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E" w:rsidRPr="009C3370" w:rsidRDefault="009500EE" w:rsidP="009500EE">
      <w:pPr>
        <w:pStyle w:val="1"/>
        <w:spacing w:line="28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370">
        <w:rPr>
          <w:rFonts w:ascii="Times New Roman" w:hAnsi="Times New Roman"/>
          <w:b/>
          <w:sz w:val="28"/>
          <w:szCs w:val="28"/>
          <w:lang w:val="uk-UA"/>
        </w:rPr>
        <w:t>Звіт про базове відстеження</w:t>
      </w:r>
    </w:p>
    <w:p w:rsidR="009500EE" w:rsidRPr="008606F0" w:rsidRDefault="009500EE" w:rsidP="008606F0">
      <w:pPr>
        <w:pStyle w:val="1"/>
        <w:spacing w:line="280" w:lineRule="exact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C3370">
        <w:rPr>
          <w:rFonts w:ascii="Times New Roman" w:hAnsi="Times New Roman"/>
          <w:b/>
          <w:sz w:val="28"/>
          <w:szCs w:val="28"/>
          <w:lang w:val="uk-UA"/>
        </w:rPr>
        <w:t>результативності проекту регуляторного акту</w:t>
      </w:r>
    </w:p>
    <w:p w:rsidR="00EC18C5" w:rsidRPr="00A03720" w:rsidRDefault="00EC18C5" w:rsidP="00EC18C5">
      <w:pPr>
        <w:pStyle w:val="a7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03720">
        <w:rPr>
          <w:rFonts w:ascii="Times New Roman" w:eastAsia="Times New Roman" w:hAnsi="Times New Roman"/>
          <w:sz w:val="28"/>
          <w:szCs w:val="28"/>
          <w:lang w:val="uk-UA"/>
        </w:rPr>
        <w:t>«Про внесення змін до рішення виконавчого комітету Житомирської міської ради від 06.12.2017 № 1121 «Про Порядок залучення, розрахунку розміру і використання коштів пайової участі у розви</w:t>
      </w:r>
      <w:r>
        <w:rPr>
          <w:rFonts w:ascii="Times New Roman" w:eastAsia="Times New Roman" w:hAnsi="Times New Roman"/>
          <w:sz w:val="28"/>
          <w:szCs w:val="28"/>
          <w:lang w:val="uk-UA"/>
        </w:rPr>
        <w:t>тку інфраструктури м. Житомира»</w:t>
      </w:r>
    </w:p>
    <w:p w:rsidR="009500EE" w:rsidRPr="00175622" w:rsidRDefault="009500EE" w:rsidP="008606F0">
      <w:pPr>
        <w:spacing w:line="320" w:lineRule="exact"/>
        <w:rPr>
          <w:szCs w:val="28"/>
          <w:lang w:val="uk-UA"/>
        </w:rPr>
      </w:pPr>
    </w:p>
    <w:p w:rsidR="009500EE" w:rsidRPr="00175622" w:rsidRDefault="008606F0" w:rsidP="009500EE">
      <w:pPr>
        <w:tabs>
          <w:tab w:val="left" w:pos="0"/>
        </w:tabs>
        <w:spacing w:line="320" w:lineRule="exact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«_</w:t>
      </w:r>
      <w:r w:rsidR="000619ED">
        <w:rPr>
          <w:bCs/>
          <w:szCs w:val="28"/>
          <w:lang w:val="uk-UA"/>
        </w:rPr>
        <w:t>01</w:t>
      </w:r>
      <w:r>
        <w:rPr>
          <w:bCs/>
          <w:szCs w:val="28"/>
          <w:lang w:val="uk-UA"/>
        </w:rPr>
        <w:t>_</w:t>
      </w:r>
      <w:r w:rsidR="009500EE" w:rsidRPr="00175622">
        <w:rPr>
          <w:bCs/>
          <w:szCs w:val="28"/>
          <w:lang w:val="uk-UA"/>
        </w:rPr>
        <w:t xml:space="preserve">»  </w:t>
      </w:r>
      <w:r>
        <w:rPr>
          <w:bCs/>
          <w:szCs w:val="28"/>
          <w:lang w:val="uk-UA"/>
        </w:rPr>
        <w:t>_</w:t>
      </w:r>
      <w:r w:rsidR="000619ED">
        <w:rPr>
          <w:bCs/>
          <w:szCs w:val="28"/>
          <w:lang w:val="uk-UA"/>
        </w:rPr>
        <w:t>лютого</w:t>
      </w:r>
      <w:r>
        <w:rPr>
          <w:bCs/>
          <w:szCs w:val="28"/>
          <w:lang w:val="uk-UA"/>
        </w:rPr>
        <w:t>_</w:t>
      </w:r>
      <w:r w:rsidR="001E478C">
        <w:rPr>
          <w:bCs/>
          <w:szCs w:val="28"/>
          <w:lang w:val="uk-UA"/>
        </w:rPr>
        <w:t xml:space="preserve">  2018</w:t>
      </w:r>
      <w:r w:rsidR="009500EE" w:rsidRPr="00175622">
        <w:rPr>
          <w:bCs/>
          <w:szCs w:val="28"/>
          <w:lang w:val="uk-UA"/>
        </w:rPr>
        <w:t xml:space="preserve"> року                         </w:t>
      </w:r>
      <w:r w:rsidR="00D43400">
        <w:rPr>
          <w:bCs/>
          <w:szCs w:val="28"/>
          <w:lang w:val="uk-UA"/>
        </w:rPr>
        <w:t xml:space="preserve">                           м. </w:t>
      </w:r>
      <w:r w:rsidR="009500EE" w:rsidRPr="00175622">
        <w:rPr>
          <w:bCs/>
          <w:szCs w:val="28"/>
          <w:lang w:val="uk-UA"/>
        </w:rPr>
        <w:t>Житомир</w:t>
      </w:r>
    </w:p>
    <w:p w:rsidR="009500EE" w:rsidRPr="00A03720" w:rsidRDefault="009500EE" w:rsidP="009500EE">
      <w:pPr>
        <w:tabs>
          <w:tab w:val="left" w:pos="0"/>
        </w:tabs>
        <w:spacing w:line="320" w:lineRule="exact"/>
        <w:jc w:val="both"/>
        <w:rPr>
          <w:szCs w:val="28"/>
          <w:lang w:val="uk-UA"/>
        </w:rPr>
      </w:pPr>
    </w:p>
    <w:p w:rsidR="00A03720" w:rsidRPr="00A03720" w:rsidRDefault="001F057A" w:rsidP="00A03720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03720">
        <w:rPr>
          <w:rFonts w:ascii="Times New Roman" w:eastAsia="Times New Roman" w:hAnsi="Times New Roman"/>
          <w:b/>
          <w:sz w:val="28"/>
          <w:szCs w:val="28"/>
          <w:lang w:val="uk-UA"/>
        </w:rPr>
        <w:t>1.  </w:t>
      </w:r>
      <w:r w:rsidR="009500EE" w:rsidRPr="00A03720">
        <w:rPr>
          <w:rFonts w:ascii="Times New Roman" w:eastAsia="Times New Roman" w:hAnsi="Times New Roman"/>
          <w:b/>
          <w:sz w:val="28"/>
          <w:szCs w:val="28"/>
          <w:lang w:val="uk-UA"/>
        </w:rPr>
        <w:t>Вид та назва регуляторного акта:</w:t>
      </w:r>
      <w:r w:rsidR="009500EE" w:rsidRPr="00A03720">
        <w:rPr>
          <w:rFonts w:ascii="Times New Roman" w:eastAsia="Times New Roman" w:hAnsi="Times New Roman"/>
          <w:sz w:val="28"/>
          <w:szCs w:val="28"/>
          <w:lang w:val="uk-UA"/>
        </w:rPr>
        <w:t xml:space="preserve"> рішення виконавчого комітету Житомирської місь</w:t>
      </w:r>
      <w:r w:rsidR="008606F0" w:rsidRPr="00A03720">
        <w:rPr>
          <w:rFonts w:ascii="Times New Roman" w:eastAsia="Times New Roman" w:hAnsi="Times New Roman"/>
          <w:sz w:val="28"/>
          <w:szCs w:val="28"/>
          <w:lang w:val="uk-UA"/>
        </w:rPr>
        <w:t xml:space="preserve">кої </w:t>
      </w:r>
      <w:r w:rsidR="009500EE" w:rsidRPr="00A03720">
        <w:rPr>
          <w:rFonts w:ascii="Times New Roman" w:eastAsia="Times New Roman" w:hAnsi="Times New Roman"/>
          <w:sz w:val="28"/>
          <w:szCs w:val="28"/>
          <w:lang w:val="uk-UA"/>
        </w:rPr>
        <w:t xml:space="preserve">ради </w:t>
      </w:r>
      <w:r w:rsidR="00A03720" w:rsidRPr="00A03720">
        <w:rPr>
          <w:rFonts w:ascii="Times New Roman" w:eastAsia="Times New Roman" w:hAnsi="Times New Roman"/>
          <w:sz w:val="28"/>
          <w:szCs w:val="28"/>
          <w:lang w:val="uk-UA"/>
        </w:rPr>
        <w:t>«Про внесення змін до рішення виконавчого комітету Житомирської міської ради від 06.12.2017 № 1121 «Про Порядок залучення, розрахунку розміру і використання коштів пайової участі у розвитку інфраструктури м. Житомира».</w:t>
      </w:r>
    </w:p>
    <w:p w:rsidR="009500EE" w:rsidRPr="00244CE2" w:rsidRDefault="001F057A" w:rsidP="009500EE">
      <w:pPr>
        <w:spacing w:line="280" w:lineRule="exact"/>
        <w:ind w:firstLine="709"/>
        <w:jc w:val="both"/>
        <w:rPr>
          <w:szCs w:val="28"/>
          <w:lang w:val="uk-UA"/>
        </w:rPr>
      </w:pPr>
      <w:r w:rsidRPr="002926EC">
        <w:rPr>
          <w:b/>
          <w:szCs w:val="28"/>
          <w:lang w:val="uk-UA"/>
        </w:rPr>
        <w:t>2.  </w:t>
      </w:r>
      <w:r w:rsidR="009500EE" w:rsidRPr="002926EC">
        <w:rPr>
          <w:b/>
          <w:szCs w:val="28"/>
          <w:lang w:val="uk-UA"/>
        </w:rPr>
        <w:t xml:space="preserve">Назва </w:t>
      </w:r>
      <w:r w:rsidR="009500EE" w:rsidRPr="00244CE2">
        <w:rPr>
          <w:b/>
          <w:szCs w:val="28"/>
          <w:lang w:val="uk-UA"/>
        </w:rPr>
        <w:t xml:space="preserve">виконавця заходів з відстеження результативності регуляторного акта: </w:t>
      </w:r>
      <w:proofErr w:type="spellStart"/>
      <w:r w:rsidR="0092623C" w:rsidRPr="00244CE2">
        <w:rPr>
          <w:szCs w:val="28"/>
        </w:rPr>
        <w:t>Управління</w:t>
      </w:r>
      <w:proofErr w:type="spellEnd"/>
      <w:r w:rsidR="0092623C" w:rsidRPr="00244CE2">
        <w:rPr>
          <w:szCs w:val="28"/>
        </w:rPr>
        <w:t xml:space="preserve"> </w:t>
      </w:r>
      <w:proofErr w:type="spellStart"/>
      <w:r w:rsidR="0092623C" w:rsidRPr="00244CE2">
        <w:rPr>
          <w:szCs w:val="28"/>
        </w:rPr>
        <w:t>капітального</w:t>
      </w:r>
      <w:proofErr w:type="spellEnd"/>
      <w:r w:rsidR="0092623C" w:rsidRPr="00244CE2">
        <w:rPr>
          <w:szCs w:val="28"/>
        </w:rPr>
        <w:t xml:space="preserve"> </w:t>
      </w:r>
      <w:proofErr w:type="spellStart"/>
      <w:r w:rsidR="0092623C" w:rsidRPr="00244CE2">
        <w:rPr>
          <w:szCs w:val="28"/>
        </w:rPr>
        <w:t>будівництва</w:t>
      </w:r>
      <w:proofErr w:type="spellEnd"/>
      <w:r w:rsidR="0092623C" w:rsidRPr="00244CE2">
        <w:rPr>
          <w:szCs w:val="28"/>
          <w:lang w:val="uk-UA"/>
        </w:rPr>
        <w:t xml:space="preserve"> </w:t>
      </w:r>
      <w:r w:rsidR="009500EE" w:rsidRPr="00244CE2">
        <w:rPr>
          <w:szCs w:val="28"/>
          <w:lang w:val="uk-UA"/>
        </w:rPr>
        <w:t>міської ради.</w:t>
      </w:r>
    </w:p>
    <w:p w:rsidR="00063707" w:rsidRPr="00244CE2" w:rsidRDefault="001F057A" w:rsidP="00456333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  <w:lang w:val="uk-UA" w:eastAsia="ar-SA"/>
        </w:rPr>
      </w:pPr>
      <w:r w:rsidRPr="00244CE2">
        <w:rPr>
          <w:b/>
          <w:sz w:val="28"/>
          <w:szCs w:val="28"/>
          <w:lang w:val="uk-UA" w:eastAsia="ar-SA"/>
        </w:rPr>
        <w:t>3.  </w:t>
      </w:r>
      <w:r w:rsidR="009500EE" w:rsidRPr="00244CE2">
        <w:rPr>
          <w:b/>
          <w:sz w:val="28"/>
          <w:szCs w:val="28"/>
          <w:lang w:val="uk-UA" w:eastAsia="ar-SA"/>
        </w:rPr>
        <w:t>Цілі прийняття акта</w:t>
      </w:r>
      <w:r w:rsidR="009500EE" w:rsidRPr="00244CE2">
        <w:rPr>
          <w:sz w:val="28"/>
          <w:szCs w:val="28"/>
          <w:lang w:val="uk-UA" w:eastAsia="ar-SA"/>
        </w:rPr>
        <w:t xml:space="preserve">: </w:t>
      </w:r>
    </w:p>
    <w:p w:rsidR="00244CE2" w:rsidRPr="00244CE2" w:rsidRDefault="00244CE2" w:rsidP="00244CE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44CE2">
        <w:rPr>
          <w:rFonts w:ascii="Times New Roman" w:hAnsi="Times New Roman"/>
          <w:sz w:val="28"/>
          <w:szCs w:val="28"/>
          <w:lang w:val="uk-UA"/>
        </w:rPr>
        <w:t>- впорядкування організації залучення замовників будівництва (реконструкції) до пайової участі та сприяння розвитку інфраструктури міста.</w:t>
      </w:r>
    </w:p>
    <w:p w:rsidR="009500EE" w:rsidRPr="00244CE2" w:rsidRDefault="009500EE" w:rsidP="009500EE">
      <w:pPr>
        <w:pStyle w:val="HTML"/>
        <w:shd w:val="clear" w:color="auto" w:fill="FFFFFF"/>
        <w:spacing w:line="28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44CE2">
        <w:rPr>
          <w:rFonts w:ascii="Times New Roman" w:hAnsi="Times New Roman" w:cs="Times New Roman"/>
          <w:sz w:val="28"/>
          <w:szCs w:val="28"/>
          <w:lang w:val="uk-UA" w:eastAsia="ar-SA"/>
        </w:rPr>
        <w:t>4.</w:t>
      </w:r>
      <w:r w:rsidR="001F057A" w:rsidRPr="00244CE2">
        <w:rPr>
          <w:rFonts w:ascii="Times New Roman" w:hAnsi="Times New Roman" w:cs="Times New Roman"/>
          <w:sz w:val="28"/>
          <w:szCs w:val="28"/>
          <w:lang w:val="uk-UA" w:eastAsia="ar-SA"/>
        </w:rPr>
        <w:t>  </w:t>
      </w:r>
      <w:r w:rsidRPr="00244CE2">
        <w:rPr>
          <w:rFonts w:ascii="Times New Roman" w:hAnsi="Times New Roman" w:cs="Times New Roman"/>
          <w:b/>
          <w:sz w:val="28"/>
          <w:szCs w:val="28"/>
          <w:lang w:val="uk-UA" w:eastAsia="ar-SA"/>
        </w:rPr>
        <w:t>Строк виконання заходів із базового відстеження результативності регуляторного акта:</w:t>
      </w:r>
      <w:r w:rsidRPr="00244CE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 </w:t>
      </w:r>
      <w:r w:rsidR="00676B32" w:rsidRPr="00244CE2">
        <w:rPr>
          <w:rFonts w:ascii="Times New Roman" w:hAnsi="Times New Roman" w:cs="Times New Roman"/>
          <w:sz w:val="28"/>
          <w:szCs w:val="28"/>
          <w:lang w:val="uk-UA" w:eastAsia="ar-SA"/>
        </w:rPr>
        <w:t>10</w:t>
      </w:r>
      <w:r w:rsidR="0080036F" w:rsidRPr="00244CE2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 w:rsidR="00676B32" w:rsidRPr="00244CE2">
        <w:rPr>
          <w:rFonts w:ascii="Times New Roman" w:hAnsi="Times New Roman" w:cs="Times New Roman"/>
          <w:sz w:val="28"/>
          <w:szCs w:val="28"/>
          <w:lang w:val="uk-UA" w:eastAsia="ar-SA"/>
        </w:rPr>
        <w:t>01.2018</w:t>
      </w:r>
      <w:r w:rsidRPr="00244CE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 </w:t>
      </w:r>
      <w:r w:rsidR="00676B32" w:rsidRPr="00244CE2">
        <w:rPr>
          <w:rFonts w:ascii="Times New Roman" w:hAnsi="Times New Roman" w:cs="Times New Roman"/>
          <w:sz w:val="28"/>
          <w:szCs w:val="28"/>
          <w:lang w:val="uk-UA" w:eastAsia="ar-SA"/>
        </w:rPr>
        <w:t>31.01</w:t>
      </w:r>
      <w:r w:rsidRPr="00244CE2">
        <w:rPr>
          <w:rFonts w:ascii="Times New Roman" w:hAnsi="Times New Roman" w:cs="Times New Roman"/>
          <w:sz w:val="28"/>
          <w:szCs w:val="28"/>
          <w:lang w:val="uk-UA" w:eastAsia="ar-SA"/>
        </w:rPr>
        <w:t>.201</w:t>
      </w:r>
      <w:r w:rsidR="00676B32" w:rsidRPr="00244CE2">
        <w:rPr>
          <w:rFonts w:ascii="Times New Roman" w:hAnsi="Times New Roman" w:cs="Times New Roman"/>
          <w:sz w:val="28"/>
          <w:szCs w:val="28"/>
          <w:lang w:val="uk-UA" w:eastAsia="ar-SA"/>
        </w:rPr>
        <w:t>8</w:t>
      </w:r>
      <w:r w:rsidRPr="00244CE2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500EE" w:rsidRPr="002926EC" w:rsidRDefault="001F057A" w:rsidP="009500EE">
      <w:pPr>
        <w:spacing w:line="280" w:lineRule="exact"/>
        <w:ind w:firstLine="709"/>
        <w:jc w:val="both"/>
        <w:rPr>
          <w:bCs/>
          <w:szCs w:val="28"/>
          <w:lang w:val="uk-UA"/>
        </w:rPr>
      </w:pPr>
      <w:r w:rsidRPr="00244CE2">
        <w:rPr>
          <w:b/>
          <w:bCs/>
          <w:szCs w:val="28"/>
          <w:lang w:val="uk-UA"/>
        </w:rPr>
        <w:t>5.  </w:t>
      </w:r>
      <w:r w:rsidR="009500EE" w:rsidRPr="00244CE2">
        <w:rPr>
          <w:b/>
          <w:bCs/>
          <w:szCs w:val="28"/>
          <w:lang w:val="uk-UA"/>
        </w:rPr>
        <w:t>Тип відстеження:</w:t>
      </w:r>
      <w:r w:rsidR="009500EE" w:rsidRPr="00244CE2">
        <w:rPr>
          <w:bCs/>
          <w:szCs w:val="28"/>
          <w:lang w:val="uk-UA"/>
        </w:rPr>
        <w:t xml:space="preserve"> б</w:t>
      </w:r>
      <w:r w:rsidR="009500EE" w:rsidRPr="00244CE2">
        <w:rPr>
          <w:szCs w:val="28"/>
          <w:lang w:val="uk-UA"/>
        </w:rPr>
        <w:t>азове.</w:t>
      </w:r>
    </w:p>
    <w:p w:rsidR="00005453" w:rsidRPr="007B1D42" w:rsidRDefault="001F057A" w:rsidP="00005453">
      <w:pPr>
        <w:spacing w:line="232" w:lineRule="auto"/>
        <w:ind w:firstLine="708"/>
        <w:jc w:val="both"/>
        <w:rPr>
          <w:szCs w:val="28"/>
          <w:lang w:val="uk-UA"/>
        </w:rPr>
      </w:pPr>
      <w:r w:rsidRPr="002926EC">
        <w:rPr>
          <w:b/>
          <w:bCs/>
          <w:szCs w:val="28"/>
          <w:lang w:val="uk-UA"/>
        </w:rPr>
        <w:t>6.  </w:t>
      </w:r>
      <w:r w:rsidR="009500EE" w:rsidRPr="002926EC">
        <w:rPr>
          <w:b/>
          <w:bCs/>
          <w:szCs w:val="28"/>
          <w:lang w:val="uk-UA"/>
        </w:rPr>
        <w:t>Методи одержання результатів відстеження</w:t>
      </w:r>
      <w:r w:rsidR="009500EE" w:rsidRPr="009C3370">
        <w:rPr>
          <w:b/>
          <w:bCs/>
          <w:szCs w:val="28"/>
          <w:lang w:val="uk-UA"/>
        </w:rPr>
        <w:t xml:space="preserve">: </w:t>
      </w:r>
      <w:r w:rsidR="00005453" w:rsidRPr="007B1D42">
        <w:rPr>
          <w:szCs w:val="28"/>
          <w:lang w:val="uk-UA"/>
        </w:rPr>
        <w:t xml:space="preserve">використовується метод збору даних </w:t>
      </w:r>
      <w:r w:rsidR="00005453">
        <w:rPr>
          <w:szCs w:val="28"/>
          <w:lang w:val="uk-UA"/>
        </w:rPr>
        <w:t xml:space="preserve">управління </w:t>
      </w:r>
      <w:r w:rsidR="00005453" w:rsidRPr="008E51FD">
        <w:rPr>
          <w:szCs w:val="28"/>
          <w:lang w:val="uk-UA"/>
        </w:rPr>
        <w:t>капітального будівництва і де</w:t>
      </w:r>
      <w:r w:rsidR="008606F0" w:rsidRPr="008E51FD">
        <w:rPr>
          <w:szCs w:val="28"/>
          <w:lang w:val="uk-UA"/>
        </w:rPr>
        <w:t xml:space="preserve">партаменту бюджету та фінансів </w:t>
      </w:r>
      <w:r w:rsidR="00005453" w:rsidRPr="008E51FD">
        <w:rPr>
          <w:szCs w:val="28"/>
          <w:lang w:val="uk-UA"/>
        </w:rPr>
        <w:t>Житомирської міської ради.</w:t>
      </w:r>
    </w:p>
    <w:p w:rsidR="009500EE" w:rsidRDefault="001F057A" w:rsidP="009500EE">
      <w:pPr>
        <w:spacing w:line="280" w:lineRule="exact"/>
        <w:ind w:firstLine="709"/>
        <w:jc w:val="both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>7.  </w:t>
      </w:r>
      <w:r w:rsidR="009500EE" w:rsidRPr="009C3370">
        <w:rPr>
          <w:b/>
          <w:szCs w:val="28"/>
          <w:lang w:val="uk-UA"/>
        </w:rPr>
        <w:t>Дані та припущення</w:t>
      </w:r>
      <w:r w:rsidR="008E51FD">
        <w:rPr>
          <w:b/>
          <w:szCs w:val="28"/>
          <w:lang w:val="uk-UA"/>
        </w:rPr>
        <w:t xml:space="preserve">, на основі яких відстежувалася </w:t>
      </w:r>
      <w:r w:rsidR="009500EE" w:rsidRPr="009C3370">
        <w:rPr>
          <w:b/>
          <w:szCs w:val="28"/>
          <w:lang w:val="uk-UA"/>
        </w:rPr>
        <w:t xml:space="preserve">результативність, а також способи одержання даних: </w:t>
      </w:r>
      <w:r w:rsidR="009500EE" w:rsidRPr="009C3370">
        <w:rPr>
          <w:szCs w:val="28"/>
          <w:lang w:val="uk-UA"/>
        </w:rPr>
        <w:t xml:space="preserve">відстеження результативності регуляторного акта буде здійснюватись на основі аналізу даних </w:t>
      </w:r>
      <w:r w:rsidR="00456333" w:rsidRPr="00181EA3">
        <w:rPr>
          <w:szCs w:val="28"/>
          <w:lang w:val="uk-UA"/>
        </w:rPr>
        <w:t xml:space="preserve">управління капітального будівництва </w:t>
      </w:r>
      <w:r w:rsidR="00181EA3">
        <w:rPr>
          <w:szCs w:val="28"/>
          <w:lang w:val="uk-UA"/>
        </w:rPr>
        <w:t>і</w:t>
      </w:r>
      <w:r w:rsidR="00456333" w:rsidRPr="00181EA3">
        <w:rPr>
          <w:szCs w:val="28"/>
          <w:lang w:val="uk-UA"/>
        </w:rPr>
        <w:t xml:space="preserve"> департаменту бюджету та фінансів Житомирської міської  ради.</w:t>
      </w:r>
    </w:p>
    <w:p w:rsidR="009500EE" w:rsidRDefault="001F057A" w:rsidP="009500EE">
      <w:pPr>
        <w:spacing w:line="280" w:lineRule="exact"/>
        <w:ind w:firstLine="709"/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8.  </w:t>
      </w:r>
      <w:r w:rsidR="009500EE" w:rsidRPr="009C3370">
        <w:rPr>
          <w:b/>
          <w:color w:val="000000"/>
          <w:szCs w:val="28"/>
          <w:lang w:val="uk-UA"/>
        </w:rPr>
        <w:t>Кількісні та якісні значення показників результативності акта</w:t>
      </w:r>
      <w:r w:rsidR="00456333">
        <w:rPr>
          <w:b/>
          <w:color w:val="000000"/>
          <w:szCs w:val="28"/>
          <w:lang w:val="uk-UA"/>
        </w:rPr>
        <w:t>:</w:t>
      </w:r>
    </w:p>
    <w:p w:rsidR="001718F8" w:rsidRPr="002C2957" w:rsidRDefault="001718F8" w:rsidP="001718F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2C2957">
        <w:rPr>
          <w:szCs w:val="28"/>
          <w:lang w:val="uk-UA"/>
        </w:rPr>
        <w:t>- кількість укладених договорів пайової участі замовників будівництва (реконструкції) у розвитку інфраструктури м</w:t>
      </w:r>
      <w:r w:rsidRPr="001718F8">
        <w:rPr>
          <w:szCs w:val="28"/>
          <w:lang w:val="uk-UA"/>
        </w:rPr>
        <w:t xml:space="preserve">іста </w:t>
      </w:r>
      <w:r w:rsidRPr="002C2957">
        <w:rPr>
          <w:szCs w:val="28"/>
          <w:lang w:val="uk-UA"/>
        </w:rPr>
        <w:t xml:space="preserve">Житомира; </w:t>
      </w:r>
    </w:p>
    <w:p w:rsidR="001718F8" w:rsidRPr="00525C56" w:rsidRDefault="001718F8" w:rsidP="001718F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  <w:lang w:val="uk-UA"/>
        </w:rPr>
      </w:pPr>
      <w:r w:rsidRPr="002C2957">
        <w:rPr>
          <w:szCs w:val="28"/>
        </w:rPr>
        <w:t xml:space="preserve">- сума </w:t>
      </w:r>
      <w:proofErr w:type="spellStart"/>
      <w:r w:rsidRPr="002C2957">
        <w:rPr>
          <w:szCs w:val="28"/>
        </w:rPr>
        <w:t>сплачених</w:t>
      </w:r>
      <w:proofErr w:type="spellEnd"/>
      <w:r w:rsidRPr="002C2957">
        <w:rPr>
          <w:szCs w:val="28"/>
        </w:rPr>
        <w:t xml:space="preserve"> до </w:t>
      </w:r>
      <w:proofErr w:type="spellStart"/>
      <w:r w:rsidRPr="002C2957">
        <w:rPr>
          <w:szCs w:val="28"/>
        </w:rPr>
        <w:t>міського</w:t>
      </w:r>
      <w:proofErr w:type="spellEnd"/>
      <w:r w:rsidRPr="002C2957">
        <w:rPr>
          <w:szCs w:val="28"/>
        </w:rPr>
        <w:t xml:space="preserve"> бюджету </w:t>
      </w:r>
      <w:proofErr w:type="spellStart"/>
      <w:r w:rsidRPr="002C2957">
        <w:rPr>
          <w:szCs w:val="28"/>
        </w:rPr>
        <w:t>кошті</w:t>
      </w:r>
      <w:proofErr w:type="gramStart"/>
      <w:r w:rsidRPr="002C2957">
        <w:rPr>
          <w:szCs w:val="28"/>
        </w:rPr>
        <w:t>в</w:t>
      </w:r>
      <w:proofErr w:type="spellEnd"/>
      <w:proofErr w:type="gramEnd"/>
      <w:r w:rsidR="00083F04">
        <w:rPr>
          <w:szCs w:val="28"/>
          <w:lang w:val="uk-UA"/>
        </w:rPr>
        <w:t xml:space="preserve"> на розвиток </w:t>
      </w:r>
      <w:proofErr w:type="spellStart"/>
      <w:r w:rsidR="00083F04">
        <w:rPr>
          <w:szCs w:val="28"/>
          <w:lang w:val="uk-UA"/>
        </w:rPr>
        <w:t>інфрастуктури</w:t>
      </w:r>
      <w:proofErr w:type="spellEnd"/>
      <w:r w:rsidR="00525C56">
        <w:rPr>
          <w:szCs w:val="28"/>
          <w:lang w:val="uk-UA"/>
        </w:rPr>
        <w:t>.</w:t>
      </w:r>
    </w:p>
    <w:p w:rsidR="009500EE" w:rsidRPr="009C3370" w:rsidRDefault="001F057A" w:rsidP="009500EE">
      <w:pPr>
        <w:spacing w:line="280" w:lineRule="exact"/>
        <w:ind w:firstLine="709"/>
        <w:jc w:val="both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>9.  </w:t>
      </w:r>
      <w:r w:rsidR="009500EE" w:rsidRPr="009C3370">
        <w:rPr>
          <w:b/>
          <w:szCs w:val="28"/>
          <w:lang w:val="uk-UA"/>
        </w:rPr>
        <w:t>Оцінка можливих результатів реалізації регуляторного акта та ступеня досягнення визначених цілей</w:t>
      </w:r>
      <w:r w:rsidR="008606F0">
        <w:rPr>
          <w:szCs w:val="28"/>
          <w:lang w:val="uk-UA"/>
        </w:rPr>
        <w:t xml:space="preserve"> буде проводитись</w:t>
      </w:r>
      <w:r w:rsidR="009500EE" w:rsidRPr="009C3370">
        <w:rPr>
          <w:szCs w:val="28"/>
          <w:lang w:val="uk-UA"/>
        </w:rPr>
        <w:t xml:space="preserve"> при повторному та періодичному відстеженнях результативності регуляторного акту.</w:t>
      </w:r>
    </w:p>
    <w:p w:rsidR="009500EE" w:rsidRDefault="009500EE" w:rsidP="009500EE">
      <w:pPr>
        <w:spacing w:line="300" w:lineRule="exact"/>
        <w:jc w:val="both"/>
        <w:rPr>
          <w:szCs w:val="28"/>
          <w:lang w:val="uk-UA"/>
        </w:rPr>
      </w:pPr>
    </w:p>
    <w:p w:rsidR="00525C56" w:rsidRDefault="00525C56" w:rsidP="009500EE">
      <w:pPr>
        <w:spacing w:line="300" w:lineRule="exact"/>
        <w:jc w:val="both"/>
        <w:rPr>
          <w:szCs w:val="28"/>
          <w:lang w:val="uk-UA"/>
        </w:rPr>
      </w:pPr>
    </w:p>
    <w:p w:rsidR="009500EE" w:rsidRDefault="009500EE" w:rsidP="009500EE">
      <w:pPr>
        <w:spacing w:line="300" w:lineRule="exact"/>
        <w:jc w:val="both"/>
        <w:rPr>
          <w:szCs w:val="28"/>
          <w:lang w:val="uk-UA"/>
        </w:rPr>
      </w:pPr>
    </w:p>
    <w:p w:rsidR="009500EE" w:rsidRPr="00D77ED2" w:rsidRDefault="00525C56" w:rsidP="00525C56">
      <w:pPr>
        <w:tabs>
          <w:tab w:val="left" w:pos="7020"/>
          <w:tab w:val="left" w:pos="7200"/>
        </w:tabs>
        <w:spacing w:line="28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  <w:t>С.І.Сухомлин</w:t>
      </w:r>
    </w:p>
    <w:p w:rsidR="009500EE" w:rsidRDefault="009500EE" w:rsidP="009500EE">
      <w:pPr>
        <w:spacing w:line="280" w:lineRule="exact"/>
        <w:jc w:val="both"/>
        <w:rPr>
          <w:b/>
          <w:sz w:val="26"/>
          <w:szCs w:val="26"/>
          <w:lang w:val="uk-UA"/>
        </w:rPr>
      </w:pPr>
    </w:p>
    <w:p w:rsidR="00EF332B" w:rsidRDefault="00EF332B" w:rsidP="009500EE">
      <w:pPr>
        <w:spacing w:line="280" w:lineRule="exact"/>
        <w:jc w:val="both"/>
        <w:rPr>
          <w:b/>
          <w:sz w:val="26"/>
          <w:szCs w:val="26"/>
          <w:lang w:val="uk-UA"/>
        </w:rPr>
      </w:pPr>
    </w:p>
    <w:p w:rsidR="00EF332B" w:rsidRDefault="00EF332B" w:rsidP="009500EE">
      <w:pPr>
        <w:spacing w:line="280" w:lineRule="exact"/>
        <w:jc w:val="both"/>
        <w:rPr>
          <w:b/>
          <w:sz w:val="26"/>
          <w:szCs w:val="26"/>
          <w:lang w:val="uk-UA"/>
        </w:rPr>
      </w:pPr>
    </w:p>
    <w:p w:rsidR="00EF332B" w:rsidRDefault="00EF332B" w:rsidP="009500EE">
      <w:pPr>
        <w:spacing w:line="280" w:lineRule="exact"/>
        <w:jc w:val="both"/>
        <w:rPr>
          <w:b/>
          <w:sz w:val="26"/>
          <w:szCs w:val="26"/>
          <w:lang w:val="uk-UA"/>
        </w:rPr>
      </w:pPr>
    </w:p>
    <w:p w:rsidR="00EF332B" w:rsidRDefault="00EF332B" w:rsidP="009500EE">
      <w:pPr>
        <w:spacing w:line="280" w:lineRule="exact"/>
        <w:jc w:val="both"/>
        <w:rPr>
          <w:b/>
          <w:sz w:val="26"/>
          <w:szCs w:val="26"/>
          <w:lang w:val="uk-UA"/>
        </w:rPr>
      </w:pPr>
    </w:p>
    <w:p w:rsidR="00525C56" w:rsidRPr="00532D84" w:rsidRDefault="00525C56" w:rsidP="009500EE">
      <w:pPr>
        <w:spacing w:line="280" w:lineRule="exact"/>
        <w:jc w:val="both"/>
        <w:rPr>
          <w:b/>
          <w:sz w:val="26"/>
          <w:szCs w:val="26"/>
          <w:lang w:val="uk-UA"/>
        </w:rPr>
      </w:pPr>
    </w:p>
    <w:p w:rsidR="009500EE" w:rsidRPr="00FF7DD5" w:rsidRDefault="00CA3C43" w:rsidP="009500EE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Глазунов</w:t>
      </w:r>
      <w:r w:rsidR="00525C56" w:rsidRPr="00525C56">
        <w:rPr>
          <w:sz w:val="24"/>
          <w:lang w:val="uk-UA"/>
        </w:rPr>
        <w:t xml:space="preserve"> 44 57 16</w:t>
      </w:r>
    </w:p>
    <w:sectPr w:rsidR="009500EE" w:rsidRPr="00FF7DD5" w:rsidSect="008606F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9500EE"/>
    <w:rsid w:val="00005453"/>
    <w:rsid w:val="000619ED"/>
    <w:rsid w:val="00063707"/>
    <w:rsid w:val="00083F04"/>
    <w:rsid w:val="000C69BA"/>
    <w:rsid w:val="00170FBD"/>
    <w:rsid w:val="001718F8"/>
    <w:rsid w:val="00175622"/>
    <w:rsid w:val="00181EA3"/>
    <w:rsid w:val="001B1202"/>
    <w:rsid w:val="001E478C"/>
    <w:rsid w:val="001F057A"/>
    <w:rsid w:val="00244CE2"/>
    <w:rsid w:val="00273716"/>
    <w:rsid w:val="002926EC"/>
    <w:rsid w:val="002A4DD6"/>
    <w:rsid w:val="00367094"/>
    <w:rsid w:val="00456333"/>
    <w:rsid w:val="00525C56"/>
    <w:rsid w:val="00676B32"/>
    <w:rsid w:val="00701541"/>
    <w:rsid w:val="00706BA3"/>
    <w:rsid w:val="00792223"/>
    <w:rsid w:val="0080036F"/>
    <w:rsid w:val="008606F0"/>
    <w:rsid w:val="008E51FD"/>
    <w:rsid w:val="0092623C"/>
    <w:rsid w:val="009500EE"/>
    <w:rsid w:val="009C64A2"/>
    <w:rsid w:val="00A03720"/>
    <w:rsid w:val="00A756C0"/>
    <w:rsid w:val="00A818D5"/>
    <w:rsid w:val="00B416E6"/>
    <w:rsid w:val="00BE1091"/>
    <w:rsid w:val="00C74257"/>
    <w:rsid w:val="00CA3C43"/>
    <w:rsid w:val="00D43400"/>
    <w:rsid w:val="00DC3413"/>
    <w:rsid w:val="00E04D1A"/>
    <w:rsid w:val="00E81B2C"/>
    <w:rsid w:val="00EC18C5"/>
    <w:rsid w:val="00EE197E"/>
    <w:rsid w:val="00EF332B"/>
    <w:rsid w:val="00F617A7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0EE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qFormat/>
    <w:rsid w:val="009500EE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95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00EE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link w:val="a4"/>
    <w:unhideWhenUsed/>
    <w:rsid w:val="009500E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5">
    <w:name w:val="Strong"/>
    <w:basedOn w:val="a0"/>
    <w:qFormat/>
    <w:rsid w:val="009500EE"/>
    <w:rPr>
      <w:b/>
      <w:bCs/>
    </w:rPr>
  </w:style>
  <w:style w:type="character" w:customStyle="1" w:styleId="apple-converted-space">
    <w:name w:val="apple-converted-space"/>
    <w:basedOn w:val="a0"/>
    <w:rsid w:val="009500EE"/>
  </w:style>
  <w:style w:type="table" w:styleId="a6">
    <w:name w:val="Table Grid"/>
    <w:basedOn w:val="a1"/>
    <w:rsid w:val="0095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175622"/>
    <w:rPr>
      <w:sz w:val="24"/>
      <w:szCs w:val="24"/>
      <w:lang w:val="ru-RU" w:eastAsia="ru-RU" w:bidi="ar-SA"/>
    </w:rPr>
  </w:style>
  <w:style w:type="character" w:customStyle="1" w:styleId="NormalWebChar">
    <w:name w:val="Normal (Web) Char"/>
    <w:locked/>
    <w:rsid w:val="00063707"/>
    <w:rPr>
      <w:rFonts w:ascii="Times New Roman" w:hAnsi="Times New Roman"/>
      <w:sz w:val="24"/>
    </w:rPr>
  </w:style>
  <w:style w:type="paragraph" w:customStyle="1" w:styleId="a7">
    <w:name w:val="Без інтервалів"/>
    <w:rsid w:val="00244CE2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</vt:lpstr>
    </vt:vector>
  </TitlesOfParts>
  <Company>MoBIL GROUP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</dc:title>
  <dc:creator>Ирина</dc:creator>
  <cp:lastModifiedBy>User</cp:lastModifiedBy>
  <cp:revision>2</cp:revision>
  <cp:lastPrinted>2018-01-29T13:53:00Z</cp:lastPrinted>
  <dcterms:created xsi:type="dcterms:W3CDTF">2018-02-02T12:35:00Z</dcterms:created>
  <dcterms:modified xsi:type="dcterms:W3CDTF">2018-02-02T12:35:00Z</dcterms:modified>
</cp:coreProperties>
</file>