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27F2A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65pt;margin-top:-4.65pt;width:40.65pt;height:58.45pt;z-index:251657728;mso-wrap-distance-left:9.05pt;mso-wrap-distance-right:9.05pt" filled="t">
            <v:fill color2="black"/>
            <v:imagedata r:id="rId8" o:title=""/>
          </v:shape>
          <o:OLEObject Type="Embed" ProgID="Word.Picture.8" ShapeID="_x0000_s1026" DrawAspect="Content" ObjectID="_1659522038" r:id="rId9"/>
        </w:pict>
      </w:r>
    </w:p>
    <w:p w:rsidR="00000000" w:rsidRDefault="00627F2A">
      <w:pPr>
        <w:rPr>
          <w:sz w:val="24"/>
          <w:lang w:val="uk-UA"/>
        </w:rPr>
      </w:pPr>
      <w:r>
        <w:rPr>
          <w:lang w:val="uk-UA"/>
        </w:rPr>
        <w:t xml:space="preserve">  </w:t>
      </w:r>
    </w:p>
    <w:p w:rsidR="00000000" w:rsidRDefault="00627F2A">
      <w:pPr>
        <w:pStyle w:val="a0"/>
        <w:ind w:left="3540"/>
        <w:jc w:val="left"/>
        <w:rPr>
          <w:sz w:val="18"/>
          <w:szCs w:val="18"/>
          <w:lang w:val="uk-UA"/>
        </w:rPr>
      </w:pPr>
      <w:r>
        <w:rPr>
          <w:sz w:val="24"/>
          <w:lang w:val="uk-UA"/>
        </w:rPr>
        <w:t xml:space="preserve">     </w:t>
      </w:r>
    </w:p>
    <w:p w:rsidR="00000000" w:rsidRDefault="00627F2A">
      <w:pPr>
        <w:pStyle w:val="a0"/>
        <w:ind w:left="3540"/>
        <w:jc w:val="left"/>
        <w:rPr>
          <w:sz w:val="24"/>
          <w:szCs w:val="28"/>
          <w:lang w:val="uk-UA"/>
        </w:rPr>
      </w:pPr>
      <w:r>
        <w:rPr>
          <w:sz w:val="18"/>
          <w:szCs w:val="18"/>
          <w:lang w:val="uk-UA"/>
        </w:rPr>
        <w:t xml:space="preserve">   </w:t>
      </w:r>
    </w:p>
    <w:p w:rsidR="00000000" w:rsidRDefault="00627F2A">
      <w:pPr>
        <w:pStyle w:val="a0"/>
        <w:ind w:left="3540"/>
        <w:jc w:val="left"/>
        <w:rPr>
          <w:szCs w:val="28"/>
          <w:lang w:val="uk-UA"/>
        </w:rPr>
      </w:pPr>
      <w:r>
        <w:rPr>
          <w:sz w:val="24"/>
          <w:szCs w:val="28"/>
          <w:lang w:val="uk-UA"/>
        </w:rPr>
        <w:t xml:space="preserve">   </w:t>
      </w:r>
      <w:r>
        <w:rPr>
          <w:szCs w:val="28"/>
          <w:lang w:val="uk-UA"/>
        </w:rPr>
        <w:t>У</w:t>
      </w:r>
      <w:r>
        <w:rPr>
          <w:szCs w:val="28"/>
        </w:rPr>
        <w:t>КРАЇНА</w:t>
      </w:r>
    </w:p>
    <w:p w:rsidR="00000000" w:rsidRDefault="00627F2A">
      <w:pPr>
        <w:pStyle w:val="aa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Ж</w:t>
      </w:r>
      <w:r>
        <w:rPr>
          <w:sz w:val="28"/>
          <w:szCs w:val="28"/>
        </w:rPr>
        <w:t>ИТОМИРСЬКА МІСЬКА РАДА</w:t>
      </w:r>
    </w:p>
    <w:p w:rsidR="00000000" w:rsidRDefault="00627F2A">
      <w:pPr>
        <w:pStyle w:val="1"/>
        <w:jc w:val="left"/>
      </w:pPr>
      <w:r>
        <w:rPr>
          <w:szCs w:val="28"/>
          <w:lang w:val="uk-UA"/>
        </w:rPr>
        <w:t xml:space="preserve">                                       </w:t>
      </w:r>
      <w:r>
        <w:rPr>
          <w:szCs w:val="28"/>
          <w:lang w:val="uk-UA"/>
        </w:rPr>
        <w:t>ВИ</w:t>
      </w:r>
      <w:r>
        <w:rPr>
          <w:szCs w:val="28"/>
        </w:rPr>
        <w:t xml:space="preserve">КОНАВЧИЙ КОМІТЕТ  </w:t>
      </w:r>
    </w:p>
    <w:p w:rsidR="00000000" w:rsidRDefault="00627F2A"/>
    <w:p w:rsidR="00000000" w:rsidRDefault="00627F2A">
      <w:pPr>
        <w:pStyle w:val="2"/>
        <w:jc w:val="left"/>
      </w:pPr>
      <w:r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РІШЕННЯ </w:t>
      </w:r>
    </w:p>
    <w:p w:rsidR="00000000" w:rsidRDefault="00627F2A">
      <w:pPr>
        <w:rPr>
          <w:sz w:val="24"/>
        </w:rPr>
      </w:pP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____________</w:t>
      </w:r>
      <w:r>
        <w:t xml:space="preserve"> № _____</w:t>
      </w:r>
    </w:p>
    <w:p w:rsidR="00000000" w:rsidRDefault="00627F2A">
      <w:pPr>
        <w:rPr>
          <w:szCs w:val="28"/>
          <w:lang w:val="uk-UA"/>
        </w:rPr>
      </w:pPr>
      <w:r>
        <w:rPr>
          <w:sz w:val="24"/>
        </w:rPr>
        <w:t xml:space="preserve">                   </w:t>
      </w:r>
      <w:r>
        <w:rPr>
          <w:sz w:val="24"/>
        </w:rPr>
        <w:t>м. Житомир</w:t>
      </w:r>
    </w:p>
    <w:p w:rsidR="00000000" w:rsidRDefault="00627F2A">
      <w:pPr>
        <w:tabs>
          <w:tab w:val="left" w:pos="9540"/>
          <w:tab w:val="left" w:pos="990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>
        <w:rPr>
          <w:szCs w:val="28"/>
          <w:lang w:val="uk-UA"/>
        </w:rPr>
        <w:t xml:space="preserve">ро визначення місць розміщення </w:t>
      </w:r>
    </w:p>
    <w:p w:rsidR="00000000" w:rsidRDefault="00627F2A">
      <w:pPr>
        <w:tabs>
          <w:tab w:val="left" w:pos="9540"/>
          <w:tab w:val="left" w:pos="990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стендів, дощок оголошень для</w:t>
      </w:r>
    </w:p>
    <w:p w:rsidR="00000000" w:rsidRDefault="00627F2A">
      <w:pPr>
        <w:tabs>
          <w:tab w:val="left" w:pos="9540"/>
          <w:tab w:val="left" w:pos="990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розповсюдження матеріалів</w:t>
      </w:r>
    </w:p>
    <w:p w:rsidR="00000000" w:rsidRDefault="00627F2A">
      <w:pPr>
        <w:tabs>
          <w:tab w:val="left" w:pos="9540"/>
          <w:tab w:val="left" w:pos="990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передвиборної агітації до чергових</w:t>
      </w:r>
    </w:p>
    <w:p w:rsidR="00000000" w:rsidRDefault="00627F2A">
      <w:pPr>
        <w:tabs>
          <w:tab w:val="left" w:pos="9540"/>
          <w:tab w:val="left" w:pos="990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місцевих виборів 25 жовтня 2020 року</w:t>
      </w:r>
    </w:p>
    <w:p w:rsidR="00000000" w:rsidRDefault="00627F2A">
      <w:pPr>
        <w:tabs>
          <w:tab w:val="left" w:pos="9540"/>
          <w:tab w:val="left" w:pos="990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000000" w:rsidRDefault="00627F2A">
      <w:pPr>
        <w:tabs>
          <w:tab w:val="left" w:pos="180"/>
          <w:tab w:val="left" w:pos="540"/>
          <w:tab w:val="left" w:pos="9540"/>
          <w:tab w:val="left" w:pos="9900"/>
        </w:tabs>
        <w:ind w:firstLine="850"/>
        <w:jc w:val="both"/>
        <w:rPr>
          <w:szCs w:val="28"/>
          <w:lang w:val="uk-UA"/>
        </w:rPr>
      </w:pPr>
      <w:r>
        <w:rPr>
          <w:szCs w:val="28"/>
          <w:lang w:val="uk-UA"/>
        </w:rPr>
        <w:t>З метою сприяння проведенню передвиборної агітації на території Житомирської  міської об'єднан</w:t>
      </w:r>
      <w:r>
        <w:rPr>
          <w:szCs w:val="28"/>
          <w:lang w:val="uk-UA"/>
        </w:rPr>
        <w:t xml:space="preserve">ої територіальної громади, відповідно до  Закону України </w:t>
      </w:r>
      <w:proofErr w:type="spellStart"/>
      <w:r>
        <w:rPr>
          <w:szCs w:val="28"/>
          <w:lang w:val="uk-UA"/>
        </w:rPr>
        <w:t>“Про</w:t>
      </w:r>
      <w:proofErr w:type="spellEnd"/>
      <w:r>
        <w:rPr>
          <w:szCs w:val="28"/>
          <w:lang w:val="uk-UA"/>
        </w:rPr>
        <w:t xml:space="preserve"> внесення змін до деяких законодавчих актів України щодо вдосконалення виборчого </w:t>
      </w:r>
      <w:proofErr w:type="spellStart"/>
      <w:r>
        <w:rPr>
          <w:szCs w:val="28"/>
          <w:lang w:val="uk-UA"/>
        </w:rPr>
        <w:t>законодавства”</w:t>
      </w:r>
      <w:proofErr w:type="spellEnd"/>
      <w:r>
        <w:rPr>
          <w:szCs w:val="28"/>
          <w:lang w:val="uk-UA"/>
        </w:rPr>
        <w:t xml:space="preserve">, Виборчого кодексу України, Постанови Верховної Ради України від 15 липня 2020 року № 795-ІХ </w:t>
      </w:r>
      <w:proofErr w:type="spellStart"/>
      <w:r>
        <w:rPr>
          <w:szCs w:val="28"/>
          <w:lang w:val="uk-UA"/>
        </w:rPr>
        <w:t>“Про</w:t>
      </w:r>
      <w:proofErr w:type="spellEnd"/>
      <w:r>
        <w:rPr>
          <w:szCs w:val="28"/>
          <w:lang w:val="uk-UA"/>
        </w:rPr>
        <w:t xml:space="preserve"> п</w:t>
      </w:r>
      <w:r>
        <w:rPr>
          <w:szCs w:val="28"/>
          <w:lang w:val="uk-UA"/>
        </w:rPr>
        <w:t xml:space="preserve">ризначення чергових місцевих виборів у 2020 </w:t>
      </w:r>
      <w:proofErr w:type="spellStart"/>
      <w:r>
        <w:rPr>
          <w:szCs w:val="28"/>
          <w:lang w:val="uk-UA"/>
        </w:rPr>
        <w:t>році”</w:t>
      </w:r>
      <w:proofErr w:type="spellEnd"/>
      <w:r>
        <w:rPr>
          <w:szCs w:val="28"/>
          <w:lang w:val="uk-UA"/>
        </w:rPr>
        <w:t>, виконавчий комітет міської ради</w:t>
      </w:r>
    </w:p>
    <w:p w:rsidR="00000000" w:rsidRDefault="00627F2A">
      <w:pPr>
        <w:tabs>
          <w:tab w:val="left" w:pos="9900"/>
          <w:tab w:val="left" w:pos="1008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ВИРІШИВ:</w:t>
      </w:r>
    </w:p>
    <w:p w:rsidR="00000000" w:rsidRDefault="00627F2A">
      <w:pPr>
        <w:tabs>
          <w:tab w:val="left" w:pos="360"/>
          <w:tab w:val="left" w:pos="960"/>
          <w:tab w:val="left" w:pos="1080"/>
          <w:tab w:val="left" w:pos="9900"/>
          <w:tab w:val="left" w:pos="10080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 Визначити місця для розміщення стендів, дощок оголошень для розповсюдження матеріалів передвиборної агітації до виборів депутатів Житомирської міської об'єднаної</w:t>
      </w:r>
      <w:r>
        <w:rPr>
          <w:szCs w:val="28"/>
          <w:lang w:val="uk-UA"/>
        </w:rPr>
        <w:t xml:space="preserve"> територіальної громади та міського голови       25 жовтня 2020 року згідно з додатком. </w:t>
      </w:r>
    </w:p>
    <w:p w:rsidR="00000000" w:rsidRDefault="00627F2A">
      <w:pPr>
        <w:tabs>
          <w:tab w:val="left" w:pos="360"/>
          <w:tab w:val="left" w:pos="720"/>
          <w:tab w:val="left" w:pos="900"/>
          <w:tab w:val="left" w:pos="9900"/>
          <w:tab w:val="left" w:pos="10080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Управлінню комунального господарства міської ради та управлінню житлового господарства міської ради забезпечити обладнання стендів, дощок оголошень у визначених міс</w:t>
      </w:r>
      <w:r>
        <w:rPr>
          <w:szCs w:val="28"/>
          <w:lang w:val="uk-UA"/>
        </w:rPr>
        <w:t xml:space="preserve">цях для розміщення матеріалів передвиборної агітації до 05 вересня 2020 року та зняття передвиборних агітаційних матеріалів відповідно до строків, визначених чинним законодавством України. </w:t>
      </w:r>
    </w:p>
    <w:p w:rsidR="00000000" w:rsidRDefault="00627F2A">
      <w:pPr>
        <w:tabs>
          <w:tab w:val="left" w:pos="360"/>
          <w:tab w:val="left" w:pos="720"/>
          <w:tab w:val="left" w:pos="900"/>
          <w:tab w:val="left" w:pos="9900"/>
          <w:tab w:val="left" w:pos="10080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Комунальному підприємству </w:t>
      </w:r>
      <w:proofErr w:type="spellStart"/>
      <w:r>
        <w:rPr>
          <w:szCs w:val="28"/>
          <w:lang w:val="uk-UA"/>
        </w:rPr>
        <w:t>“Інспекція</w:t>
      </w:r>
      <w:proofErr w:type="spellEnd"/>
      <w:r>
        <w:rPr>
          <w:szCs w:val="28"/>
          <w:lang w:val="uk-UA"/>
        </w:rPr>
        <w:t xml:space="preserve"> з благоустрою м. </w:t>
      </w:r>
      <w:proofErr w:type="spellStart"/>
      <w:r>
        <w:rPr>
          <w:szCs w:val="28"/>
          <w:lang w:val="uk-UA"/>
        </w:rPr>
        <w:t>Житомира”</w:t>
      </w:r>
      <w:proofErr w:type="spellEnd"/>
      <w:r>
        <w:rPr>
          <w:szCs w:val="28"/>
          <w:lang w:val="uk-UA"/>
        </w:rPr>
        <w:t xml:space="preserve"> міської ради та муніципальній інспекції міської ради, у випадку розміщення матеріалів передвиборної агітації у невизначених для цього місцях, вживати заходи згідно з чинним законодавством України. </w:t>
      </w:r>
    </w:p>
    <w:p w:rsidR="00000000" w:rsidRDefault="00627F2A">
      <w:pPr>
        <w:tabs>
          <w:tab w:val="left" w:pos="360"/>
          <w:tab w:val="left" w:pos="720"/>
          <w:tab w:val="left" w:pos="900"/>
          <w:tab w:val="left" w:pos="9900"/>
          <w:tab w:val="left" w:pos="10080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 Управлінню по зв</w:t>
      </w:r>
      <w:r w:rsidRPr="00170B60">
        <w:rPr>
          <w:szCs w:val="28"/>
          <w:lang w:val="uk-UA"/>
        </w:rPr>
        <w:t>'</w:t>
      </w:r>
      <w:r>
        <w:rPr>
          <w:szCs w:val="28"/>
          <w:lang w:val="uk-UA"/>
        </w:rPr>
        <w:t>язках з громадськістю міської ради оп</w:t>
      </w:r>
      <w:r>
        <w:rPr>
          <w:szCs w:val="28"/>
          <w:lang w:val="uk-UA"/>
        </w:rPr>
        <w:t>рилюднити в засобах масової інформації перелік місць для розміщення матеріалів агітації до чергових місцевих виборів 25 жовтня 2020 року.</w:t>
      </w:r>
    </w:p>
    <w:p w:rsidR="00000000" w:rsidRDefault="00627F2A">
      <w:pPr>
        <w:tabs>
          <w:tab w:val="left" w:pos="360"/>
          <w:tab w:val="left" w:pos="720"/>
          <w:tab w:val="left" w:pos="900"/>
          <w:tab w:val="left" w:pos="9900"/>
          <w:tab w:val="left" w:pos="10080"/>
        </w:tabs>
        <w:ind w:firstLine="567"/>
        <w:jc w:val="both"/>
      </w:pPr>
      <w:r>
        <w:rPr>
          <w:szCs w:val="28"/>
          <w:lang w:val="uk-UA"/>
        </w:rPr>
        <w:t>5. Контроль за виконанням цього рішення покласти на заступників міського голови з питань діяльності виконавчих органів</w:t>
      </w:r>
      <w:r>
        <w:rPr>
          <w:szCs w:val="28"/>
          <w:lang w:val="uk-UA"/>
        </w:rPr>
        <w:t xml:space="preserve"> ради  Кондратюка С.М., </w:t>
      </w:r>
      <w:proofErr w:type="spellStart"/>
      <w:r>
        <w:rPr>
          <w:szCs w:val="28"/>
          <w:lang w:val="uk-UA"/>
        </w:rPr>
        <w:t>Ольшанську</w:t>
      </w:r>
      <w:proofErr w:type="spellEnd"/>
      <w:r>
        <w:rPr>
          <w:szCs w:val="28"/>
          <w:lang w:val="uk-UA"/>
        </w:rPr>
        <w:t xml:space="preserve"> С.Г.</w:t>
      </w:r>
    </w:p>
    <w:p w:rsidR="00000000" w:rsidRDefault="00627F2A">
      <w:pPr>
        <w:tabs>
          <w:tab w:val="left" w:pos="360"/>
          <w:tab w:val="left" w:pos="720"/>
          <w:tab w:val="left" w:pos="900"/>
          <w:tab w:val="left" w:pos="9900"/>
          <w:tab w:val="left" w:pos="10080"/>
        </w:tabs>
        <w:ind w:firstLine="567"/>
        <w:jc w:val="both"/>
      </w:pPr>
    </w:p>
    <w:p w:rsidR="00000000" w:rsidRDefault="00627F2A">
      <w:pPr>
        <w:tabs>
          <w:tab w:val="left" w:pos="360"/>
          <w:tab w:val="left" w:pos="735"/>
          <w:tab w:val="left" w:pos="900"/>
          <w:tab w:val="left" w:pos="7365"/>
          <w:tab w:val="left" w:pos="9900"/>
          <w:tab w:val="left" w:pos="10080"/>
        </w:tabs>
        <w:ind w:firstLine="57"/>
        <w:rPr>
          <w:szCs w:val="28"/>
          <w:lang w:val="uk-UA"/>
        </w:rPr>
        <w:sectPr w:rsidR="000000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15" w:bottom="776" w:left="1701" w:header="709" w:footer="720" w:gutter="0"/>
          <w:cols w:space="720"/>
          <w:titlePg/>
          <w:docGrid w:linePitch="600" w:charSpace="24576"/>
        </w:sectPr>
      </w:pPr>
      <w:r>
        <w:rPr>
          <w:szCs w:val="28"/>
          <w:lang w:val="uk-UA"/>
        </w:rPr>
        <w:t>Міський голова                                                                        С. І. Сухомлин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000000" w:rsidRDefault="00627F2A">
      <w:pPr>
        <w:tabs>
          <w:tab w:val="left" w:pos="360"/>
          <w:tab w:val="left" w:pos="7035"/>
          <w:tab w:val="left" w:pos="8222"/>
          <w:tab w:val="left" w:pos="10080"/>
        </w:tabs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</w:t>
      </w:r>
      <w:r>
        <w:rPr>
          <w:szCs w:val="28"/>
          <w:lang w:val="uk-UA"/>
        </w:rPr>
        <w:t>Додаток</w:t>
      </w:r>
    </w:p>
    <w:p w:rsidR="00000000" w:rsidRDefault="00627F2A">
      <w:pPr>
        <w:tabs>
          <w:tab w:val="left" w:pos="360"/>
          <w:tab w:val="left" w:pos="7035"/>
          <w:tab w:val="left" w:pos="8222"/>
          <w:tab w:val="left" w:pos="1008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</w:t>
      </w:r>
      <w:r>
        <w:rPr>
          <w:szCs w:val="28"/>
          <w:lang w:val="uk-UA"/>
        </w:rPr>
        <w:t>до рішення виконавчого комітету</w:t>
      </w:r>
    </w:p>
    <w:p w:rsidR="00000000" w:rsidRDefault="00627F2A">
      <w:pPr>
        <w:tabs>
          <w:tab w:val="left" w:pos="360"/>
          <w:tab w:val="left" w:pos="7035"/>
          <w:tab w:val="left" w:pos="8222"/>
          <w:tab w:val="left" w:pos="1008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</w:t>
      </w:r>
      <w:r>
        <w:rPr>
          <w:szCs w:val="28"/>
          <w:lang w:val="uk-UA"/>
        </w:rPr>
        <w:t>Житомирської міської ради</w:t>
      </w:r>
    </w:p>
    <w:p w:rsidR="00000000" w:rsidRDefault="00627F2A">
      <w:pPr>
        <w:tabs>
          <w:tab w:val="left" w:pos="360"/>
          <w:tab w:val="left" w:pos="7035"/>
          <w:tab w:val="left" w:pos="8222"/>
          <w:tab w:val="left" w:pos="1008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</w:t>
      </w:r>
      <w:r>
        <w:rPr>
          <w:szCs w:val="28"/>
          <w:lang w:val="uk-UA"/>
        </w:rPr>
        <w:t xml:space="preserve">              </w:t>
      </w:r>
      <w:r>
        <w:rPr>
          <w:szCs w:val="28"/>
          <w:lang w:val="uk-UA"/>
        </w:rPr>
        <w:t>____________ № _____</w:t>
      </w:r>
    </w:p>
    <w:p w:rsidR="00000000" w:rsidRDefault="00627F2A">
      <w:pPr>
        <w:tabs>
          <w:tab w:val="left" w:pos="360"/>
          <w:tab w:val="left" w:pos="7035"/>
          <w:tab w:val="left" w:pos="8222"/>
          <w:tab w:val="left" w:pos="1008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      </w:t>
      </w:r>
    </w:p>
    <w:p w:rsidR="00000000" w:rsidRDefault="00627F2A">
      <w:pPr>
        <w:tabs>
          <w:tab w:val="left" w:pos="9540"/>
          <w:tab w:val="left" w:pos="990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Перелік</w:t>
      </w:r>
    </w:p>
    <w:p w:rsidR="00000000" w:rsidRDefault="00627F2A">
      <w:pPr>
        <w:tabs>
          <w:tab w:val="left" w:pos="9540"/>
          <w:tab w:val="left" w:pos="990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місць  для  розміщення стендів, дощок оголошень для розповсюдження матеріалів передвиборної агітації до  чергових місцевих виборів</w:t>
      </w:r>
    </w:p>
    <w:p w:rsidR="00000000" w:rsidRDefault="00627F2A">
      <w:pPr>
        <w:tabs>
          <w:tab w:val="left" w:pos="9540"/>
          <w:tab w:val="left" w:pos="990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25 жовтня 2020 року</w:t>
      </w:r>
    </w:p>
    <w:p w:rsidR="00000000" w:rsidRDefault="00627F2A">
      <w:pPr>
        <w:tabs>
          <w:tab w:val="left" w:pos="9540"/>
          <w:tab w:val="left" w:pos="9900"/>
        </w:tabs>
        <w:jc w:val="center"/>
        <w:rPr>
          <w:szCs w:val="28"/>
          <w:lang w:val="uk-UA"/>
        </w:rPr>
      </w:pPr>
    </w:p>
    <w:p w:rsidR="00000000" w:rsidRDefault="00627F2A">
      <w:pPr>
        <w:tabs>
          <w:tab w:val="left" w:pos="9540"/>
          <w:tab w:val="left" w:pos="990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На території </w:t>
      </w:r>
      <w:proofErr w:type="spellStart"/>
      <w:r>
        <w:rPr>
          <w:szCs w:val="28"/>
          <w:lang w:val="uk-UA"/>
        </w:rPr>
        <w:t>Богунського</w:t>
      </w:r>
      <w:proofErr w:type="spellEnd"/>
      <w:r>
        <w:rPr>
          <w:szCs w:val="28"/>
          <w:lang w:val="uk-UA"/>
        </w:rPr>
        <w:t xml:space="preserve"> району м. Житомира</w:t>
      </w:r>
      <w:r>
        <w:rPr>
          <w:szCs w:val="28"/>
          <w:lang w:val="uk-UA"/>
        </w:rPr>
        <w:t>:</w:t>
      </w:r>
    </w:p>
    <w:p w:rsidR="00000000" w:rsidRDefault="00627F2A">
      <w:pPr>
        <w:numPr>
          <w:ilvl w:val="0"/>
          <w:numId w:val="2"/>
        </w:numPr>
        <w:tabs>
          <w:tab w:val="left" w:pos="9540"/>
          <w:tab w:val="left" w:pos="9900"/>
        </w:tabs>
        <w:rPr>
          <w:szCs w:val="28"/>
          <w:lang w:val="uk-UA"/>
        </w:rPr>
      </w:pPr>
      <w:r>
        <w:rPr>
          <w:szCs w:val="28"/>
          <w:lang w:val="uk-UA"/>
        </w:rPr>
        <w:t>вул. Київська, 37 (ЦУМ);</w:t>
      </w:r>
    </w:p>
    <w:p w:rsidR="00000000" w:rsidRDefault="00627F2A">
      <w:pPr>
        <w:numPr>
          <w:ilvl w:val="0"/>
          <w:numId w:val="2"/>
        </w:numPr>
        <w:tabs>
          <w:tab w:val="left" w:pos="9540"/>
          <w:tab w:val="left" w:pos="9900"/>
        </w:tabs>
        <w:rPr>
          <w:szCs w:val="28"/>
          <w:lang w:val="uk-UA"/>
        </w:rPr>
      </w:pPr>
      <w:r>
        <w:rPr>
          <w:szCs w:val="28"/>
          <w:lang w:val="uk-UA"/>
        </w:rPr>
        <w:t>вул. Київська, 89, 91 (зупинка);</w:t>
      </w:r>
    </w:p>
    <w:p w:rsidR="00000000" w:rsidRDefault="00627F2A">
      <w:pPr>
        <w:numPr>
          <w:ilvl w:val="0"/>
          <w:numId w:val="2"/>
        </w:numPr>
        <w:tabs>
          <w:tab w:val="left" w:pos="9540"/>
          <w:tab w:val="left" w:pos="9900"/>
        </w:tabs>
        <w:rPr>
          <w:szCs w:val="28"/>
          <w:lang w:val="uk-UA"/>
        </w:rPr>
      </w:pPr>
      <w:r>
        <w:rPr>
          <w:szCs w:val="28"/>
          <w:lang w:val="uk-UA"/>
        </w:rPr>
        <w:t>майдан Перемоги (зупинка трамвая);</w:t>
      </w:r>
    </w:p>
    <w:p w:rsidR="00000000" w:rsidRDefault="00627F2A">
      <w:pPr>
        <w:numPr>
          <w:ilvl w:val="0"/>
          <w:numId w:val="2"/>
        </w:numPr>
        <w:tabs>
          <w:tab w:val="left" w:pos="9540"/>
          <w:tab w:val="left" w:pos="990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майдан Короленка (гастроном </w:t>
      </w:r>
      <w:proofErr w:type="spellStart"/>
      <w:r>
        <w:rPr>
          <w:szCs w:val="28"/>
          <w:lang w:val="uk-UA"/>
        </w:rPr>
        <w:t>“Тетерів”</w:t>
      </w:r>
      <w:proofErr w:type="spellEnd"/>
      <w:r>
        <w:rPr>
          <w:szCs w:val="28"/>
          <w:lang w:val="uk-UA"/>
        </w:rPr>
        <w:t>);</w:t>
      </w:r>
    </w:p>
    <w:p w:rsidR="00000000" w:rsidRDefault="00627F2A">
      <w:pPr>
        <w:numPr>
          <w:ilvl w:val="0"/>
          <w:numId w:val="2"/>
        </w:numPr>
        <w:tabs>
          <w:tab w:val="left" w:pos="9540"/>
          <w:tab w:val="left" w:pos="9900"/>
        </w:tabs>
        <w:rPr>
          <w:szCs w:val="28"/>
          <w:lang w:val="uk-UA"/>
        </w:rPr>
      </w:pPr>
      <w:r>
        <w:rPr>
          <w:szCs w:val="28"/>
          <w:lang w:val="uk-UA"/>
        </w:rPr>
        <w:t>вул. Покровська, 151;</w:t>
      </w:r>
    </w:p>
    <w:p w:rsidR="00000000" w:rsidRDefault="00627F2A">
      <w:pPr>
        <w:numPr>
          <w:ilvl w:val="0"/>
          <w:numId w:val="2"/>
        </w:numPr>
        <w:tabs>
          <w:tab w:val="left" w:pos="9540"/>
          <w:tab w:val="left" w:pos="9900"/>
        </w:tabs>
        <w:rPr>
          <w:szCs w:val="28"/>
          <w:lang w:val="uk-UA"/>
        </w:rPr>
      </w:pPr>
      <w:r>
        <w:rPr>
          <w:szCs w:val="28"/>
          <w:lang w:val="uk-UA"/>
        </w:rPr>
        <w:t>проспект Миру, 15 (зупинка);</w:t>
      </w:r>
    </w:p>
    <w:p w:rsidR="00000000" w:rsidRDefault="00627F2A">
      <w:pPr>
        <w:numPr>
          <w:ilvl w:val="0"/>
          <w:numId w:val="2"/>
        </w:numPr>
        <w:tabs>
          <w:tab w:val="left" w:pos="9540"/>
          <w:tab w:val="left" w:pos="9900"/>
        </w:tabs>
        <w:rPr>
          <w:szCs w:val="28"/>
          <w:lang w:val="uk-UA"/>
        </w:rPr>
      </w:pPr>
      <w:r>
        <w:rPr>
          <w:szCs w:val="28"/>
          <w:lang w:val="uk-UA"/>
        </w:rPr>
        <w:t>проспект Миру, 37 (зупинка);</w:t>
      </w:r>
    </w:p>
    <w:p w:rsidR="00000000" w:rsidRDefault="00627F2A">
      <w:pPr>
        <w:numPr>
          <w:ilvl w:val="0"/>
          <w:numId w:val="2"/>
        </w:numPr>
        <w:tabs>
          <w:tab w:val="left" w:pos="9540"/>
          <w:tab w:val="left" w:pos="990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вул. </w:t>
      </w:r>
      <w:proofErr w:type="spellStart"/>
      <w:r>
        <w:rPr>
          <w:szCs w:val="28"/>
          <w:lang w:val="uk-UA"/>
        </w:rPr>
        <w:t>Чуднівська</w:t>
      </w:r>
      <w:proofErr w:type="spellEnd"/>
      <w:r>
        <w:rPr>
          <w:szCs w:val="28"/>
          <w:lang w:val="uk-UA"/>
        </w:rPr>
        <w:t>, 96;</w:t>
      </w:r>
    </w:p>
    <w:p w:rsidR="00000000" w:rsidRDefault="00627F2A">
      <w:pPr>
        <w:numPr>
          <w:ilvl w:val="0"/>
          <w:numId w:val="2"/>
        </w:numPr>
        <w:tabs>
          <w:tab w:val="left" w:pos="9540"/>
          <w:tab w:val="left" w:pos="9900"/>
        </w:tabs>
        <w:rPr>
          <w:szCs w:val="28"/>
          <w:lang w:val="uk-UA"/>
        </w:rPr>
      </w:pPr>
      <w:r>
        <w:rPr>
          <w:szCs w:val="28"/>
          <w:lang w:val="uk-UA"/>
        </w:rPr>
        <w:t>вул. Героїв Пожежних</w:t>
      </w:r>
      <w:r>
        <w:rPr>
          <w:szCs w:val="28"/>
          <w:lang w:val="uk-UA"/>
        </w:rPr>
        <w:t xml:space="preserve">, 122 (фабрика </w:t>
      </w:r>
      <w:proofErr w:type="spellStart"/>
      <w:r>
        <w:rPr>
          <w:szCs w:val="28"/>
          <w:lang w:val="uk-UA"/>
        </w:rPr>
        <w:t>“Крок”</w:t>
      </w:r>
      <w:proofErr w:type="spellEnd"/>
      <w:r>
        <w:rPr>
          <w:szCs w:val="28"/>
          <w:lang w:val="uk-UA"/>
        </w:rPr>
        <w:t>);</w:t>
      </w:r>
    </w:p>
    <w:p w:rsidR="00000000" w:rsidRDefault="00627F2A">
      <w:pPr>
        <w:numPr>
          <w:ilvl w:val="0"/>
          <w:numId w:val="2"/>
        </w:numPr>
        <w:tabs>
          <w:tab w:val="left" w:pos="9540"/>
          <w:tab w:val="left" w:pos="990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вул. Домбровського, 27 (ринок </w:t>
      </w:r>
      <w:proofErr w:type="spellStart"/>
      <w:r>
        <w:rPr>
          <w:szCs w:val="28"/>
          <w:lang w:val="uk-UA"/>
        </w:rPr>
        <w:t>“Тетерів”</w:t>
      </w:r>
      <w:proofErr w:type="spellEnd"/>
      <w:r>
        <w:rPr>
          <w:szCs w:val="28"/>
          <w:lang w:val="uk-UA"/>
        </w:rPr>
        <w:t>);</w:t>
      </w:r>
    </w:p>
    <w:p w:rsidR="00000000" w:rsidRDefault="00627F2A">
      <w:pPr>
        <w:tabs>
          <w:tab w:val="left" w:pos="9540"/>
          <w:tab w:val="left" w:pos="9900"/>
        </w:tabs>
        <w:rPr>
          <w:szCs w:val="28"/>
          <w:lang w:val="uk-UA"/>
        </w:rPr>
      </w:pPr>
    </w:p>
    <w:p w:rsidR="00000000" w:rsidRDefault="00627F2A">
      <w:pPr>
        <w:tabs>
          <w:tab w:val="left" w:pos="9540"/>
          <w:tab w:val="left" w:pos="990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На території </w:t>
      </w:r>
      <w:proofErr w:type="spellStart"/>
      <w:r>
        <w:rPr>
          <w:szCs w:val="28"/>
          <w:lang w:val="uk-UA"/>
        </w:rPr>
        <w:t>Корольовського</w:t>
      </w:r>
      <w:proofErr w:type="spellEnd"/>
      <w:r>
        <w:rPr>
          <w:szCs w:val="28"/>
          <w:lang w:val="uk-UA"/>
        </w:rPr>
        <w:t xml:space="preserve"> району м. Житомира:</w:t>
      </w:r>
    </w:p>
    <w:p w:rsidR="00000000" w:rsidRDefault="00627F2A">
      <w:pPr>
        <w:numPr>
          <w:ilvl w:val="0"/>
          <w:numId w:val="3"/>
        </w:numPr>
        <w:tabs>
          <w:tab w:val="left" w:pos="360"/>
          <w:tab w:val="left" w:pos="7035"/>
          <w:tab w:val="left" w:pos="8222"/>
          <w:tab w:val="left" w:pos="10080"/>
        </w:tabs>
        <w:rPr>
          <w:szCs w:val="28"/>
          <w:lang w:val="uk-UA"/>
        </w:rPr>
      </w:pPr>
      <w:r>
        <w:rPr>
          <w:szCs w:val="28"/>
          <w:lang w:val="uk-UA"/>
        </w:rPr>
        <w:t>вул. Велика Бердичівська, 54;</w:t>
      </w:r>
    </w:p>
    <w:p w:rsidR="00000000" w:rsidRDefault="00627F2A">
      <w:pPr>
        <w:numPr>
          <w:ilvl w:val="0"/>
          <w:numId w:val="3"/>
        </w:numPr>
        <w:tabs>
          <w:tab w:val="left" w:pos="360"/>
          <w:tab w:val="left" w:pos="7035"/>
          <w:tab w:val="left" w:pos="8222"/>
          <w:tab w:val="left" w:pos="10080"/>
        </w:tabs>
        <w:rPr>
          <w:szCs w:val="28"/>
          <w:lang w:val="uk-UA"/>
        </w:rPr>
      </w:pPr>
      <w:r>
        <w:rPr>
          <w:szCs w:val="28"/>
          <w:lang w:val="uk-UA"/>
        </w:rPr>
        <w:t>майдан Житній Ринок, 1 (перед Торговельним центром);</w:t>
      </w:r>
    </w:p>
    <w:p w:rsidR="00000000" w:rsidRDefault="00627F2A">
      <w:pPr>
        <w:numPr>
          <w:ilvl w:val="0"/>
          <w:numId w:val="3"/>
        </w:numPr>
        <w:tabs>
          <w:tab w:val="left" w:pos="360"/>
          <w:tab w:val="left" w:pos="7035"/>
          <w:tab w:val="left" w:pos="8222"/>
          <w:tab w:val="left" w:pos="10080"/>
        </w:tabs>
        <w:rPr>
          <w:szCs w:val="28"/>
          <w:lang w:val="uk-UA"/>
        </w:rPr>
      </w:pPr>
      <w:r>
        <w:rPr>
          <w:szCs w:val="28"/>
          <w:lang w:val="uk-UA"/>
        </w:rPr>
        <w:t>вул. Театральна, 9 (телецентр);</w:t>
      </w:r>
    </w:p>
    <w:p w:rsidR="00000000" w:rsidRDefault="00627F2A">
      <w:pPr>
        <w:numPr>
          <w:ilvl w:val="0"/>
          <w:numId w:val="3"/>
        </w:numPr>
        <w:tabs>
          <w:tab w:val="left" w:pos="360"/>
          <w:tab w:val="left" w:pos="7035"/>
          <w:tab w:val="left" w:pos="8222"/>
          <w:tab w:val="left" w:pos="10080"/>
        </w:tabs>
        <w:rPr>
          <w:szCs w:val="28"/>
          <w:lang w:val="uk-UA"/>
        </w:rPr>
      </w:pPr>
      <w:r>
        <w:rPr>
          <w:szCs w:val="28"/>
          <w:lang w:val="uk-UA"/>
        </w:rPr>
        <w:t>площа Польова, 2 (зупинка)</w:t>
      </w:r>
      <w:r>
        <w:rPr>
          <w:szCs w:val="28"/>
          <w:lang w:val="uk-UA"/>
        </w:rPr>
        <w:t>;</w:t>
      </w:r>
    </w:p>
    <w:p w:rsidR="00000000" w:rsidRDefault="00627F2A">
      <w:pPr>
        <w:numPr>
          <w:ilvl w:val="0"/>
          <w:numId w:val="3"/>
        </w:numPr>
        <w:tabs>
          <w:tab w:val="left" w:pos="360"/>
          <w:tab w:val="left" w:pos="7035"/>
          <w:tab w:val="left" w:pos="8222"/>
          <w:tab w:val="left" w:pos="1008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на розі вулиць Корольова та </w:t>
      </w:r>
      <w:proofErr w:type="spellStart"/>
      <w:r>
        <w:rPr>
          <w:szCs w:val="28"/>
          <w:lang w:val="uk-UA"/>
        </w:rPr>
        <w:t>Вітрука</w:t>
      </w:r>
      <w:proofErr w:type="spellEnd"/>
      <w:r>
        <w:rPr>
          <w:szCs w:val="28"/>
          <w:lang w:val="uk-UA"/>
        </w:rPr>
        <w:t xml:space="preserve"> (навпроти ринку);</w:t>
      </w:r>
    </w:p>
    <w:p w:rsidR="00000000" w:rsidRDefault="00627F2A">
      <w:pPr>
        <w:numPr>
          <w:ilvl w:val="0"/>
          <w:numId w:val="3"/>
        </w:numPr>
        <w:tabs>
          <w:tab w:val="left" w:pos="360"/>
          <w:tab w:val="left" w:pos="7035"/>
          <w:tab w:val="left" w:pos="8222"/>
          <w:tab w:val="left" w:pos="10080"/>
        </w:tabs>
        <w:rPr>
          <w:szCs w:val="28"/>
          <w:lang w:val="uk-UA"/>
        </w:rPr>
      </w:pPr>
      <w:r>
        <w:rPr>
          <w:szCs w:val="28"/>
          <w:lang w:val="uk-UA"/>
        </w:rPr>
        <w:t>майдан Привокзальний (зупинка);</w:t>
      </w:r>
    </w:p>
    <w:p w:rsidR="00000000" w:rsidRDefault="00627F2A">
      <w:pPr>
        <w:numPr>
          <w:ilvl w:val="0"/>
          <w:numId w:val="3"/>
        </w:numPr>
        <w:tabs>
          <w:tab w:val="left" w:pos="360"/>
          <w:tab w:val="left" w:pos="7035"/>
          <w:tab w:val="left" w:pos="8222"/>
          <w:tab w:val="left" w:pos="10080"/>
        </w:tabs>
        <w:rPr>
          <w:szCs w:val="28"/>
          <w:lang w:val="uk-UA"/>
        </w:rPr>
      </w:pPr>
      <w:r>
        <w:rPr>
          <w:szCs w:val="28"/>
          <w:lang w:val="uk-UA"/>
        </w:rPr>
        <w:t>на розі вулиць Івана Сльоти та Шевченка;</w:t>
      </w:r>
    </w:p>
    <w:p w:rsidR="00000000" w:rsidRDefault="00627F2A">
      <w:pPr>
        <w:numPr>
          <w:ilvl w:val="0"/>
          <w:numId w:val="3"/>
        </w:numPr>
        <w:tabs>
          <w:tab w:val="left" w:pos="360"/>
          <w:tab w:val="left" w:pos="7035"/>
          <w:tab w:val="left" w:pos="8222"/>
          <w:tab w:val="left" w:pos="10080"/>
        </w:tabs>
        <w:rPr>
          <w:szCs w:val="28"/>
          <w:lang w:val="uk-UA"/>
        </w:rPr>
      </w:pPr>
      <w:r>
        <w:rPr>
          <w:szCs w:val="28"/>
          <w:lang w:val="uk-UA"/>
        </w:rPr>
        <w:t>вул. Івана Кочерги, 3;</w:t>
      </w:r>
    </w:p>
    <w:p w:rsidR="00000000" w:rsidRDefault="00627F2A">
      <w:pPr>
        <w:numPr>
          <w:ilvl w:val="0"/>
          <w:numId w:val="3"/>
        </w:numPr>
        <w:tabs>
          <w:tab w:val="left" w:pos="360"/>
          <w:tab w:val="left" w:pos="7035"/>
          <w:tab w:val="left" w:pos="8222"/>
          <w:tab w:val="left" w:pos="10080"/>
        </w:tabs>
        <w:rPr>
          <w:szCs w:val="28"/>
          <w:lang w:val="uk-UA"/>
        </w:rPr>
      </w:pPr>
      <w:r>
        <w:rPr>
          <w:szCs w:val="28"/>
          <w:lang w:val="uk-UA"/>
        </w:rPr>
        <w:t>майдан Соборний, 6 (</w:t>
      </w:r>
      <w:proofErr w:type="spellStart"/>
      <w:r>
        <w:rPr>
          <w:szCs w:val="28"/>
          <w:lang w:val="uk-UA"/>
        </w:rPr>
        <w:t>облмуздрамтеатр</w:t>
      </w:r>
      <w:proofErr w:type="spellEnd"/>
      <w:r>
        <w:rPr>
          <w:szCs w:val="28"/>
          <w:lang w:val="uk-UA"/>
        </w:rPr>
        <w:t>);</w:t>
      </w:r>
    </w:p>
    <w:p w:rsidR="00000000" w:rsidRDefault="00627F2A">
      <w:pPr>
        <w:numPr>
          <w:ilvl w:val="0"/>
          <w:numId w:val="3"/>
        </w:numPr>
        <w:tabs>
          <w:tab w:val="left" w:pos="360"/>
          <w:tab w:val="left" w:pos="7035"/>
          <w:tab w:val="left" w:pos="8222"/>
          <w:tab w:val="left" w:pos="1008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майдан </w:t>
      </w:r>
      <w:proofErr w:type="spellStart"/>
      <w:r>
        <w:rPr>
          <w:szCs w:val="28"/>
          <w:lang w:val="uk-UA"/>
        </w:rPr>
        <w:t>Станишівський</w:t>
      </w:r>
      <w:proofErr w:type="spellEnd"/>
      <w:r>
        <w:rPr>
          <w:szCs w:val="28"/>
          <w:lang w:val="uk-UA"/>
        </w:rPr>
        <w:t xml:space="preserve"> (зупинка).</w:t>
      </w:r>
    </w:p>
    <w:p w:rsidR="00000000" w:rsidRDefault="00627F2A">
      <w:pPr>
        <w:tabs>
          <w:tab w:val="left" w:pos="360"/>
          <w:tab w:val="left" w:pos="7035"/>
          <w:tab w:val="left" w:pos="8222"/>
          <w:tab w:val="left" w:pos="10080"/>
        </w:tabs>
        <w:rPr>
          <w:szCs w:val="28"/>
          <w:lang w:val="uk-UA"/>
        </w:rPr>
      </w:pPr>
    </w:p>
    <w:p w:rsidR="00000000" w:rsidRDefault="00627F2A">
      <w:pPr>
        <w:tabs>
          <w:tab w:val="left" w:pos="360"/>
          <w:tab w:val="left" w:pos="7035"/>
          <w:tab w:val="left" w:pos="8222"/>
          <w:tab w:val="left" w:pos="10080"/>
        </w:tabs>
        <w:rPr>
          <w:szCs w:val="28"/>
          <w:lang w:val="uk-UA"/>
        </w:rPr>
      </w:pPr>
      <w:r>
        <w:rPr>
          <w:szCs w:val="28"/>
          <w:lang w:val="uk-UA"/>
        </w:rPr>
        <w:t>На території  села Вереси:</w:t>
      </w:r>
    </w:p>
    <w:p w:rsidR="00000000" w:rsidRDefault="00627F2A">
      <w:pPr>
        <w:tabs>
          <w:tab w:val="left" w:pos="360"/>
          <w:tab w:val="left" w:pos="7035"/>
          <w:tab w:val="left" w:pos="8222"/>
          <w:tab w:val="left" w:pos="1008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>-</w:t>
      </w:r>
      <w:r>
        <w:rPr>
          <w:szCs w:val="28"/>
          <w:lang w:val="uk-UA"/>
        </w:rPr>
        <w:t xml:space="preserve">  вул. Покровська, 16-а ( біля Будинку народної творчості).</w:t>
      </w:r>
    </w:p>
    <w:p w:rsidR="00000000" w:rsidRDefault="00627F2A">
      <w:pPr>
        <w:tabs>
          <w:tab w:val="left" w:pos="360"/>
          <w:tab w:val="left" w:pos="7035"/>
          <w:tab w:val="left" w:pos="8222"/>
          <w:tab w:val="left" w:pos="10080"/>
        </w:tabs>
        <w:rPr>
          <w:szCs w:val="28"/>
          <w:lang w:val="uk-UA"/>
        </w:rPr>
      </w:pPr>
    </w:p>
    <w:p w:rsidR="00000000" w:rsidRDefault="00627F2A">
      <w:pPr>
        <w:tabs>
          <w:tab w:val="left" w:pos="360"/>
          <w:tab w:val="left" w:pos="7035"/>
          <w:tab w:val="left" w:pos="8222"/>
          <w:tab w:val="left" w:pos="10080"/>
        </w:tabs>
        <w:rPr>
          <w:szCs w:val="28"/>
          <w:lang w:val="uk-UA"/>
        </w:rPr>
      </w:pPr>
    </w:p>
    <w:p w:rsidR="00000000" w:rsidRDefault="00627F2A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В.о</w:t>
      </w:r>
      <w:proofErr w:type="spellEnd"/>
      <w:r>
        <w:rPr>
          <w:szCs w:val="28"/>
          <w:lang w:val="uk-UA"/>
        </w:rPr>
        <w:t xml:space="preserve">. директора департаменту містобудування </w:t>
      </w:r>
    </w:p>
    <w:p w:rsidR="00000000" w:rsidRDefault="00627F2A">
      <w:pPr>
        <w:rPr>
          <w:szCs w:val="28"/>
          <w:lang w:val="uk-UA"/>
        </w:rPr>
      </w:pPr>
      <w:r>
        <w:rPr>
          <w:szCs w:val="28"/>
          <w:lang w:val="uk-UA"/>
        </w:rPr>
        <w:t>та земельних відносин  міської ради                                         Д.С. Поліщук</w:t>
      </w:r>
    </w:p>
    <w:p w:rsidR="00000000" w:rsidRDefault="00627F2A">
      <w:pPr>
        <w:rPr>
          <w:szCs w:val="28"/>
          <w:lang w:val="uk-UA"/>
        </w:rPr>
      </w:pPr>
    </w:p>
    <w:p w:rsidR="00627F2A" w:rsidRDefault="00627F2A">
      <w:pPr>
        <w:tabs>
          <w:tab w:val="left" w:pos="360"/>
          <w:tab w:val="left" w:pos="7035"/>
          <w:tab w:val="left" w:pos="8222"/>
          <w:tab w:val="left" w:pos="10080"/>
        </w:tabs>
      </w:pPr>
      <w:r>
        <w:rPr>
          <w:szCs w:val="28"/>
          <w:lang w:val="uk-UA"/>
        </w:rPr>
        <w:t xml:space="preserve">Керуючий справами                                           </w:t>
      </w:r>
      <w:r>
        <w:rPr>
          <w:szCs w:val="28"/>
          <w:lang w:val="uk-UA"/>
        </w:rPr>
        <w:t xml:space="preserve">                         О.М. Пашко</w:t>
      </w:r>
    </w:p>
    <w:sectPr w:rsidR="00627F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15" w:bottom="776" w:left="1701" w:header="709" w:footer="720" w:gutter="0"/>
      <w:cols w:space="720"/>
      <w:docGrid w:linePitch="600" w:charSpace="2457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F2A" w:rsidRDefault="00627F2A">
      <w:r>
        <w:separator/>
      </w:r>
    </w:p>
  </w:endnote>
  <w:endnote w:type="continuationSeparator" w:id="0">
    <w:p w:rsidR="00627F2A" w:rsidRDefault="0062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7F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7F2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7F2A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7F2A"/>
  <w:p w:rsidR="00000000" w:rsidRDefault="00627F2A">
    <w:pPr>
      <w:rPr>
        <w:szCs w:val="28"/>
        <w:lang w:val="uk-UA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7F2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7F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F2A" w:rsidRDefault="00627F2A">
      <w:r>
        <w:separator/>
      </w:r>
    </w:p>
  </w:footnote>
  <w:footnote w:type="continuationSeparator" w:id="0">
    <w:p w:rsidR="00627F2A" w:rsidRDefault="00627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7F2A">
    <w:pPr>
      <w:pStyle w:val="ac"/>
    </w:pPr>
    <w:r>
      <w:t xml:space="preserve">                                                             </w:t>
    </w:r>
    <w:r>
      <w:tab/>
    </w:r>
    <w:r>
      <w:rPr>
        <w:lang w:val="uk-UA"/>
      </w:rPr>
      <w:t>2</w:t>
    </w:r>
  </w:p>
  <w:p w:rsidR="00000000" w:rsidRDefault="00627F2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7F2A">
    <w:pPr>
      <w:pStyle w:val="ac"/>
    </w:pPr>
    <w:r>
      <w:t xml:space="preserve">                                                             </w:t>
    </w:r>
    <w:r>
      <w:tab/>
    </w:r>
  </w:p>
  <w:p w:rsidR="00000000" w:rsidRDefault="00627F2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7F2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7F2A">
    <w:pPr>
      <w:pStyle w:val="ac"/>
    </w:pPr>
    <w:r>
      <w:t xml:space="preserve">                                                            </w:t>
    </w:r>
    <w:r>
      <w:tab/>
    </w:r>
    <w:r>
      <w:rPr>
        <w:lang w:val="uk-UA"/>
      </w:rPr>
      <w:t>2</w:t>
    </w:r>
  </w:p>
  <w:p w:rsidR="00000000" w:rsidRDefault="00627F2A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7F2A">
    <w:pPr>
      <w:pStyle w:val="ac"/>
    </w:pPr>
    <w:r>
      <w:t xml:space="preserve">              </w:t>
    </w:r>
    <w:r>
      <w:t xml:space="preserve">                                               </w:t>
    </w:r>
    <w:r>
      <w:tab/>
    </w:r>
  </w:p>
  <w:p w:rsidR="00000000" w:rsidRDefault="00627F2A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7F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B60"/>
    <w:rsid w:val="00170B60"/>
    <w:rsid w:val="0062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 w:after="120"/>
      <w:outlineLvl w:val="2"/>
    </w:pPr>
    <w:rPr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jc w:val="center"/>
    </w:pPr>
    <w:rPr>
      <w:b/>
      <w:szCs w:val="20"/>
    </w:rPr>
  </w:style>
  <w:style w:type="paragraph" w:styleId="a1">
    <w:name w:val="Body Text"/>
    <w:basedOn w:val="a"/>
    <w:pPr>
      <w:jc w:val="both"/>
    </w:pPr>
    <w:rPr>
      <w:sz w:val="24"/>
      <w:lang w:val="uk-UA"/>
    </w:r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Subtitle"/>
    <w:basedOn w:val="a"/>
    <w:next w:val="a1"/>
    <w:qFormat/>
    <w:pPr>
      <w:jc w:val="center"/>
    </w:pPr>
    <w:rPr>
      <w:b/>
      <w:spacing w:val="8"/>
      <w:sz w:val="30"/>
      <w:szCs w:val="20"/>
    </w:rPr>
  </w:style>
  <w:style w:type="paragraph" w:styleId="ab">
    <w:name w:val="Body Text Indent"/>
    <w:basedOn w:val="a"/>
    <w:pPr>
      <w:ind w:right="-1475" w:firstLine="567"/>
      <w:jc w:val="both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bCs/>
      <w:lang w:val="uk-UA"/>
    </w:rPr>
  </w:style>
  <w:style w:type="paragraph" w:customStyle="1" w:styleId="210">
    <w:name w:val="Основной текст с отступом 21"/>
    <w:basedOn w:val="a"/>
    <w:pPr>
      <w:ind w:firstLine="708"/>
    </w:pPr>
    <w:rPr>
      <w:bCs/>
      <w:lang w:val="uk-U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</w:style>
  <w:style w:type="paragraph" w:customStyle="1" w:styleId="ae">
    <w:name w:val="Блочная цитата"/>
    <w:basedOn w:val="a"/>
    <w:pPr>
      <w:spacing w:after="283"/>
      <w:ind w:left="567" w:right="567"/>
    </w:pPr>
  </w:style>
  <w:style w:type="paragraph" w:styleId="af">
    <w:name w:val="Title"/>
    <w:basedOn w:val="a0"/>
    <w:next w:val="a1"/>
    <w:qFormat/>
    <w:rPr>
      <w:bCs/>
      <w:sz w:val="56"/>
      <w:szCs w:val="56"/>
    </w:rPr>
  </w:style>
  <w:style w:type="paragraph" w:styleId="af0">
    <w:name w:val="footer"/>
    <w:basedOn w:val="a"/>
    <w:pPr>
      <w:suppressLineNumbers/>
      <w:tabs>
        <w:tab w:val="center" w:pos="4792"/>
        <w:tab w:val="right" w:pos="958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creator>User</dc:creator>
  <cp:lastModifiedBy>user1</cp:lastModifiedBy>
  <cp:revision>2</cp:revision>
  <cp:lastPrinted>2020-08-17T11:11:00Z</cp:lastPrinted>
  <dcterms:created xsi:type="dcterms:W3CDTF">2020-08-21T10:34:00Z</dcterms:created>
  <dcterms:modified xsi:type="dcterms:W3CDTF">2020-08-21T10:34:00Z</dcterms:modified>
</cp:coreProperties>
</file>