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  <w:r w:rsidRPr="00B11EBB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8"/>
      </w:tblGrid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B11EBB">
              <w:rPr>
                <w:rFonts w:eastAsia="Calibri"/>
                <w:lang w:val="uk-UA" w:eastAsia="en-US"/>
              </w:rPr>
              <w:t xml:space="preserve">; майдан                                      ім. С. П. Корольова, 4/2, м. Житомир, 10014;         </w:t>
            </w:r>
            <w:r w:rsidRPr="00B11EBB">
              <w:rPr>
                <w:lang w:val="uk-UA" w:eastAsia="en-US"/>
              </w:rPr>
              <w:t xml:space="preserve">код  за ЄДРПОУ- 04053625; </w:t>
            </w:r>
            <w:r w:rsidRPr="00B11EBB">
              <w:rPr>
                <w:lang w:val="uk-UA"/>
              </w:rPr>
              <w:t xml:space="preserve">категорія замовника – </w:t>
            </w:r>
            <w:r w:rsidRPr="00B11EBB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B11EBB">
              <w:rPr>
                <w:lang w:val="uk-UA"/>
              </w:rPr>
              <w:t>органів державної влади.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ind w:right="-116"/>
              <w:contextualSpacing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Послуги  мобільного зв’язку (ДК 021:2015 64212000-5 Послуги мобільного телефонного зв’язку)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Ідентифікатор</w:t>
            </w:r>
            <w:r w:rsidRPr="00B11EBB">
              <w:t xml:space="preserve"> </w:t>
            </w:r>
            <w:r w:rsidRPr="00B11EBB">
              <w:rPr>
                <w:lang w:val="uk-UA"/>
              </w:rPr>
              <w:t>закупівлі</w:t>
            </w:r>
            <w:r w:rsidRPr="00B11EBB">
              <w:t xml:space="preserve">: </w:t>
            </w:r>
          </w:p>
        </w:tc>
        <w:tc>
          <w:tcPr>
            <w:tcW w:w="5238" w:type="dxa"/>
            <w:shd w:val="clear" w:color="auto" w:fill="auto"/>
          </w:tcPr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en-US" w:eastAsia="en-US"/>
              </w:rPr>
            </w:pPr>
            <w:r w:rsidRPr="00B11EBB">
              <w:rPr>
                <w:rFonts w:eastAsia="Calibri"/>
                <w:lang w:val="en-US" w:eastAsia="en-US"/>
              </w:rPr>
              <w:t>UA-2021-12-03-008418-c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B11EBB" w:rsidRPr="00B11EBB" w:rsidRDefault="00B11EBB" w:rsidP="00B11EBB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З метою безперебійної роботи виконавчого комітету Житомирської міської ради Житомирської області і виконавчих органів є потреба у закупівлі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мобільного телефонного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зв’язку за кошти місцевого бюджету.</w:t>
            </w:r>
          </w:p>
          <w:p w:rsidR="00B11EBB" w:rsidRPr="00B11EBB" w:rsidRDefault="00B11EBB" w:rsidP="00B11EBB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Послуги повинні відповідати наступним технічним вимогам до предмета закупівлі, що визначені наступними нормативно-правовими актами: Законом України «Про публічні закупівлі» та відповідно до вимог Закону України «Про електронні довірчі послуги»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а також на підставі статей 16, 546, 549, 550, 551, 625 Цивільного кодексу України, статті 36 Закону України від 18.11.2003, № 1280-IV «Про телекомунікації»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, </w:t>
            </w:r>
            <w:r w:rsidRPr="00B11EBB">
              <w:rPr>
                <w:rFonts w:eastAsia="Calibri"/>
                <w:lang w:val="uk-UA" w:eastAsia="en-US"/>
              </w:rPr>
              <w:t>ч. 2 ст. 41 Закону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України, Постанови КМУ від 11 квітня 2012 р. N 295 «Про затвердження Правил надання та отримання</w:t>
            </w:r>
          </w:p>
          <w:p w:rsidR="00B11EBB" w:rsidRPr="00B11EBB" w:rsidRDefault="00B11EBB" w:rsidP="00B11EBB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телекомунікаційних послуг». Якість Послуг також повинна відповідати умовам СОУ 64.2-00017584-005:2009 «Телекомунікаційні мережі рухомого (мобільного) зв’язку загального користування. Система показників якості послуг рухомого (мобільного) зв’язку. Загальні положення», затверджених наказом Міністерства транспорту та зв’язку України від 07.12.2009 № 1261, тощо.</w:t>
            </w:r>
          </w:p>
        </w:tc>
      </w:tr>
      <w:tr w:rsidR="00B11EBB" w:rsidRPr="001E3534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outlineLvl w:val="1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 xml:space="preserve">Розмір бюджетного призначення визначено відповідно до розрахунку потреби виконавчого комітету  Житомирської міської ради за КПКВК 0210150 </w:t>
            </w:r>
            <w:r w:rsidRPr="00B11EBB">
              <w:rPr>
                <w:rFonts w:eastAsia="Calibri"/>
                <w:lang w:val="uk-UA" w:eastAsia="en-US"/>
              </w:rPr>
              <w:t xml:space="preserve">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2240) </w:t>
            </w:r>
            <w:r w:rsidRPr="00B11EBB">
              <w:rPr>
                <w:lang w:val="uk-UA"/>
              </w:rPr>
              <w:t xml:space="preserve">відповідно до бюджетного запиту на </w:t>
            </w:r>
            <w:r w:rsidRPr="00B11EBB">
              <w:rPr>
                <w:lang w:val="uk-UA"/>
              </w:rPr>
              <w:lastRenderedPageBreak/>
              <w:t xml:space="preserve">2022 рік. </w:t>
            </w:r>
          </w:p>
        </w:tc>
      </w:tr>
      <w:tr w:rsidR="00B11EBB" w:rsidRPr="001E3534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lastRenderedPageBreak/>
              <w:t>4.2.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 w:rsidRPr="00B11EBB">
              <w:rPr>
                <w:lang w:val="uk-UA"/>
              </w:rPr>
              <w:t>54 000 грн (п’ятдесят чотири тисячі гривень,        00 копійок)  з ПДВ.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очікуваної вартості предмета закупівлі.</w:t>
            </w:r>
          </w:p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Розрахунок очікуваної вартості предмета закупівлі здійснено на підставі Граничних тарифів на загальнодоступні телекомунікаційні послуги, затверджені рішенням НКРЗІ № 126 від 30.03.2021 "Про затвердження Граничних тарифів на загальнодоступні телекомунікаційні послуги і визнання таким, що втратило чинність, рішення НКРЗІ від 26 листопада 2019 року           № 564", зареєстровані в Міністерстві юстиції України 14.04.2021 за №503/36125.</w:t>
            </w:r>
          </w:p>
          <w:p w:rsidR="00B11EBB" w:rsidRPr="00B11EBB" w:rsidRDefault="00B11EBB" w:rsidP="00B11EBB">
            <w:pPr>
              <w:spacing w:after="160"/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B11EBB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Pr="00B11EBB">
              <w:rPr>
                <w:rFonts w:eastAsia="Calibri"/>
                <w:iCs/>
                <w:lang w:val="uk-UA" w:eastAsia="en-US"/>
              </w:rPr>
              <w:t>Очікувана вартість предмета закупівлі розрахована в результаті моніторингу цін за послуги рухомого (мобільного) зв’язку:</w:t>
            </w:r>
          </w:p>
          <w:p w:rsidR="00B11EBB" w:rsidRPr="00B11EBB" w:rsidRDefault="00B11EBB" w:rsidP="00B11EBB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B11EBB">
              <w:rPr>
                <w:rFonts w:eastAsia="Calibri"/>
                <w:iCs/>
                <w:lang w:val="uk-UA" w:eastAsia="en-US"/>
              </w:rPr>
              <w:t>«Київстар» (плата за тариф грн./міс.) –                від 175.00 грн до 500.00 грн.</w:t>
            </w:r>
          </w:p>
          <w:p w:rsidR="00B11EBB" w:rsidRPr="00B11EBB" w:rsidRDefault="00B11EBB" w:rsidP="00B11EBB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B11EBB">
              <w:rPr>
                <w:rFonts w:eastAsia="Calibri"/>
                <w:iCs/>
                <w:lang w:val="uk-UA" w:eastAsia="en-US"/>
              </w:rPr>
              <w:t>«</w:t>
            </w:r>
            <w:r w:rsidRPr="00B11EBB">
              <w:rPr>
                <w:rFonts w:eastAsia="Calibri"/>
                <w:iCs/>
                <w:lang w:val="en-US" w:eastAsia="en-US"/>
              </w:rPr>
              <w:t>Platinum</w:t>
            </w:r>
            <w:r w:rsidRPr="00B11EBB">
              <w:rPr>
                <w:rFonts w:eastAsia="Calibri"/>
                <w:iCs/>
                <w:lang w:eastAsia="en-US"/>
              </w:rPr>
              <w:t xml:space="preserve"> </w:t>
            </w:r>
            <w:r w:rsidRPr="00B11EBB">
              <w:rPr>
                <w:rFonts w:eastAsia="Calibri"/>
                <w:iCs/>
                <w:lang w:val="uk-UA" w:eastAsia="en-US"/>
              </w:rPr>
              <w:t>Лайф» (плата за тариф грн./міс.) –</w:t>
            </w:r>
          </w:p>
          <w:p w:rsidR="00B11EBB" w:rsidRPr="00B11EBB" w:rsidRDefault="00B11EBB" w:rsidP="00B11EBB">
            <w:pPr>
              <w:spacing w:after="160"/>
              <w:ind w:left="35"/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B11EBB">
              <w:rPr>
                <w:rFonts w:eastAsia="Calibri"/>
                <w:iCs/>
                <w:lang w:val="uk-UA" w:eastAsia="en-US"/>
              </w:rPr>
              <w:t>від 350.00 грн до 450.00 грн., підключення і керування послугою «тарифна підписка» - 490.00 грн. і складається з місячної абонентської плати, що визначено методом множення вартості послуги (абонентська плата по всім номерам) за місяць на термін надання послуг у 2022 році протягом 12 місяців (січень – грудень 2022).</w:t>
            </w:r>
            <w:r w:rsidRPr="00B11EBB">
              <w:rPr>
                <w:rFonts w:eastAsia="Calibri"/>
                <w:i/>
                <w:iCs/>
                <w:lang w:val="uk-UA" w:eastAsia="en-US"/>
              </w:rPr>
              <w:t xml:space="preserve"> 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jc w:val="both"/>
            </w:pPr>
            <w:r w:rsidRPr="00B11EBB">
              <w:t xml:space="preserve">Процедура </w:t>
            </w:r>
            <w:r w:rsidRPr="00B11EBB">
              <w:rPr>
                <w:lang w:val="uk-UA"/>
              </w:rPr>
              <w:t>закупівлі</w:t>
            </w:r>
            <w:r w:rsidRPr="00B11EBB">
              <w:t>.</w:t>
            </w:r>
          </w:p>
          <w:p w:rsidR="00B11EBB" w:rsidRPr="00B11EBB" w:rsidRDefault="00B11EBB" w:rsidP="00B11EBB">
            <w:pPr>
              <w:spacing w:after="160" w:line="256" w:lineRule="auto"/>
            </w:pP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B11EBB">
              <w:rPr>
                <w:lang w:val="uk-UA"/>
              </w:rPr>
              <w:t>Згідно</w:t>
            </w:r>
            <w:r w:rsidRPr="00B11EBB">
              <w:rPr>
                <w:rFonts w:ascii="Calibri" w:eastAsia="Calibri" w:hAnsi="Calibri"/>
                <w:lang w:eastAsia="en-US"/>
              </w:rPr>
              <w:t xml:space="preserve"> </w:t>
            </w:r>
            <w:r w:rsidRPr="00B11EBB">
              <w:rPr>
                <w:lang w:val="uk-UA"/>
              </w:rPr>
              <w:t>статті</w:t>
            </w:r>
            <w:r w:rsidRPr="00B11EBB">
              <w:rPr>
                <w:color w:val="FF0000"/>
                <w:lang w:val="uk-UA"/>
              </w:rPr>
              <w:t xml:space="preserve"> </w:t>
            </w:r>
            <w:r w:rsidRPr="00B11EBB">
              <w:rPr>
                <w:lang w:val="uk-UA"/>
              </w:rPr>
              <w:t>20 Закону України «Про публічні закупівлі» застосовується процедура закупівлі відкриті торги.</w:t>
            </w:r>
          </w:p>
        </w:tc>
      </w:tr>
    </w:tbl>
    <w:p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456FF4" w:rsidRDefault="00B11EBB" w:rsidP="00B11EBB">
      <w:pPr>
        <w:spacing w:after="160"/>
        <w:contextualSpacing/>
        <w:rPr>
          <w:rFonts w:eastAsia="Calibri"/>
          <w:lang w:val="uk-UA" w:eastAsia="en-US"/>
        </w:rPr>
      </w:pPr>
      <w:r w:rsidRPr="00B11EBB">
        <w:rPr>
          <w:rFonts w:eastAsia="Calibri"/>
          <w:lang w:val="uk-UA" w:eastAsia="en-US"/>
        </w:rPr>
        <w:t xml:space="preserve">Начальник </w:t>
      </w:r>
      <w:r w:rsidR="00456FF4" w:rsidRPr="00B11EBB">
        <w:rPr>
          <w:rFonts w:eastAsia="Calibri"/>
          <w:lang w:val="uk-UA" w:eastAsia="en-US"/>
        </w:rPr>
        <w:t>відділу господарського</w:t>
      </w:r>
    </w:p>
    <w:p w:rsidR="00B11EBB" w:rsidRPr="00B11EBB" w:rsidRDefault="00456FF4" w:rsidP="00B11EBB">
      <w:pPr>
        <w:spacing w:after="160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забезпечення міської ради</w:t>
      </w:r>
      <w:r w:rsidR="00B11EBB" w:rsidRPr="00B11EBB">
        <w:rPr>
          <w:rFonts w:eastAsia="Calibri"/>
          <w:lang w:val="uk-UA" w:eastAsia="en-US"/>
        </w:rPr>
        <w:t xml:space="preserve">                                                       </w:t>
      </w:r>
      <w:r>
        <w:rPr>
          <w:rFonts w:eastAsia="Calibri"/>
          <w:lang w:val="uk-UA" w:eastAsia="en-US"/>
        </w:rPr>
        <w:t xml:space="preserve">            </w:t>
      </w:r>
      <w:bookmarkStart w:id="0" w:name="_GoBack"/>
      <w:bookmarkEnd w:id="0"/>
      <w:r w:rsidR="00B11EBB" w:rsidRPr="00B11EBB">
        <w:rPr>
          <w:rFonts w:eastAsia="Calibri"/>
          <w:lang w:val="uk-UA" w:eastAsia="en-US"/>
        </w:rPr>
        <w:t>Анатолій ВЕСЕЛЬСЬКИЙ</w:t>
      </w:r>
    </w:p>
    <w:p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FD5BA9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7F" w:rsidRDefault="00FD237F" w:rsidP="00354DB8">
      <w:r>
        <w:separator/>
      </w:r>
    </w:p>
  </w:endnote>
  <w:endnote w:type="continuationSeparator" w:id="0">
    <w:p w:rsidR="00FD237F" w:rsidRDefault="00FD237F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7F" w:rsidRDefault="00FD237F" w:rsidP="00354DB8">
      <w:r>
        <w:separator/>
      </w:r>
    </w:p>
  </w:footnote>
  <w:footnote w:type="continuationSeparator" w:id="0">
    <w:p w:rsidR="00FD237F" w:rsidRDefault="00FD237F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B3842"/>
    <w:rsid w:val="000C1814"/>
    <w:rsid w:val="000E6A35"/>
    <w:rsid w:val="000F729D"/>
    <w:rsid w:val="00137A1A"/>
    <w:rsid w:val="001507C6"/>
    <w:rsid w:val="00164600"/>
    <w:rsid w:val="001B159F"/>
    <w:rsid w:val="001B5FDA"/>
    <w:rsid w:val="001E3534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D44F8"/>
    <w:rsid w:val="002E1BE0"/>
    <w:rsid w:val="002F53C5"/>
    <w:rsid w:val="00300186"/>
    <w:rsid w:val="003057A7"/>
    <w:rsid w:val="00307FD7"/>
    <w:rsid w:val="00316180"/>
    <w:rsid w:val="003170E3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56FF4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D2827"/>
    <w:rsid w:val="005E09DE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5A37"/>
    <w:rsid w:val="0070710E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B7793"/>
    <w:rsid w:val="008C2BA1"/>
    <w:rsid w:val="008D12DC"/>
    <w:rsid w:val="00920799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D68C1"/>
    <w:rsid w:val="00EE5DD0"/>
    <w:rsid w:val="00EF187B"/>
    <w:rsid w:val="00F45D9A"/>
    <w:rsid w:val="00F55F52"/>
    <w:rsid w:val="00F834AD"/>
    <w:rsid w:val="00FA289E"/>
    <w:rsid w:val="00FA634E"/>
    <w:rsid w:val="00FB7EB3"/>
    <w:rsid w:val="00FD1A48"/>
    <w:rsid w:val="00FD237F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B02B-3E1F-4543-8F04-49AF7F77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30</cp:revision>
  <cp:lastPrinted>2021-12-08T15:07:00Z</cp:lastPrinted>
  <dcterms:created xsi:type="dcterms:W3CDTF">2021-11-10T14:04:00Z</dcterms:created>
  <dcterms:modified xsi:type="dcterms:W3CDTF">2021-12-10T16:34:00Z</dcterms:modified>
</cp:coreProperties>
</file>