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4617D" w:rsidRPr="00801F9F" w:rsidTr="00720C1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4617D" w:rsidRPr="00801F9F" w:rsidRDefault="0084617D" w:rsidP="00720C17">
            <w:pPr>
              <w:jc w:val="center"/>
              <w:rPr>
                <w:b/>
                <w:caps/>
              </w:rPr>
            </w:pPr>
            <w:r w:rsidRPr="00801F9F">
              <w:rPr>
                <w:b/>
                <w:caps/>
              </w:rPr>
              <w:t>інформаційнА карткА адміністративної послуги</w:t>
            </w:r>
          </w:p>
          <w:p w:rsidR="0084617D" w:rsidRPr="00801F9F" w:rsidRDefault="0084617D" w:rsidP="00720C17">
            <w:pPr>
              <w:jc w:val="center"/>
              <w:rPr>
                <w:u w:val="single"/>
                <w:shd w:val="clear" w:color="auto" w:fill="FFFFFF"/>
              </w:rPr>
            </w:pPr>
            <w:r w:rsidRPr="00801F9F">
              <w:rPr>
                <w:u w:val="single"/>
                <w:shd w:val="clear" w:color="auto" w:fill="FFFFFF"/>
              </w:rPr>
              <w:t>ВИДАЧА ВИТЯГУ ІЗ ТЕХНІЧНОЇ ДОКУМЕНТАЦІЇ З НОРМАТИВНОЇ ГРОШОВОЇ ОЦІНКИ ЗЕМЕЛЬНИХ ДІЛЯНОК</w:t>
            </w:r>
          </w:p>
          <w:p w:rsidR="0084617D" w:rsidRPr="00801F9F" w:rsidRDefault="0084617D" w:rsidP="00720C1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01F9F">
              <w:rPr>
                <w:caps/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назва адміністративної послуги)</w:t>
            </w:r>
          </w:p>
          <w:p w:rsidR="0084617D" w:rsidRPr="00FC079F" w:rsidRDefault="0084617D" w:rsidP="00720C17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  <w:r w:rsidRPr="00FC079F">
              <w:rPr>
                <w:u w:val="single"/>
              </w:rPr>
              <w:t xml:space="preserve"> </w:t>
            </w:r>
          </w:p>
          <w:p w:rsidR="0084617D" w:rsidRPr="00801F9F" w:rsidRDefault="0084617D" w:rsidP="00720C1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0"/>
              <w:gridCol w:w="3094"/>
              <w:gridCol w:w="5680"/>
            </w:tblGrid>
            <w:tr w:rsidR="0084617D" w:rsidRPr="00801F9F" w:rsidTr="00720C17">
              <w:trPr>
                <w:trHeight w:val="44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84617D" w:rsidRPr="00801F9F" w:rsidTr="00720C17">
              <w:trPr>
                <w:trHeight w:val="441"/>
              </w:trPr>
              <w:tc>
                <w:tcPr>
                  <w:tcW w:w="3745" w:type="dxa"/>
                  <w:gridSpan w:val="2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Адреси центрів надання адміністративних послуг.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 xml:space="preserve">Інформація щодо режиму роботи центру надання адміністративної послуги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Відповідно до графіка роботи центрів надання адміністративних послуг.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Телефон/факс (довідки), адреса електронної пошти та веб-сайт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Телефони та електронні адреси центрів надання адміністративних послуг.</w:t>
                  </w:r>
                </w:p>
              </w:tc>
            </w:tr>
            <w:tr w:rsidR="0084617D" w:rsidRPr="00801F9F" w:rsidTr="00720C17">
              <w:trPr>
                <w:trHeight w:val="455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Статті 20, 23 Закону України «Про оцінку земель».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3 листопада 2021 р.    № 1147 «Про затвердження Методики нормативної грошової оцінки земельних ділянок»;</w:t>
                  </w:r>
                </w:p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7 лютого 2018 р. 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України»;</w:t>
                  </w:r>
                </w:p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розпорядження Кабінету Міністрів України від 16 травня 2014 р. № 523-р «Деякі питання надання адміністративних послуг органів виконавчої влади через центри надання адміністративних послуг».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</w:p>
              </w:tc>
            </w:tr>
            <w:tr w:rsidR="0084617D" w:rsidRPr="00801F9F" w:rsidTr="00720C17">
              <w:trPr>
                <w:trHeight w:val="47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Заява юридичної, фізичної особи, органу державної влади або органу місцевого самоврядування.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1. Заява про надання витягу із технічної документації з нормативної грошової оцінки земельної ділянки.</w:t>
                  </w:r>
                </w:p>
                <w:p w:rsidR="0084617D" w:rsidRPr="00801F9F" w:rsidRDefault="0084617D" w:rsidP="00720C17">
                  <w:pPr>
                    <w:jc w:val="both"/>
                    <w:rPr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2. </w:t>
                  </w:r>
                  <w:r w:rsidRPr="00801F9F">
                    <w:rPr>
                      <w:sz w:val="20"/>
                      <w:szCs w:val="20"/>
                    </w:rPr>
                    <w:t>Документ, який підтверджує повноваження діяти від імені заявника (у разі подання заяви уповноваженою заявником особою).</w:t>
                  </w:r>
                </w:p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 xml:space="preserve">Порядок та спосіб подання документів, необхідних для </w:t>
                  </w:r>
                  <w:r w:rsidRPr="00801F9F">
                    <w:rPr>
                      <w:rFonts w:eastAsia="Calibri"/>
                      <w:sz w:val="20"/>
                      <w:szCs w:val="20"/>
                    </w:rPr>
                    <w:lastRenderedPageBreak/>
                    <w:t>отримання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lastRenderedPageBreak/>
                    <w:t xml:space="preserve">Подаються до центру надання адміністративних послуг особисто заявником (уповноваженою особою заявника), </w:t>
                  </w:r>
                  <w:r w:rsidRPr="00801F9F">
                    <w:rPr>
                      <w:rFonts w:eastAsia="Calibri"/>
                      <w:sz w:val="20"/>
                      <w:szCs w:val="20"/>
                    </w:rPr>
                    <w:lastRenderedPageBreak/>
                    <w:t xml:space="preserve">направлення поштою або в електронній формі через Єдиний державний веб-портал електронних послуг «Портал Дія», у тому числі через інтегровану з ним інформаційну систему </w:t>
                  </w:r>
                  <w:proofErr w:type="spellStart"/>
                  <w:r w:rsidRPr="00801F9F">
                    <w:rPr>
                      <w:rFonts w:eastAsia="Calibri"/>
                      <w:sz w:val="20"/>
                      <w:szCs w:val="20"/>
                    </w:rPr>
                    <w:t>Держгеокадастру</w:t>
                  </w:r>
                  <w:proofErr w:type="spellEnd"/>
                  <w:r w:rsidRPr="00801F9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11.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Безоплатно.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 xml:space="preserve">Строк, що не перевищує трьох робочих днів з дати реєстрації відповідної заяви у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структурному підрозділі Головного управління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</w:rPr>
                    <w:t>Держгеокадастру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</w:rPr>
                    <w:t xml:space="preserve"> у Житомирській області</w:t>
                  </w:r>
                  <w:r w:rsidRPr="00801F9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1. Відсутність технічної документації з нормативної грошової оцінки земель.</w:t>
                  </w:r>
                </w:p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2. Земельна ділянка несформована у відповідності до Земельного кодексу України (неможливість визначити місце розташування земельної ділянки).</w:t>
                  </w:r>
                </w:p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3. Відсутність у відомостях Державного земельного кадастру коду виду цільового призначення земельної ділянки, визначеного відповідно до додатку 59</w:t>
                  </w:r>
                  <w:r w:rsidRPr="00801F9F">
                    <w:rPr>
                      <w:rFonts w:eastAsia="Calibri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801F9F">
                    <w:rPr>
                      <w:rFonts w:eastAsia="Calibri"/>
                      <w:sz w:val="20"/>
                      <w:szCs w:val="20"/>
                    </w:rPr>
                    <w:t>до Порядку ведення Державного земельного кадастру, затвердженого постановою Кабінету Міністрів України від 17 жовтня 2012 р. № 1051.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Витяг із технічної документації з нормативної грошової оцінки земельної ділянки або відмова у видачі такого витягу.</w:t>
                  </w:r>
                </w:p>
              </w:tc>
            </w:tr>
            <w:tr w:rsidR="0084617D" w:rsidRPr="00801F9F" w:rsidTr="00720C17">
              <w:trPr>
                <w:trHeight w:val="70"/>
              </w:trPr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 при бажанні заявника отримати витяг у паперовій формі.</w:t>
                  </w:r>
                </w:p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кадастру.</w:t>
                  </w:r>
                </w:p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 xml:space="preserve">У разі відсутності в Державному земельному кадастрі відомостей про нормативну грошову оцінку земельних ділянок, що 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кадастру,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</w:t>
                  </w:r>
                  <w:proofErr w:type="spellStart"/>
                  <w:r w:rsidRPr="00801F9F">
                    <w:rPr>
                      <w:rFonts w:eastAsia="Calibri"/>
                      <w:sz w:val="20"/>
                      <w:szCs w:val="20"/>
                    </w:rPr>
                    <w:t>Держгеокадастру</w:t>
                  </w:r>
                  <w:proofErr w:type="spellEnd"/>
                  <w:r w:rsidRPr="00801F9F">
                    <w:rPr>
                      <w:rFonts w:eastAsia="Calibri"/>
                      <w:sz w:val="20"/>
                      <w:szCs w:val="20"/>
                    </w:rPr>
                    <w:t>, до посадових обов’язків якого належить надання зазначених витягів.</w:t>
                  </w:r>
                </w:p>
                <w:p w:rsidR="0084617D" w:rsidRPr="00801F9F" w:rsidRDefault="0084617D" w:rsidP="00720C17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підпису, а за бажанням заявника може також надаватися в паперовій формі.</w:t>
                  </w:r>
                </w:p>
              </w:tc>
            </w:tr>
            <w:tr w:rsidR="0084617D" w:rsidRPr="00801F9F" w:rsidTr="00720C17">
              <w:tc>
                <w:tcPr>
                  <w:tcW w:w="577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01F9F">
                    <w:rPr>
                      <w:rFonts w:eastAsia="Calibri"/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84617D" w:rsidRPr="00801F9F" w:rsidRDefault="0084617D" w:rsidP="00720C17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84617D" w:rsidRPr="00801F9F" w:rsidRDefault="0084617D" w:rsidP="00720C17">
            <w:pPr>
              <w:spacing w:before="60" w:after="60"/>
            </w:pPr>
          </w:p>
        </w:tc>
      </w:tr>
    </w:tbl>
    <w:p w:rsidR="0084617D" w:rsidRPr="00801F9F" w:rsidRDefault="0084617D" w:rsidP="0084617D">
      <w:pPr>
        <w:shd w:val="clear" w:color="auto" w:fill="FFFFFF"/>
        <w:spacing w:before="60" w:after="60"/>
        <w:jc w:val="center"/>
      </w:pPr>
    </w:p>
    <w:p w:rsidR="0084617D" w:rsidRPr="00801F9F" w:rsidRDefault="0084617D" w:rsidP="0084617D">
      <w:pPr>
        <w:shd w:val="clear" w:color="auto" w:fill="FFFFFF"/>
        <w:spacing w:before="60" w:after="60"/>
        <w:jc w:val="center"/>
      </w:pPr>
    </w:p>
    <w:p w:rsidR="0084617D" w:rsidRDefault="0084617D" w:rsidP="0084617D">
      <w:pPr>
        <w:shd w:val="clear" w:color="auto" w:fill="FFFFFF"/>
        <w:spacing w:before="60" w:after="60"/>
        <w:jc w:val="center"/>
      </w:pPr>
    </w:p>
    <w:p w:rsidR="003B3F04" w:rsidRDefault="003B3F04" w:rsidP="0084617D">
      <w:pPr>
        <w:shd w:val="clear" w:color="auto" w:fill="FFFFFF"/>
        <w:spacing w:before="60" w:after="60"/>
        <w:jc w:val="center"/>
      </w:pPr>
    </w:p>
    <w:p w:rsidR="003B3F04" w:rsidRDefault="003B3F04" w:rsidP="0084617D">
      <w:pPr>
        <w:shd w:val="clear" w:color="auto" w:fill="FFFFFF"/>
        <w:spacing w:before="60" w:after="60"/>
        <w:jc w:val="center"/>
      </w:pPr>
    </w:p>
    <w:p w:rsidR="003B3F04" w:rsidRDefault="003B3F04" w:rsidP="0084617D">
      <w:pPr>
        <w:shd w:val="clear" w:color="auto" w:fill="FFFFFF"/>
        <w:spacing w:before="60" w:after="60"/>
        <w:jc w:val="center"/>
      </w:pPr>
    </w:p>
    <w:p w:rsidR="003B3F04" w:rsidRDefault="003B3F04" w:rsidP="003B3F04">
      <w:pPr>
        <w:jc w:val="center"/>
        <w:rPr>
          <w:sz w:val="23"/>
          <w:szCs w:val="23"/>
          <w:lang w:eastAsia="uk-UA"/>
        </w:rPr>
      </w:pPr>
      <w:r>
        <w:rPr>
          <w:b/>
          <w:bCs/>
          <w:sz w:val="23"/>
          <w:szCs w:val="23"/>
          <w:lang w:eastAsia="uk-UA"/>
        </w:rPr>
        <w:lastRenderedPageBreak/>
        <w:t>ТЕХНОЛОГІЧНА КАРТКА</w:t>
      </w:r>
      <w:r>
        <w:rPr>
          <w:b/>
          <w:bCs/>
          <w:sz w:val="23"/>
          <w:szCs w:val="23"/>
          <w:lang w:eastAsia="uk-UA"/>
        </w:rPr>
        <w:br/>
      </w:r>
      <w:r>
        <w:rPr>
          <w:sz w:val="23"/>
          <w:szCs w:val="23"/>
          <w:lang w:eastAsia="uk-UA"/>
        </w:rPr>
        <w:t>адміністративної послуги з видачі витягу із технічної документації з нормативної</w:t>
      </w:r>
    </w:p>
    <w:p w:rsidR="003B3F04" w:rsidRDefault="003B3F04" w:rsidP="003B3F04">
      <w:pPr>
        <w:jc w:val="center"/>
        <w:rPr>
          <w:sz w:val="23"/>
          <w:szCs w:val="23"/>
          <w:lang w:eastAsia="uk-UA"/>
        </w:rPr>
      </w:pPr>
      <w:r>
        <w:rPr>
          <w:sz w:val="23"/>
          <w:szCs w:val="23"/>
          <w:lang w:eastAsia="uk-UA"/>
        </w:rPr>
        <w:t xml:space="preserve"> грошової оцінки земельних ділянок</w:t>
      </w:r>
    </w:p>
    <w:p w:rsidR="003B3F04" w:rsidRDefault="003B3F04" w:rsidP="003B3F04">
      <w:pPr>
        <w:jc w:val="center"/>
        <w:rPr>
          <w:sz w:val="23"/>
          <w:szCs w:val="23"/>
          <w:lang w:eastAsia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19"/>
        <w:gridCol w:w="3120"/>
        <w:gridCol w:w="1384"/>
        <w:gridCol w:w="1926"/>
      </w:tblGrid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 </w:t>
            </w:r>
            <w:r>
              <w:rPr>
                <w:b/>
                <w:bCs/>
                <w:sz w:val="23"/>
                <w:szCs w:val="23"/>
                <w:lang w:eastAsia="uk-UA"/>
              </w:rPr>
              <w:t>№ з/п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Етапи послуги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Відповідальна посадова особа, структурний підрозділ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Дія (В, У, П, З)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Термін виконання (днів)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Прийом та реєстрація заяви </w:t>
            </w:r>
            <w:r>
              <w:rPr>
                <w:sz w:val="23"/>
                <w:szCs w:val="23"/>
              </w:rPr>
              <w:t xml:space="preserve">суб’єкта звернення </w:t>
            </w:r>
            <w:r>
              <w:rPr>
                <w:sz w:val="23"/>
                <w:szCs w:val="23"/>
                <w:lang w:eastAsia="ar-SA"/>
              </w:rPr>
              <w:t>в центрі надання адміністративних послуг</w:t>
            </w:r>
            <w:r>
              <w:rPr>
                <w:sz w:val="23"/>
                <w:szCs w:val="23"/>
                <w:shd w:val="clear" w:color="auto" w:fill="FFFFFF"/>
              </w:rPr>
              <w:t xml:space="preserve"> (крім заяв поданих в електронній формі</w:t>
            </w:r>
            <w:r>
              <w:rPr>
                <w:sz w:val="23"/>
                <w:szCs w:val="23"/>
              </w:rPr>
              <w:t xml:space="preserve"> через Єдиний державний веб-портал електронних послуг «Портал Дія», у тому числі через офіційний веб-сайт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(www.land.gov.ua)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Не пізніше першого робочого дня з дня надходження заяви в порядку черговості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Передача заяви відповідному структурному підрозділу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 </w:t>
            </w:r>
            <w:r>
              <w:rPr>
                <w:sz w:val="23"/>
                <w:szCs w:val="23"/>
                <w:lang w:eastAsia="uk-UA"/>
              </w:rPr>
              <w:t>(крім випадків автоматичного формування витягу в електронній формі з використанням програмного забезпечення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В день реєстрації заяви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Прийняття заяви (в тому числі </w:t>
            </w:r>
            <w:r>
              <w:rPr>
                <w:sz w:val="23"/>
                <w:szCs w:val="23"/>
                <w:shd w:val="clear" w:color="auto" w:fill="FFFFFF"/>
              </w:rPr>
              <w:t>заяв поданих в електронній формі)</w:t>
            </w:r>
            <w:r>
              <w:rPr>
                <w:sz w:val="23"/>
                <w:szCs w:val="23"/>
                <w:lang w:eastAsia="uk-UA"/>
              </w:rPr>
              <w:t xml:space="preserve">, реєстрація заяви у системі документообігу або в системі Державного земельного кадастру, передача документів до спеціаліста відділу, відповідального за напрямок оцінки земель або до Державного кадастрового реєстратора (крім випадків автоматичного формування витягу в електронній формі з використанням програмного </w:t>
            </w:r>
            <w:r>
              <w:rPr>
                <w:sz w:val="23"/>
                <w:szCs w:val="23"/>
                <w:lang w:eastAsia="uk-UA"/>
              </w:rPr>
              <w:lastRenderedPageBreak/>
              <w:t>забезпечення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lastRenderedPageBreak/>
              <w:t xml:space="preserve">Спеціаліст відповідного структурного підрозділу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 </w:t>
            </w:r>
            <w:r>
              <w:rPr>
                <w:sz w:val="23"/>
                <w:szCs w:val="23"/>
                <w:lang w:eastAsia="uk-UA"/>
              </w:rPr>
              <w:t xml:space="preserve">/ Державний кадастровий реєстратор/ програмне забезпечення Державного земельного кадастру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В день надходження заяви в порядку черговості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lastRenderedPageBreak/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Перевірка наявності відповідної технічної документації з нормативної грошової оцінки земель, сформованої земельної ділянки та коду виду цільового призначення земельної ділянки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Спеціаліст відділу, відповідального за напрямок оцінки земель, який має право формувати та підписувати витяги/Державний кадастровий реєстратор/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uk-UA"/>
              </w:rPr>
              <w:t>програмне забезпечення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Не пізніше другого робочого дня з дня реєстрації заяви в  структурному підрозділі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Формування витягу </w:t>
            </w:r>
          </w:p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із технічної документації з нормативної грошової оцінки земельної ділянки (далі – витяг) або листа/повідомлення про відмову у його видачі</w:t>
            </w:r>
          </w:p>
          <w:p w:rsidR="003B3F04" w:rsidRDefault="003B3F04">
            <w:pPr>
              <w:rPr>
                <w:sz w:val="23"/>
                <w:szCs w:val="23"/>
                <w:lang w:eastAsia="uk-UA"/>
              </w:rPr>
            </w:pPr>
          </w:p>
          <w:p w:rsidR="003B3F04" w:rsidRDefault="003B3F04">
            <w:pPr>
              <w:spacing w:before="100" w:beforeAutospacing="1" w:after="100" w:afterAutospacing="1"/>
              <w:rPr>
                <w:sz w:val="23"/>
                <w:szCs w:val="23"/>
                <w:lang w:eastAsia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spacing w:before="100" w:beforeAutospacing="1" w:after="100" w:afterAutospacing="1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Спеціаліст відділу, відповідального за напрямок оцінки земель, який має право формувати та підписувати витяги/Державний кадастровий реєстратор/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uk-UA"/>
              </w:rPr>
              <w:t>програмне забезпечення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</w:t>
            </w:r>
          </w:p>
          <w:p w:rsidR="003B3F04" w:rsidRDefault="003B3F04">
            <w:pPr>
              <w:spacing w:before="100" w:beforeAutospacing="1" w:after="100" w:afterAutospacing="1"/>
              <w:jc w:val="center"/>
              <w:rPr>
                <w:b/>
                <w:sz w:val="23"/>
                <w:szCs w:val="23"/>
                <w:lang w:eastAsia="uk-UA"/>
              </w:rPr>
            </w:pPr>
          </w:p>
          <w:p w:rsidR="003B3F04" w:rsidRDefault="003B3F04">
            <w:pPr>
              <w:spacing w:before="100" w:beforeAutospacing="1" w:after="100" w:afterAutospacing="1"/>
              <w:jc w:val="center"/>
              <w:rPr>
                <w:b/>
                <w:sz w:val="23"/>
                <w:szCs w:val="23"/>
                <w:lang w:eastAsia="uk-UA"/>
              </w:rPr>
            </w:pPr>
          </w:p>
          <w:p w:rsidR="003B3F04" w:rsidRDefault="003B3F04">
            <w:pPr>
              <w:spacing w:before="100" w:beforeAutospacing="1" w:after="100" w:afterAutospacing="1"/>
              <w:rPr>
                <w:b/>
                <w:sz w:val="23"/>
                <w:szCs w:val="23"/>
                <w:lang w:eastAsia="uk-UA"/>
              </w:rPr>
            </w:pPr>
          </w:p>
          <w:p w:rsidR="003B3F04" w:rsidRDefault="003B3F04">
            <w:pPr>
              <w:spacing w:before="100" w:beforeAutospacing="1" w:after="100" w:afterAutospacing="1"/>
              <w:jc w:val="center"/>
              <w:rPr>
                <w:b/>
                <w:sz w:val="23"/>
                <w:szCs w:val="23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Не пізніше другого робочого дня з дня реєстрації заяви в  структурному підрозділі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Підписання витягу/накладання кваліфікованого електронного підпису у випадку автоматичного формування витягу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Спеціаліст відділу, відповідального за напрямок оцінки земель, який має право формувати та підписувати витяги/Державний кадастровий реєстратор/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uk-UA"/>
              </w:rPr>
              <w:t>програмне забезпечення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spacing w:before="100" w:beforeAutospacing="1" w:after="100" w:afterAutospacing="1"/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Не пізніше третього робочого дня з дня реєстрації заяви в  структурному підрозділі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Передача підготовленого листа про відмову у видачі витягу керівнику відділу, відповідального за напрямок оцінки земель, на перевірку та візування (крім випадків автоматичного формування відмови в електронній формі з використанням програмного забезпечення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Спеціаліст відділу, відповідального за напрямок оцінки земель/програмне забезпечення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Не пізніше третього робочого дня з дня реєстрації заяви в  структурному підрозділі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Перевірка та візування листа про відмову у </w:t>
            </w:r>
            <w:r>
              <w:rPr>
                <w:sz w:val="23"/>
                <w:szCs w:val="23"/>
                <w:lang w:eastAsia="uk-UA"/>
              </w:rPr>
              <w:lastRenderedPageBreak/>
              <w:t>видачі витягу (крім випадків автоматичного формування відмови в електронній формі з використанням програмного забезпечення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lastRenderedPageBreak/>
              <w:t xml:space="preserve">Керівник відділу, відповідального за напрям </w:t>
            </w:r>
            <w:r>
              <w:rPr>
                <w:sz w:val="23"/>
                <w:szCs w:val="23"/>
                <w:lang w:eastAsia="uk-UA"/>
              </w:rPr>
              <w:lastRenderedPageBreak/>
              <w:t>оцінки земель/програмне забезпечення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lastRenderedPageBreak/>
              <w:t>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Не пізніше третього </w:t>
            </w:r>
            <w:r>
              <w:rPr>
                <w:sz w:val="23"/>
                <w:szCs w:val="23"/>
                <w:lang w:eastAsia="uk-UA"/>
              </w:rPr>
              <w:lastRenderedPageBreak/>
              <w:t xml:space="preserve">робочого дня з дня реєстрації заяви в  структурному підрозділі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lastRenderedPageBreak/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Передача підготовленого листа про відмову у видачі витягу керівнику структурного підрозділу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  <w:r>
              <w:rPr>
                <w:sz w:val="23"/>
                <w:szCs w:val="23"/>
                <w:lang w:eastAsia="uk-UA"/>
              </w:rPr>
              <w:t xml:space="preserve"> (крім випадків автоматичного формування відмови в електронній формі з використанням програмного забезпечення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Спеціаліст відповідного структурного підрозділу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  <w:r>
              <w:rPr>
                <w:sz w:val="23"/>
                <w:szCs w:val="23"/>
                <w:lang w:eastAsia="uk-UA"/>
              </w:rPr>
              <w:t xml:space="preserve"> /програмне забезпечення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Не пізніше третього робочого дня з дня реєстрації заяви в  структурному підрозділі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Підписання листа/повідомлення про відмову (крім випадків автоматичного формування витягу/відмови у наданні витягу в електронній формі з використанням програмного забезпечення Державного земельного кадастру).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начальник/заступник начальника структурного підрозділу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  <w:r>
              <w:rPr>
                <w:sz w:val="23"/>
                <w:szCs w:val="23"/>
                <w:lang w:eastAsia="uk-UA"/>
              </w:rPr>
              <w:t xml:space="preserve"> / Державний кадастровий реєстратор/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uk-UA"/>
              </w:rPr>
              <w:t xml:space="preserve">програмне забезпечення Державного земельного кадастру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Не пізніше третього робочого дня з дня реєстрації заяви в  структурному підрозділі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Передача витягу технічними засобами телекомунікацій з накладенням кваліфікованого електронного підпису (у разі подання заяви в електронній формі із зазначенням необхідності отримання витягу в електронній формі)</w:t>
            </w:r>
          </w:p>
          <w:p w:rsidR="003B3F04" w:rsidRDefault="003B3F04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Державний кадастровий реєстратор/програмне забезпечення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Не пізніше третього робочого дня з дня реєстрації заяви в  структурному підрозділі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Реєстрація витягу або листа/повідомлення про відмову у видачі витягу у системі документообігу відповідного </w:t>
            </w:r>
            <w:r>
              <w:rPr>
                <w:sz w:val="23"/>
                <w:szCs w:val="23"/>
                <w:lang w:eastAsia="uk-UA"/>
              </w:rPr>
              <w:lastRenderedPageBreak/>
              <w:t xml:space="preserve">структурного підрозділу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  <w:r>
              <w:rPr>
                <w:sz w:val="23"/>
                <w:szCs w:val="23"/>
                <w:lang w:eastAsia="uk-UA"/>
              </w:rPr>
              <w:t xml:space="preserve"> та передача витягу або відмови у видачі витягу до центру надання адміністративних послуг (крім випадків автоматичного формування витягу/відмови у наданні витягу в електронній формі з використанням програмного забезпечення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lastRenderedPageBreak/>
              <w:t xml:space="preserve">Спеціаліст відповідного структурного підрозділу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Не пізніше третього робочого дня з дня реєстрації заяви в  </w:t>
            </w:r>
            <w:r>
              <w:rPr>
                <w:sz w:val="23"/>
                <w:szCs w:val="23"/>
                <w:lang w:eastAsia="uk-UA"/>
              </w:rPr>
              <w:lastRenderedPageBreak/>
              <w:t xml:space="preserve">структурному підрозділі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</w:p>
        </w:tc>
      </w:tr>
      <w:tr w:rsidR="003B3F04" w:rsidTr="003B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lastRenderedPageBreak/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Видача замовнику витягу або відмови у видачі витягу центром надання адміністративних послуг (крім випадків автоматичного формування витягу/відмови у наданні витягу в електронній формі з використанням програмного забезпечення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Не пізніше третього робочого дня з дня реєстрації заяви в  структурному підрозділі </w:t>
            </w:r>
            <w:r>
              <w:rPr>
                <w:sz w:val="23"/>
                <w:szCs w:val="23"/>
              </w:rPr>
              <w:t xml:space="preserve">Головного управління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Житомирській області</w:t>
            </w:r>
          </w:p>
        </w:tc>
      </w:tr>
      <w:tr w:rsidR="003B3F04" w:rsidTr="003B3F04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Загальна кількість днів надання послуги –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3 робочих дні</w:t>
            </w:r>
          </w:p>
        </w:tc>
      </w:tr>
      <w:tr w:rsidR="003B3F04" w:rsidTr="003B3F04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Загальна кількість днів (передбачена законодавством) –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04" w:rsidRDefault="003B3F04">
            <w:pPr>
              <w:rPr>
                <w:sz w:val="23"/>
                <w:szCs w:val="23"/>
                <w:lang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3 робочих дні</w:t>
            </w:r>
          </w:p>
        </w:tc>
      </w:tr>
    </w:tbl>
    <w:p w:rsidR="003B3F04" w:rsidRDefault="003B3F04" w:rsidP="003B3F04">
      <w:pPr>
        <w:spacing w:before="100" w:beforeAutospacing="1" w:after="100" w:afterAutospacing="1"/>
        <w:jc w:val="both"/>
        <w:rPr>
          <w:rFonts w:cstheme="minorBidi"/>
          <w:lang w:eastAsia="uk-UA"/>
        </w:rPr>
      </w:pPr>
      <w:r>
        <w:rPr>
          <w:b/>
          <w:bCs/>
          <w:lang w:eastAsia="uk-UA"/>
        </w:rPr>
        <w:t>Примітка:</w:t>
      </w:r>
      <w:r>
        <w:rPr>
          <w:lang w:eastAsia="uk-UA"/>
        </w:rPr>
        <w:t xml:space="preserve"> дії або бездіяльність адміністратора центру надання адміністративних послуг та/або Державного кадастрового реєстратора та/або посадової особи </w:t>
      </w:r>
      <w:r>
        <w:t xml:space="preserve">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>
        <w:rPr>
          <w:lang w:eastAsia="uk-UA"/>
        </w:rPr>
        <w:t xml:space="preserve"> можуть бути оскаржені до суду в порядку, встановленому законом.</w:t>
      </w:r>
    </w:p>
    <w:p w:rsidR="003B3F04" w:rsidRDefault="003B3F04" w:rsidP="003B3F04">
      <w:pPr>
        <w:ind w:left="-284" w:firstLine="567"/>
        <w:jc w:val="both"/>
        <w:rPr>
          <w:b/>
          <w:bCs/>
          <w:lang w:eastAsia="en-US"/>
        </w:rPr>
      </w:pPr>
      <w:r>
        <w:rPr>
          <w:i/>
        </w:rPr>
        <w:t>Умовні позначки: В – виконує, У – бере участь, П – погоджує, З – затверджує.</w:t>
      </w:r>
    </w:p>
    <w:p w:rsidR="003B3F04" w:rsidRDefault="003B3F04" w:rsidP="003B3F04">
      <w:pPr>
        <w:spacing w:before="100" w:beforeAutospacing="1" w:after="100" w:afterAutospacing="1"/>
        <w:rPr>
          <w:lang w:eastAsia="uk-UA"/>
        </w:rPr>
      </w:pPr>
    </w:p>
    <w:p w:rsidR="003B3F04" w:rsidRDefault="003B3F04" w:rsidP="003B3F04">
      <w:pPr>
        <w:jc w:val="center"/>
        <w:rPr>
          <w:rFonts w:eastAsiaTheme="minorHAnsi"/>
          <w:b/>
          <w:bCs/>
          <w:lang w:eastAsia="en-US"/>
        </w:rPr>
      </w:pPr>
    </w:p>
    <w:p w:rsidR="003B3F04" w:rsidRDefault="003B3F04" w:rsidP="003B3F04">
      <w:pPr>
        <w:jc w:val="center"/>
        <w:rPr>
          <w:b/>
          <w:bCs/>
        </w:rPr>
      </w:pPr>
    </w:p>
    <w:p w:rsidR="003B3F04" w:rsidRDefault="003B3F04" w:rsidP="003B3F04">
      <w:pPr>
        <w:jc w:val="center"/>
        <w:rPr>
          <w:b/>
          <w:bCs/>
        </w:rPr>
      </w:pPr>
    </w:p>
    <w:p w:rsidR="003B3F04" w:rsidRDefault="003B3F04" w:rsidP="003B3F04">
      <w:pPr>
        <w:jc w:val="center"/>
        <w:rPr>
          <w:b/>
          <w:bCs/>
        </w:rPr>
      </w:pPr>
    </w:p>
    <w:p w:rsidR="003B3F04" w:rsidRPr="00801F9F" w:rsidRDefault="003B3F04" w:rsidP="0084617D">
      <w:pPr>
        <w:shd w:val="clear" w:color="auto" w:fill="FFFFFF"/>
        <w:spacing w:before="60" w:after="60"/>
        <w:jc w:val="center"/>
      </w:pPr>
      <w:bookmarkStart w:id="0" w:name="_GoBack"/>
      <w:bookmarkEnd w:id="0"/>
    </w:p>
    <w:p w:rsidR="0084617D" w:rsidRPr="00801F9F" w:rsidRDefault="0084617D" w:rsidP="0084617D">
      <w:pPr>
        <w:shd w:val="clear" w:color="auto" w:fill="FFFFFF"/>
        <w:spacing w:before="60" w:after="60"/>
        <w:jc w:val="center"/>
      </w:pPr>
    </w:p>
    <w:p w:rsidR="0084617D" w:rsidRPr="00801F9F" w:rsidRDefault="0084617D" w:rsidP="0084617D">
      <w:pPr>
        <w:shd w:val="clear" w:color="auto" w:fill="FFFFFF"/>
        <w:spacing w:before="60" w:after="60"/>
        <w:jc w:val="center"/>
      </w:pPr>
    </w:p>
    <w:p w:rsidR="00F12C76" w:rsidRDefault="00F12C76" w:rsidP="0084617D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EC"/>
    <w:rsid w:val="00126E77"/>
    <w:rsid w:val="002B4C5C"/>
    <w:rsid w:val="00316A63"/>
    <w:rsid w:val="003B3F04"/>
    <w:rsid w:val="006C0B77"/>
    <w:rsid w:val="00701D7B"/>
    <w:rsid w:val="008242FF"/>
    <w:rsid w:val="0084617D"/>
    <w:rsid w:val="00870751"/>
    <w:rsid w:val="00922C48"/>
    <w:rsid w:val="00B915B7"/>
    <w:rsid w:val="00C23F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55D5-679E-4BDF-8358-FD41E6E5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10710</Characters>
  <Application>Microsoft Office Word</Application>
  <DocSecurity>0</DocSecurity>
  <Lines>89</Lines>
  <Paragraphs>25</Paragraphs>
  <ScaleCrop>false</ScaleCrop>
  <Company/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2022-12-29T11:27:00Z</dcterms:created>
  <dcterms:modified xsi:type="dcterms:W3CDTF">2022-12-29T12:28:00Z</dcterms:modified>
</cp:coreProperties>
</file>