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46EE" w14:textId="2E56BFF1" w:rsidR="00885E3A" w:rsidRPr="004E163C" w:rsidRDefault="00C259A3" w:rsidP="004F05EE">
      <w:pPr>
        <w:spacing w:after="0" w:line="240" w:lineRule="atLeast"/>
        <w:jc w:val="center"/>
        <w:rPr>
          <w:rFonts w:cs="Times New Roman"/>
          <w:b/>
          <w:szCs w:val="28"/>
        </w:rPr>
      </w:pPr>
      <w:r w:rsidRPr="004E163C">
        <w:rPr>
          <w:rFonts w:cs="Times New Roman"/>
          <w:b/>
          <w:szCs w:val="28"/>
        </w:rPr>
        <w:t>ОБҐРУНТУВАННЯ</w:t>
      </w:r>
    </w:p>
    <w:p w14:paraId="146AE836" w14:textId="4829A28B" w:rsidR="00516F65" w:rsidRPr="004E163C" w:rsidRDefault="00C259A3" w:rsidP="00C259A3">
      <w:pPr>
        <w:spacing w:after="0" w:line="240" w:lineRule="atLeast"/>
        <w:jc w:val="center"/>
        <w:rPr>
          <w:rFonts w:cs="Times New Roman"/>
          <w:b/>
          <w:szCs w:val="28"/>
        </w:rPr>
      </w:pPr>
      <w:r w:rsidRPr="004E163C">
        <w:rPr>
          <w:rFonts w:cs="Times New Roman"/>
          <w:b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4D8771" w14:textId="77777777" w:rsidR="00C259A3" w:rsidRPr="004E163C" w:rsidRDefault="00C259A3" w:rsidP="00C259A3">
      <w:pPr>
        <w:spacing w:after="0" w:line="240" w:lineRule="atLeast"/>
        <w:jc w:val="center"/>
        <w:rPr>
          <w:rFonts w:cs="Times New Roman"/>
          <w:b/>
          <w:szCs w:val="28"/>
        </w:rPr>
      </w:pPr>
    </w:p>
    <w:tbl>
      <w:tblPr>
        <w:tblStyle w:val="a5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470"/>
        <w:gridCol w:w="5959"/>
      </w:tblGrid>
      <w:tr w:rsidR="00516F65" w:rsidRPr="00885E3A" w14:paraId="7ED87CA8" w14:textId="77777777" w:rsidTr="009316F9">
        <w:tc>
          <w:tcPr>
            <w:tcW w:w="636" w:type="dxa"/>
          </w:tcPr>
          <w:p w14:paraId="645B0DFF" w14:textId="77777777" w:rsidR="00516F65" w:rsidRPr="00885E3A" w:rsidRDefault="00516F65" w:rsidP="00894E12">
            <w:pPr>
              <w:spacing w:line="240" w:lineRule="atLeast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85E3A">
              <w:rPr>
                <w:rFonts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470" w:type="dxa"/>
          </w:tcPr>
          <w:p w14:paraId="1434DA30" w14:textId="77777777" w:rsidR="00516F65" w:rsidRPr="00885E3A" w:rsidRDefault="00516F65" w:rsidP="00894E12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885E3A">
              <w:rPr>
                <w:rFonts w:cs="Times New Roman"/>
                <w:sz w:val="26"/>
                <w:szCs w:val="26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959" w:type="dxa"/>
          </w:tcPr>
          <w:p w14:paraId="4AA32227" w14:textId="2333E323" w:rsidR="00516F65" w:rsidRPr="00885E3A" w:rsidRDefault="00C259A3" w:rsidP="00894E12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885E3A">
              <w:rPr>
                <w:rFonts w:cs="Times New Roman"/>
                <w:bCs/>
                <w:sz w:val="26"/>
                <w:szCs w:val="26"/>
              </w:rPr>
              <w:t>Управління транспорту і зв’язку</w:t>
            </w:r>
            <w:r w:rsidR="00516F65" w:rsidRPr="00885E3A">
              <w:rPr>
                <w:rFonts w:cs="Times New Roman"/>
                <w:bCs/>
                <w:sz w:val="26"/>
                <w:szCs w:val="26"/>
              </w:rPr>
              <w:t xml:space="preserve"> Житомирської міської ради</w:t>
            </w:r>
            <w:r w:rsidR="00516F65" w:rsidRPr="00885E3A">
              <w:rPr>
                <w:rFonts w:cs="Times New Roman"/>
                <w:sz w:val="26"/>
                <w:szCs w:val="26"/>
              </w:rPr>
              <w:t>; майдан ім. С. П. Корольова, 4/2, м. Житомир, 10014;</w:t>
            </w:r>
          </w:p>
          <w:p w14:paraId="6F620D47" w14:textId="3E099CBC" w:rsidR="00516F65" w:rsidRPr="00885E3A" w:rsidRDefault="00C259A3" w:rsidP="00894E12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885E3A">
              <w:rPr>
                <w:rFonts w:cs="Times New Roman"/>
                <w:sz w:val="26"/>
                <w:szCs w:val="26"/>
              </w:rPr>
              <w:t>код  за ЄДРПОУ- 37107794</w:t>
            </w:r>
            <w:r w:rsidR="00516F65" w:rsidRPr="00885E3A">
              <w:rPr>
                <w:rFonts w:cs="Times New Roman"/>
                <w:sz w:val="26"/>
                <w:szCs w:val="26"/>
              </w:rPr>
              <w:t xml:space="preserve">; </w:t>
            </w:r>
          </w:p>
          <w:p w14:paraId="1FA45834" w14:textId="77777777" w:rsidR="00516F65" w:rsidRPr="00885E3A" w:rsidRDefault="00516F65" w:rsidP="00894E12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885E3A">
              <w:rPr>
                <w:rFonts w:cs="Times New Roman"/>
                <w:sz w:val="26"/>
                <w:szCs w:val="26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885E3A" w14:paraId="58ABBD12" w14:textId="77777777" w:rsidTr="009316F9">
        <w:tc>
          <w:tcPr>
            <w:tcW w:w="636" w:type="dxa"/>
          </w:tcPr>
          <w:p w14:paraId="52333AF5" w14:textId="77777777" w:rsidR="00516F65" w:rsidRPr="00885E3A" w:rsidRDefault="00516F65" w:rsidP="00894E12">
            <w:pPr>
              <w:spacing w:line="240" w:lineRule="atLeast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85E3A">
              <w:rPr>
                <w:rFonts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470" w:type="dxa"/>
          </w:tcPr>
          <w:p w14:paraId="1269A1A6" w14:textId="77777777" w:rsidR="00516F65" w:rsidRPr="00885E3A" w:rsidRDefault="00516F65" w:rsidP="00894E12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885E3A">
              <w:rPr>
                <w:rFonts w:cs="Times New Roman"/>
                <w:sz w:val="26"/>
                <w:szCs w:val="26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959" w:type="dxa"/>
          </w:tcPr>
          <w:p w14:paraId="6B70925C" w14:textId="2C7BACB6" w:rsidR="00516F65" w:rsidRPr="00885E3A" w:rsidRDefault="00A715AA" w:rsidP="00C537DC">
            <w:pPr>
              <w:widowControl w:val="0"/>
              <w:autoSpaceDE w:val="0"/>
              <w:autoSpaceDN w:val="0"/>
              <w:jc w:val="both"/>
              <w:rPr>
                <w:rFonts w:cs="Times New Roman"/>
                <w:sz w:val="26"/>
                <w:szCs w:val="26"/>
              </w:rPr>
            </w:pPr>
            <w:r w:rsidRPr="00885E3A">
              <w:rPr>
                <w:rFonts w:cs="Times New Roman"/>
                <w:sz w:val="26"/>
                <w:szCs w:val="26"/>
              </w:rPr>
              <w:t xml:space="preserve">ДК 021:2015 34130000-7 </w:t>
            </w:r>
            <w:proofErr w:type="spellStart"/>
            <w:r w:rsidRPr="00885E3A">
              <w:rPr>
                <w:rFonts w:cs="Times New Roman"/>
                <w:sz w:val="26"/>
                <w:szCs w:val="26"/>
              </w:rPr>
              <w:t>Мототранспортні</w:t>
            </w:r>
            <w:proofErr w:type="spellEnd"/>
            <w:r w:rsidRPr="00885E3A">
              <w:rPr>
                <w:rFonts w:cs="Times New Roman"/>
                <w:sz w:val="26"/>
                <w:szCs w:val="26"/>
              </w:rPr>
              <w:t xml:space="preserve"> вантажні засоби (вантажні автомобілі типу пікап)</w:t>
            </w:r>
          </w:p>
        </w:tc>
      </w:tr>
      <w:tr w:rsidR="00516F65" w:rsidRPr="00885E3A" w14:paraId="263CDAAA" w14:textId="77777777" w:rsidTr="00C259A3">
        <w:tc>
          <w:tcPr>
            <w:tcW w:w="636" w:type="dxa"/>
          </w:tcPr>
          <w:p w14:paraId="4F8139E0" w14:textId="77777777" w:rsidR="00516F65" w:rsidRPr="00885E3A" w:rsidRDefault="00516F65" w:rsidP="00894E12">
            <w:pPr>
              <w:spacing w:line="240" w:lineRule="atLeast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85E3A">
              <w:rPr>
                <w:rFonts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470" w:type="dxa"/>
          </w:tcPr>
          <w:p w14:paraId="2B961427" w14:textId="77777777" w:rsidR="00516F65" w:rsidRPr="00885E3A" w:rsidRDefault="00516F65" w:rsidP="00894E12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885E3A">
              <w:rPr>
                <w:rFonts w:cs="Times New Roman"/>
                <w:sz w:val="26"/>
                <w:szCs w:val="26"/>
              </w:rPr>
              <w:t xml:space="preserve">Ідентифікатор закупівлі: </w:t>
            </w:r>
          </w:p>
        </w:tc>
        <w:tc>
          <w:tcPr>
            <w:tcW w:w="5959" w:type="dxa"/>
            <w:shd w:val="clear" w:color="auto" w:fill="auto"/>
            <w:vAlign w:val="center"/>
          </w:tcPr>
          <w:p w14:paraId="378FE47A" w14:textId="4EBE69D5" w:rsidR="00516F65" w:rsidRPr="00885E3A" w:rsidRDefault="00A715AA" w:rsidP="00C259A3">
            <w:pPr>
              <w:rPr>
                <w:rFonts w:cs="Times New Roman"/>
                <w:b/>
                <w:bCs/>
                <w:sz w:val="26"/>
                <w:szCs w:val="26"/>
              </w:rPr>
            </w:pPr>
            <w:r w:rsidRPr="00885E3A">
              <w:rPr>
                <w:rFonts w:cs="Times New Roman"/>
                <w:sz w:val="26"/>
                <w:szCs w:val="26"/>
                <w:shd w:val="clear" w:color="auto" w:fill="FFFFFF"/>
              </w:rPr>
              <w:t>UA-2023-09-12-013718-a</w:t>
            </w:r>
          </w:p>
        </w:tc>
      </w:tr>
      <w:tr w:rsidR="000628C7" w:rsidRPr="00885E3A" w14:paraId="0CDDAFC5" w14:textId="77777777" w:rsidTr="009316F9">
        <w:tc>
          <w:tcPr>
            <w:tcW w:w="636" w:type="dxa"/>
          </w:tcPr>
          <w:p w14:paraId="079D6408" w14:textId="77777777" w:rsidR="00516F65" w:rsidRPr="00885E3A" w:rsidRDefault="00516F65" w:rsidP="00894E12">
            <w:pPr>
              <w:spacing w:line="240" w:lineRule="atLeast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85E3A">
              <w:rPr>
                <w:rFonts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470" w:type="dxa"/>
          </w:tcPr>
          <w:p w14:paraId="3C134A31" w14:textId="77777777" w:rsidR="00516F65" w:rsidRPr="00885E3A" w:rsidRDefault="00516F65" w:rsidP="00894E12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885E3A">
              <w:rPr>
                <w:rFonts w:cs="Times New Roman"/>
                <w:sz w:val="26"/>
                <w:szCs w:val="26"/>
              </w:rPr>
              <w:t>Обґрунтування технічних та якісних характеристик предмета закупівлі.</w:t>
            </w:r>
          </w:p>
          <w:p w14:paraId="4B1217FC" w14:textId="77777777" w:rsidR="00516F65" w:rsidRPr="00885E3A" w:rsidRDefault="00516F65" w:rsidP="00894E12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9" w:type="dxa"/>
          </w:tcPr>
          <w:p w14:paraId="59402524" w14:textId="27871D5A" w:rsidR="00516F65" w:rsidRPr="00885E3A" w:rsidRDefault="00A715AA" w:rsidP="00A715AA">
            <w:pPr>
              <w:jc w:val="both"/>
              <w:rPr>
                <w:rFonts w:cs="Times New Roman"/>
                <w:sz w:val="26"/>
                <w:szCs w:val="26"/>
              </w:rPr>
            </w:pPr>
            <w:r w:rsidRPr="00885E3A">
              <w:rPr>
                <w:rFonts w:cs="Times New Roman"/>
                <w:sz w:val="26"/>
                <w:szCs w:val="26"/>
              </w:rPr>
              <w:t>Відповідно розпорядження голови ради оборони Житомирської області ЖОВА ЖОДА від 01.09.2023 №29 «Про введення в дію рішення ради оборони Житомирської області» щодо забезпечення здійснення заходів правового режиму воєнного стану, з</w:t>
            </w:r>
            <w:r w:rsidR="000D0740" w:rsidRPr="00885E3A">
              <w:rPr>
                <w:rFonts w:cs="Times New Roman"/>
                <w:sz w:val="26"/>
                <w:szCs w:val="26"/>
              </w:rPr>
              <w:t xml:space="preserve">акупівля здійснюється для </w:t>
            </w:r>
            <w:r w:rsidRPr="00885E3A">
              <w:rPr>
                <w:rFonts w:cs="Times New Roman"/>
                <w:sz w:val="26"/>
                <w:szCs w:val="26"/>
              </w:rPr>
              <w:t>забезпечення ефективності протиповітряної оборони міста Житомира матеріально-технічними засобами.</w:t>
            </w:r>
            <w:r w:rsidR="004B6004" w:rsidRPr="00885E3A">
              <w:rPr>
                <w:rFonts w:cs="Times New Roman"/>
                <w:sz w:val="26"/>
                <w:szCs w:val="26"/>
              </w:rPr>
              <w:t xml:space="preserve"> </w:t>
            </w:r>
            <w:r w:rsidR="004B6004" w:rsidRPr="00885E3A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 xml:space="preserve">Вимоги до предмету закупівлі розглянуто на нараді </w:t>
            </w:r>
            <w:r w:rsidR="005B183D" w:rsidRPr="00885E3A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 xml:space="preserve">з </w:t>
            </w:r>
            <w:r w:rsidRPr="00885E3A">
              <w:rPr>
                <w:rFonts w:cs="Times New Roman"/>
                <w:sz w:val="26"/>
                <w:szCs w:val="26"/>
              </w:rPr>
              <w:t>питань забезпечення здійснення заходів правового режиму воєнного стану</w:t>
            </w:r>
            <w:r w:rsidRPr="00885E3A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 xml:space="preserve"> (протокол наради від 12.09</w:t>
            </w:r>
            <w:r w:rsidR="004B6004" w:rsidRPr="00885E3A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.2023). Технічне</w:t>
            </w:r>
            <w:r w:rsidRPr="00885E3A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 xml:space="preserve"> завдання передбачене Додатком 2</w:t>
            </w:r>
            <w:r w:rsidR="004B6004" w:rsidRPr="00885E3A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 xml:space="preserve"> до Тендерної документації.</w:t>
            </w:r>
          </w:p>
        </w:tc>
      </w:tr>
      <w:tr w:rsidR="00516F65" w:rsidRPr="00885E3A" w14:paraId="40B6CBD1" w14:textId="77777777" w:rsidTr="009316F9">
        <w:tc>
          <w:tcPr>
            <w:tcW w:w="636" w:type="dxa"/>
          </w:tcPr>
          <w:p w14:paraId="2FACDC4E" w14:textId="77777777" w:rsidR="00516F65" w:rsidRPr="00885E3A" w:rsidRDefault="00516F65" w:rsidP="00894E12">
            <w:pPr>
              <w:spacing w:line="240" w:lineRule="atLeast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85E3A">
              <w:rPr>
                <w:rFonts w:cs="Times New Roman"/>
                <w:bCs/>
                <w:sz w:val="26"/>
                <w:szCs w:val="26"/>
              </w:rPr>
              <w:t>4.1.</w:t>
            </w:r>
          </w:p>
        </w:tc>
        <w:tc>
          <w:tcPr>
            <w:tcW w:w="3470" w:type="dxa"/>
          </w:tcPr>
          <w:p w14:paraId="158C579B" w14:textId="77777777" w:rsidR="00516F65" w:rsidRPr="00885E3A" w:rsidRDefault="00516F65" w:rsidP="009316F9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885E3A">
              <w:rPr>
                <w:rFonts w:cs="Times New Roman"/>
                <w:sz w:val="26"/>
                <w:szCs w:val="26"/>
              </w:rPr>
              <w:t xml:space="preserve">Обґрунтування розміру бюджетного </w:t>
            </w:r>
            <w:r w:rsidR="009316F9" w:rsidRPr="00885E3A">
              <w:rPr>
                <w:rFonts w:cs="Times New Roman"/>
                <w:sz w:val="26"/>
                <w:szCs w:val="26"/>
              </w:rPr>
              <w:t>п</w:t>
            </w:r>
            <w:r w:rsidRPr="00885E3A">
              <w:rPr>
                <w:rFonts w:cs="Times New Roman"/>
                <w:sz w:val="26"/>
                <w:szCs w:val="26"/>
              </w:rPr>
              <w:t>ризначення.</w:t>
            </w:r>
          </w:p>
        </w:tc>
        <w:tc>
          <w:tcPr>
            <w:tcW w:w="5959" w:type="dxa"/>
          </w:tcPr>
          <w:p w14:paraId="4409A2C9" w14:textId="2D52D516" w:rsidR="00516F65" w:rsidRPr="00885E3A" w:rsidRDefault="00516F65" w:rsidP="00885E3A">
            <w:pPr>
              <w:spacing w:line="240" w:lineRule="atLeast"/>
              <w:ind w:right="-116"/>
              <w:rPr>
                <w:rFonts w:cs="Times New Roman"/>
                <w:color w:val="FF0000"/>
                <w:sz w:val="26"/>
                <w:szCs w:val="26"/>
              </w:rPr>
            </w:pPr>
            <w:r w:rsidRPr="00885E3A">
              <w:rPr>
                <w:rFonts w:cs="Times New Roman"/>
                <w:sz w:val="26"/>
                <w:szCs w:val="26"/>
              </w:rPr>
              <w:t xml:space="preserve">Розмір </w:t>
            </w:r>
            <w:r w:rsidR="004E163C" w:rsidRPr="00885E3A">
              <w:rPr>
                <w:rFonts w:cs="Times New Roman"/>
                <w:sz w:val="26"/>
                <w:szCs w:val="26"/>
              </w:rPr>
              <w:t>орієнтованого обсягу фі</w:t>
            </w:r>
            <w:r w:rsidR="00DF3DAF" w:rsidRPr="00885E3A">
              <w:rPr>
                <w:rFonts w:cs="Times New Roman"/>
                <w:sz w:val="26"/>
                <w:szCs w:val="26"/>
              </w:rPr>
              <w:t>н</w:t>
            </w:r>
            <w:r w:rsidR="004E163C" w:rsidRPr="00885E3A">
              <w:rPr>
                <w:rFonts w:cs="Times New Roman"/>
                <w:sz w:val="26"/>
                <w:szCs w:val="26"/>
              </w:rPr>
              <w:t xml:space="preserve">ансування передбачений </w:t>
            </w:r>
            <w:r w:rsidR="000E4790" w:rsidRPr="00885E3A">
              <w:rPr>
                <w:rFonts w:cs="Times New Roman"/>
                <w:sz w:val="26"/>
                <w:szCs w:val="26"/>
              </w:rPr>
              <w:t xml:space="preserve">розділом 2, </w:t>
            </w:r>
            <w:r w:rsidR="004E163C" w:rsidRPr="00885E3A">
              <w:rPr>
                <w:rFonts w:cs="Times New Roman"/>
                <w:sz w:val="26"/>
                <w:szCs w:val="26"/>
              </w:rPr>
              <w:t xml:space="preserve">п. </w:t>
            </w:r>
            <w:r w:rsidR="000E4790" w:rsidRPr="00885E3A">
              <w:rPr>
                <w:rFonts w:cs="Times New Roman"/>
                <w:sz w:val="26"/>
                <w:szCs w:val="26"/>
              </w:rPr>
              <w:t>1.1</w:t>
            </w:r>
            <w:r w:rsidR="004E163C" w:rsidRPr="00885E3A">
              <w:rPr>
                <w:rFonts w:cs="Times New Roman"/>
                <w:sz w:val="26"/>
                <w:szCs w:val="26"/>
              </w:rPr>
              <w:t>.</w:t>
            </w:r>
            <w:r w:rsidR="00F30D8D" w:rsidRPr="00885E3A">
              <w:rPr>
                <w:rFonts w:cs="Times New Roman"/>
                <w:sz w:val="26"/>
                <w:szCs w:val="26"/>
              </w:rPr>
              <w:t xml:space="preserve"> «</w:t>
            </w:r>
            <w:r w:rsidR="000E4790" w:rsidRPr="00885E3A">
              <w:rPr>
                <w:rFonts w:cs="Times New Roman"/>
                <w:sz w:val="26"/>
                <w:szCs w:val="26"/>
              </w:rPr>
              <w:t>Забезпечення добровольчих формувань транспортними засобами, матеріально-технічними засобами (комп’ютерною та організаційною технікою, форменим одягом, речовим майном, засобами зв’язку, індивідуальними засобами захисту, спорядженням, індивідуальними комплектами медичної допомоги тощо)</w:t>
            </w:r>
            <w:r w:rsidR="00F30D8D" w:rsidRPr="00885E3A">
              <w:rPr>
                <w:rFonts w:cs="Times New Roman"/>
                <w:sz w:val="26"/>
                <w:szCs w:val="26"/>
              </w:rPr>
              <w:t xml:space="preserve">» Програми </w:t>
            </w:r>
            <w:r w:rsidR="000E4790" w:rsidRPr="00885E3A">
              <w:rPr>
                <w:rFonts w:cs="Times New Roman"/>
                <w:sz w:val="26"/>
                <w:szCs w:val="26"/>
              </w:rPr>
              <w:t>національного спротиву Житомирської міської територіальної</w:t>
            </w:r>
            <w:r w:rsidR="00F30D8D" w:rsidRPr="00885E3A">
              <w:rPr>
                <w:rFonts w:cs="Times New Roman"/>
                <w:sz w:val="26"/>
                <w:szCs w:val="26"/>
              </w:rPr>
              <w:t xml:space="preserve"> громад</w:t>
            </w:r>
            <w:r w:rsidR="000E4790" w:rsidRPr="00885E3A">
              <w:rPr>
                <w:rFonts w:cs="Times New Roman"/>
                <w:sz w:val="26"/>
                <w:szCs w:val="26"/>
              </w:rPr>
              <w:t xml:space="preserve">и на </w:t>
            </w:r>
            <w:r w:rsidR="000E4790" w:rsidRPr="00885E3A">
              <w:rPr>
                <w:rFonts w:cs="Times New Roman"/>
                <w:sz w:val="26"/>
                <w:szCs w:val="26"/>
              </w:rPr>
              <w:lastRenderedPageBreak/>
              <w:t>2022-2023</w:t>
            </w:r>
            <w:r w:rsidR="00F30D8D" w:rsidRPr="00885E3A">
              <w:rPr>
                <w:rFonts w:cs="Times New Roman"/>
                <w:sz w:val="26"/>
                <w:szCs w:val="26"/>
              </w:rPr>
              <w:t xml:space="preserve"> роки по</w:t>
            </w:r>
            <w:r w:rsidRPr="00885E3A">
              <w:rPr>
                <w:rFonts w:cs="Times New Roman"/>
                <w:sz w:val="26"/>
                <w:szCs w:val="26"/>
              </w:rPr>
              <w:t xml:space="preserve"> КПКВК </w:t>
            </w:r>
            <w:r w:rsidR="00F30D8D" w:rsidRPr="00885E3A">
              <w:rPr>
                <w:rFonts w:cs="Times New Roman"/>
                <w:sz w:val="26"/>
                <w:szCs w:val="26"/>
              </w:rPr>
              <w:t xml:space="preserve">МБ </w:t>
            </w:r>
            <w:r w:rsidR="000E4790" w:rsidRPr="00885E3A">
              <w:rPr>
                <w:rFonts w:cs="Times New Roman"/>
                <w:sz w:val="26"/>
                <w:szCs w:val="26"/>
              </w:rPr>
              <w:t>1918240</w:t>
            </w:r>
            <w:r w:rsidRPr="00885E3A">
              <w:rPr>
                <w:rFonts w:cs="Times New Roman"/>
                <w:sz w:val="26"/>
                <w:szCs w:val="26"/>
              </w:rPr>
              <w:t xml:space="preserve"> </w:t>
            </w:r>
            <w:r w:rsidR="000E4790" w:rsidRPr="00885E3A">
              <w:rPr>
                <w:rFonts w:cs="Times New Roman"/>
                <w:sz w:val="26"/>
                <w:szCs w:val="26"/>
                <w:shd w:val="clear" w:color="auto" w:fill="FFFFFF"/>
              </w:rPr>
              <w:t>"Заходи та роботи з територіальної оборони"</w:t>
            </w:r>
            <w:r w:rsidR="000E4790" w:rsidRPr="00885E3A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F30D8D" w:rsidRPr="00885E3A">
              <w:rPr>
                <w:rFonts w:cs="Times New Roman"/>
                <w:sz w:val="26"/>
                <w:szCs w:val="26"/>
              </w:rPr>
              <w:t xml:space="preserve"> за </w:t>
            </w:r>
            <w:r w:rsidRPr="00885E3A">
              <w:rPr>
                <w:rFonts w:cs="Times New Roman"/>
                <w:sz w:val="26"/>
                <w:szCs w:val="26"/>
              </w:rPr>
              <w:t xml:space="preserve">КЕКВ </w:t>
            </w:r>
            <w:r w:rsidR="000E4790" w:rsidRPr="00885E3A">
              <w:rPr>
                <w:rFonts w:cs="Times New Roman"/>
                <w:sz w:val="26"/>
                <w:szCs w:val="26"/>
              </w:rPr>
              <w:t>3110</w:t>
            </w:r>
            <w:r w:rsidR="006F6277" w:rsidRPr="00885E3A">
              <w:rPr>
                <w:rFonts w:cs="Times New Roman"/>
                <w:sz w:val="26"/>
                <w:szCs w:val="26"/>
              </w:rPr>
              <w:t>.</w:t>
            </w:r>
            <w:r w:rsidR="00F30D8D" w:rsidRPr="00885E3A">
              <w:rPr>
                <w:rFonts w:cs="Times New Roman"/>
                <w:sz w:val="26"/>
                <w:szCs w:val="26"/>
              </w:rPr>
              <w:t xml:space="preserve"> </w:t>
            </w:r>
            <w:r w:rsidR="004E163C" w:rsidRPr="00885E3A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 xml:space="preserve">Рішенням </w:t>
            </w:r>
            <w:r w:rsidR="000E4790" w:rsidRPr="00885E3A">
              <w:rPr>
                <w:sz w:val="26"/>
                <w:szCs w:val="26"/>
              </w:rPr>
              <w:t>Житомирської міської ради від 30.08.2023 №877</w:t>
            </w:r>
            <w:r w:rsidR="004E163C" w:rsidRPr="00885E3A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  <w:r w:rsidR="000E4790" w:rsidRPr="00885E3A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 xml:space="preserve">на даний напрям </w:t>
            </w:r>
            <w:r w:rsidR="004E163C" w:rsidRPr="00885E3A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передбачено кош</w:t>
            </w:r>
            <w:r w:rsidR="00DF3DAF" w:rsidRPr="00885E3A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ти в</w:t>
            </w:r>
            <w:r w:rsidR="004E163C" w:rsidRPr="00885E3A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 xml:space="preserve"> сумі </w:t>
            </w:r>
            <w:r w:rsidR="00885E3A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  <w:r w:rsidR="00885E3A" w:rsidRPr="00885E3A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11 2</w:t>
            </w:r>
            <w:r w:rsidR="000E4790" w:rsidRPr="00885E3A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00 000</w:t>
            </w:r>
            <w:r w:rsidR="004E163C" w:rsidRPr="00885E3A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,</w:t>
            </w:r>
            <w:r w:rsidR="00DF3DAF" w:rsidRPr="00885E3A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  <w:r w:rsidR="004E163C" w:rsidRPr="00885E3A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0 грн</w:t>
            </w:r>
            <w:r w:rsidR="00885E3A" w:rsidRPr="00885E3A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 xml:space="preserve"> управлінню транспорту і зв’язку Житомирської міської ради на 8 штук.</w:t>
            </w:r>
          </w:p>
        </w:tc>
      </w:tr>
      <w:tr w:rsidR="00516F65" w:rsidRPr="00885E3A" w14:paraId="7EDDE39E" w14:textId="77777777" w:rsidTr="009316F9">
        <w:tc>
          <w:tcPr>
            <w:tcW w:w="636" w:type="dxa"/>
          </w:tcPr>
          <w:p w14:paraId="3FB5DFC0" w14:textId="77777777" w:rsidR="00516F65" w:rsidRPr="00885E3A" w:rsidRDefault="00516F65" w:rsidP="00894E12">
            <w:pPr>
              <w:spacing w:line="240" w:lineRule="atLeast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85E3A">
              <w:rPr>
                <w:rFonts w:cs="Times New Roman"/>
                <w:bCs/>
                <w:sz w:val="26"/>
                <w:szCs w:val="26"/>
              </w:rPr>
              <w:lastRenderedPageBreak/>
              <w:t>4.2.</w:t>
            </w:r>
          </w:p>
        </w:tc>
        <w:tc>
          <w:tcPr>
            <w:tcW w:w="3470" w:type="dxa"/>
          </w:tcPr>
          <w:p w14:paraId="3F55A5E3" w14:textId="77777777" w:rsidR="00516F65" w:rsidRPr="00885E3A" w:rsidRDefault="00516F65" w:rsidP="00894E12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885E3A">
              <w:rPr>
                <w:rFonts w:cs="Times New Roman"/>
                <w:sz w:val="26"/>
                <w:szCs w:val="26"/>
              </w:rPr>
              <w:t>Очікувана вартість предмета закупівлі.</w:t>
            </w:r>
          </w:p>
        </w:tc>
        <w:tc>
          <w:tcPr>
            <w:tcW w:w="5959" w:type="dxa"/>
          </w:tcPr>
          <w:p w14:paraId="53C9C6D6" w14:textId="548D78E0" w:rsidR="00516F65" w:rsidRPr="00885E3A" w:rsidRDefault="00693CAC" w:rsidP="000E4790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885E3A">
              <w:rPr>
                <w:rFonts w:cs="Times New Roman"/>
                <w:sz w:val="26"/>
                <w:szCs w:val="26"/>
              </w:rPr>
              <w:t xml:space="preserve"> </w:t>
            </w:r>
            <w:r w:rsidR="000E4790" w:rsidRPr="00885E3A">
              <w:rPr>
                <w:rFonts w:cs="Times New Roman"/>
                <w:sz w:val="26"/>
                <w:szCs w:val="26"/>
              </w:rPr>
              <w:t>11 2</w:t>
            </w:r>
            <w:r w:rsidR="00DF3DAF" w:rsidRPr="00885E3A">
              <w:rPr>
                <w:rFonts w:cs="Times New Roman"/>
                <w:sz w:val="26"/>
                <w:szCs w:val="26"/>
              </w:rPr>
              <w:t>00</w:t>
            </w:r>
            <w:r w:rsidR="000E4790" w:rsidRPr="00885E3A">
              <w:rPr>
                <w:rFonts w:cs="Times New Roman"/>
                <w:sz w:val="26"/>
                <w:szCs w:val="26"/>
              </w:rPr>
              <w:t xml:space="preserve"> 000</w:t>
            </w:r>
            <w:r w:rsidR="00DF3DAF" w:rsidRPr="00885E3A">
              <w:rPr>
                <w:rFonts w:cs="Times New Roman"/>
                <w:sz w:val="26"/>
                <w:szCs w:val="26"/>
              </w:rPr>
              <w:t>,</w:t>
            </w:r>
            <w:r w:rsidR="001636E9" w:rsidRPr="00885E3A">
              <w:rPr>
                <w:rFonts w:cs="Times New Roman"/>
                <w:sz w:val="26"/>
                <w:szCs w:val="26"/>
              </w:rPr>
              <w:t xml:space="preserve">00 </w:t>
            </w:r>
            <w:r w:rsidRPr="00885E3A">
              <w:rPr>
                <w:rFonts w:cs="Times New Roman"/>
                <w:sz w:val="26"/>
                <w:szCs w:val="26"/>
              </w:rPr>
              <w:t>грн</w:t>
            </w:r>
            <w:r w:rsidR="001636E9" w:rsidRPr="00885E3A">
              <w:rPr>
                <w:rFonts w:cs="Times New Roman"/>
                <w:sz w:val="26"/>
                <w:szCs w:val="26"/>
              </w:rPr>
              <w:t>. (</w:t>
            </w:r>
            <w:r w:rsidR="000E4790" w:rsidRPr="00885E3A">
              <w:rPr>
                <w:rFonts w:cs="Times New Roman"/>
                <w:sz w:val="26"/>
                <w:szCs w:val="26"/>
              </w:rPr>
              <w:t>Одинадцять мільйонів двісті тисяч гривень</w:t>
            </w:r>
            <w:r w:rsidR="00DF3DAF" w:rsidRPr="00885E3A">
              <w:rPr>
                <w:rFonts w:cs="Times New Roman"/>
                <w:sz w:val="26"/>
                <w:szCs w:val="26"/>
              </w:rPr>
              <w:t xml:space="preserve"> 00 копійок</w:t>
            </w:r>
            <w:r w:rsidRPr="00885E3A">
              <w:rPr>
                <w:rFonts w:cs="Times New Roman"/>
                <w:sz w:val="26"/>
                <w:szCs w:val="26"/>
              </w:rPr>
              <w:t xml:space="preserve">) </w:t>
            </w:r>
            <w:r w:rsidR="00516F65" w:rsidRPr="00885E3A">
              <w:rPr>
                <w:rFonts w:cs="Times New Roman"/>
                <w:sz w:val="26"/>
                <w:szCs w:val="26"/>
              </w:rPr>
              <w:t>з ПДВ.</w:t>
            </w:r>
          </w:p>
        </w:tc>
      </w:tr>
      <w:tr w:rsidR="00516F65" w:rsidRPr="00885E3A" w14:paraId="5A54D568" w14:textId="77777777" w:rsidTr="009316F9">
        <w:tc>
          <w:tcPr>
            <w:tcW w:w="636" w:type="dxa"/>
          </w:tcPr>
          <w:p w14:paraId="21722979" w14:textId="77777777" w:rsidR="00516F65" w:rsidRPr="00885E3A" w:rsidRDefault="00516F65" w:rsidP="00894E12">
            <w:pPr>
              <w:spacing w:line="240" w:lineRule="atLeast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85E3A">
              <w:rPr>
                <w:rFonts w:cs="Times New Roman"/>
                <w:bCs/>
                <w:sz w:val="26"/>
                <w:szCs w:val="26"/>
              </w:rPr>
              <w:t>4.3</w:t>
            </w:r>
          </w:p>
        </w:tc>
        <w:tc>
          <w:tcPr>
            <w:tcW w:w="3470" w:type="dxa"/>
          </w:tcPr>
          <w:p w14:paraId="33ADD136" w14:textId="77777777" w:rsidR="00516F65" w:rsidRPr="00885E3A" w:rsidRDefault="00516F65" w:rsidP="00894E12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885E3A">
              <w:rPr>
                <w:rFonts w:cs="Times New Roman"/>
                <w:sz w:val="26"/>
                <w:szCs w:val="26"/>
              </w:rPr>
              <w:t>Обґрунтування очікуваної вартості</w:t>
            </w:r>
            <w:r w:rsidR="00693CAC" w:rsidRPr="00885E3A">
              <w:rPr>
                <w:rFonts w:cs="Times New Roman"/>
                <w:sz w:val="26"/>
                <w:szCs w:val="26"/>
              </w:rPr>
              <w:t xml:space="preserve"> </w:t>
            </w:r>
            <w:r w:rsidRPr="00885E3A">
              <w:rPr>
                <w:rFonts w:cs="Times New Roman"/>
                <w:sz w:val="26"/>
                <w:szCs w:val="26"/>
              </w:rPr>
              <w:t>предмета закупівлі.</w:t>
            </w:r>
          </w:p>
          <w:p w14:paraId="2E3FDEAF" w14:textId="77777777" w:rsidR="00516F65" w:rsidRPr="00885E3A" w:rsidRDefault="00516F65" w:rsidP="00894E12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9" w:type="dxa"/>
          </w:tcPr>
          <w:p w14:paraId="634E9FC9" w14:textId="44C14ED8" w:rsidR="00516F65" w:rsidRPr="00885E3A" w:rsidRDefault="00AE7D4D" w:rsidP="00DF3DAF">
            <w:pPr>
              <w:spacing w:line="240" w:lineRule="atLeast"/>
              <w:rPr>
                <w:rFonts w:cs="Times New Roman"/>
                <w:sz w:val="26"/>
                <w:szCs w:val="26"/>
              </w:rPr>
            </w:pPr>
            <w:r w:rsidRPr="00885E3A">
              <w:rPr>
                <w:rFonts w:cs="Times New Roman"/>
                <w:sz w:val="26"/>
                <w:szCs w:val="26"/>
              </w:rPr>
              <w:t>Для розрахунку</w:t>
            </w:r>
            <w:r w:rsidR="00516F65" w:rsidRPr="00885E3A">
              <w:rPr>
                <w:rFonts w:cs="Times New Roman"/>
                <w:sz w:val="26"/>
                <w:szCs w:val="26"/>
              </w:rPr>
              <w:t xml:space="preserve"> очікуваної вартості предмета закупівлі </w:t>
            </w:r>
            <w:r w:rsidR="0029629A" w:rsidRPr="00885E3A">
              <w:rPr>
                <w:rFonts w:cs="Times New Roman"/>
                <w:sz w:val="26"/>
                <w:szCs w:val="26"/>
              </w:rPr>
              <w:t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</w:t>
            </w:r>
            <w:r w:rsidRPr="00885E3A">
              <w:rPr>
                <w:rFonts w:cs="Times New Roman"/>
                <w:sz w:val="26"/>
                <w:szCs w:val="26"/>
              </w:rPr>
              <w:t>у</w:t>
            </w:r>
            <w:r w:rsidR="0029629A" w:rsidRPr="00885E3A">
              <w:rPr>
                <w:rFonts w:cs="Times New Roman"/>
                <w:sz w:val="26"/>
                <w:szCs w:val="26"/>
              </w:rPr>
              <w:t xml:space="preserve"> загальнодоступної інформації про ціну </w:t>
            </w:r>
            <w:r w:rsidR="000E4790" w:rsidRPr="00885E3A">
              <w:rPr>
                <w:rFonts w:cs="Times New Roman"/>
                <w:sz w:val="26"/>
                <w:szCs w:val="26"/>
              </w:rPr>
              <w:t>товару</w:t>
            </w:r>
            <w:r w:rsidR="0029629A" w:rsidRPr="00885E3A">
              <w:rPr>
                <w:rFonts w:cs="Times New Roman"/>
                <w:sz w:val="26"/>
                <w:szCs w:val="26"/>
              </w:rPr>
              <w:t xml:space="preserve">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="0029629A" w:rsidRPr="00885E3A">
              <w:rPr>
                <w:rFonts w:cs="Times New Roman"/>
                <w:sz w:val="26"/>
                <w:szCs w:val="26"/>
              </w:rPr>
              <w:t>закупівель</w:t>
            </w:r>
            <w:proofErr w:type="spellEnd"/>
            <w:r w:rsidR="0029629A" w:rsidRPr="00885E3A">
              <w:rPr>
                <w:rFonts w:cs="Times New Roman"/>
                <w:sz w:val="26"/>
                <w:szCs w:val="26"/>
              </w:rPr>
              <w:t xml:space="preserve"> «Прозоро», тощо</w:t>
            </w:r>
            <w:r w:rsidR="00BE7953" w:rsidRPr="00885E3A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516F65" w:rsidRPr="00885E3A" w14:paraId="33828EC6" w14:textId="77777777" w:rsidTr="009316F9">
        <w:tc>
          <w:tcPr>
            <w:tcW w:w="636" w:type="dxa"/>
          </w:tcPr>
          <w:p w14:paraId="038BEC7F" w14:textId="77777777" w:rsidR="00516F65" w:rsidRPr="00885E3A" w:rsidRDefault="00516F65" w:rsidP="00894E12">
            <w:pPr>
              <w:spacing w:line="240" w:lineRule="atLeast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885E3A">
              <w:rPr>
                <w:rFonts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470" w:type="dxa"/>
          </w:tcPr>
          <w:p w14:paraId="29FC8553" w14:textId="77777777" w:rsidR="00516F65" w:rsidRPr="00885E3A" w:rsidRDefault="00516F65" w:rsidP="00894E12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885E3A">
              <w:rPr>
                <w:rFonts w:cs="Times New Roman"/>
                <w:sz w:val="26"/>
                <w:szCs w:val="26"/>
              </w:rPr>
              <w:t>Процедура закупівлі.</w:t>
            </w:r>
          </w:p>
          <w:p w14:paraId="57939C0A" w14:textId="77777777" w:rsidR="00516F65" w:rsidRPr="00885E3A" w:rsidRDefault="00516F65" w:rsidP="00894E12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59" w:type="dxa"/>
            <w:shd w:val="clear" w:color="auto" w:fill="auto"/>
          </w:tcPr>
          <w:p w14:paraId="54D61222" w14:textId="77777777" w:rsidR="00516F65" w:rsidRPr="00885E3A" w:rsidRDefault="00516F65" w:rsidP="00894E12">
            <w:pPr>
              <w:spacing w:line="240" w:lineRule="atLeast"/>
              <w:jc w:val="both"/>
              <w:rPr>
                <w:rFonts w:cs="Times New Roman"/>
                <w:sz w:val="26"/>
                <w:szCs w:val="26"/>
              </w:rPr>
            </w:pPr>
            <w:r w:rsidRPr="00885E3A">
              <w:rPr>
                <w:rFonts w:cs="Times New Roman"/>
                <w:sz w:val="26"/>
                <w:szCs w:val="26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885E3A">
              <w:rPr>
                <w:rFonts w:cs="Times New Roman"/>
                <w:sz w:val="26"/>
                <w:szCs w:val="26"/>
              </w:rPr>
              <w:t>закупівель</w:t>
            </w:r>
            <w:proofErr w:type="spellEnd"/>
            <w:r w:rsidRPr="00885E3A">
              <w:rPr>
                <w:rFonts w:cs="Times New Roman"/>
                <w:sz w:val="26"/>
                <w:szCs w:val="26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50440D36" w14:textId="01EB4086" w:rsidR="001E09A6" w:rsidRPr="004E163C" w:rsidRDefault="001E09A6" w:rsidP="001E09A6">
      <w:pPr>
        <w:rPr>
          <w:rFonts w:cs="Times New Roman"/>
          <w:szCs w:val="28"/>
        </w:rPr>
      </w:pPr>
    </w:p>
    <w:p w14:paraId="06081F57" w14:textId="77777777" w:rsidR="00F31F41" w:rsidRPr="004E163C" w:rsidRDefault="00F31F41" w:rsidP="00F013A4">
      <w:pPr>
        <w:spacing w:after="0" w:line="240" w:lineRule="atLeast"/>
        <w:rPr>
          <w:rFonts w:eastAsia="Calibri" w:cs="Times New Roman"/>
          <w:szCs w:val="28"/>
        </w:rPr>
      </w:pPr>
    </w:p>
    <w:p w14:paraId="00A7015C" w14:textId="77777777" w:rsidR="00F31F41" w:rsidRPr="004E163C" w:rsidRDefault="00F31F41" w:rsidP="00F013A4">
      <w:pPr>
        <w:spacing w:after="0" w:line="240" w:lineRule="atLeast"/>
        <w:rPr>
          <w:rFonts w:eastAsia="Calibri" w:cs="Times New Roman"/>
          <w:szCs w:val="28"/>
        </w:rPr>
      </w:pPr>
    </w:p>
    <w:p w14:paraId="21EBD51B" w14:textId="77777777" w:rsidR="009C66D7" w:rsidRPr="004E163C" w:rsidRDefault="009C66D7" w:rsidP="00F013A4">
      <w:pPr>
        <w:spacing w:after="0" w:line="240" w:lineRule="atLeast"/>
        <w:rPr>
          <w:rFonts w:eastAsia="Calibri" w:cs="Times New Roman"/>
          <w:szCs w:val="28"/>
        </w:rPr>
      </w:pPr>
    </w:p>
    <w:sectPr w:rsidR="009C66D7" w:rsidRPr="004E163C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C196" w14:textId="77777777" w:rsidR="00000D2F" w:rsidRDefault="00000D2F" w:rsidP="003F52D9">
      <w:pPr>
        <w:spacing w:after="0" w:line="240" w:lineRule="auto"/>
      </w:pPr>
      <w:r>
        <w:separator/>
      </w:r>
    </w:p>
  </w:endnote>
  <w:endnote w:type="continuationSeparator" w:id="0">
    <w:p w14:paraId="64837528" w14:textId="77777777" w:rsidR="00000D2F" w:rsidRDefault="00000D2F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2237" w14:textId="77777777" w:rsidR="00000D2F" w:rsidRDefault="00000D2F" w:rsidP="003F52D9">
      <w:pPr>
        <w:spacing w:after="0" w:line="240" w:lineRule="auto"/>
      </w:pPr>
      <w:r>
        <w:separator/>
      </w:r>
    </w:p>
  </w:footnote>
  <w:footnote w:type="continuationSeparator" w:id="0">
    <w:p w14:paraId="3BB0EF2A" w14:textId="77777777" w:rsidR="00000D2F" w:rsidRDefault="00000D2F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B05B94"/>
    <w:multiLevelType w:val="hybridMultilevel"/>
    <w:tmpl w:val="2DA6A0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0D2F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1913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28C7"/>
    <w:rsid w:val="000661FA"/>
    <w:rsid w:val="00076F82"/>
    <w:rsid w:val="00080E29"/>
    <w:rsid w:val="000817FF"/>
    <w:rsid w:val="0008195D"/>
    <w:rsid w:val="00082E66"/>
    <w:rsid w:val="000847AE"/>
    <w:rsid w:val="000917B7"/>
    <w:rsid w:val="00095441"/>
    <w:rsid w:val="00095599"/>
    <w:rsid w:val="00095EE4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0740"/>
    <w:rsid w:val="000D2C61"/>
    <w:rsid w:val="000D44CD"/>
    <w:rsid w:val="000D5DB4"/>
    <w:rsid w:val="000D62FB"/>
    <w:rsid w:val="000D68E1"/>
    <w:rsid w:val="000E3855"/>
    <w:rsid w:val="000E4790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07490"/>
    <w:rsid w:val="00110A85"/>
    <w:rsid w:val="001152BD"/>
    <w:rsid w:val="0011655A"/>
    <w:rsid w:val="0011711D"/>
    <w:rsid w:val="00135D1A"/>
    <w:rsid w:val="001415C7"/>
    <w:rsid w:val="001446C8"/>
    <w:rsid w:val="001473A7"/>
    <w:rsid w:val="001539E4"/>
    <w:rsid w:val="00153AC7"/>
    <w:rsid w:val="00154D03"/>
    <w:rsid w:val="0016200E"/>
    <w:rsid w:val="001636E9"/>
    <w:rsid w:val="001671AC"/>
    <w:rsid w:val="00167981"/>
    <w:rsid w:val="00170F2D"/>
    <w:rsid w:val="00172129"/>
    <w:rsid w:val="00173B46"/>
    <w:rsid w:val="00183982"/>
    <w:rsid w:val="001858C8"/>
    <w:rsid w:val="001910D8"/>
    <w:rsid w:val="00192D91"/>
    <w:rsid w:val="00193B38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44C"/>
    <w:rsid w:val="001D2F62"/>
    <w:rsid w:val="001D3926"/>
    <w:rsid w:val="001D5A5A"/>
    <w:rsid w:val="001E09A6"/>
    <w:rsid w:val="001E0F38"/>
    <w:rsid w:val="001E1AD8"/>
    <w:rsid w:val="001E44AB"/>
    <w:rsid w:val="001E455E"/>
    <w:rsid w:val="001F191D"/>
    <w:rsid w:val="001F4A5C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9629A"/>
    <w:rsid w:val="002A19F2"/>
    <w:rsid w:val="002A1C0D"/>
    <w:rsid w:val="002A3060"/>
    <w:rsid w:val="002A5984"/>
    <w:rsid w:val="002B17E9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0209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13A9A"/>
    <w:rsid w:val="0031465F"/>
    <w:rsid w:val="00320E9B"/>
    <w:rsid w:val="00321C60"/>
    <w:rsid w:val="0033162A"/>
    <w:rsid w:val="00331D20"/>
    <w:rsid w:val="00341B99"/>
    <w:rsid w:val="003428F3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060D"/>
    <w:rsid w:val="003D4310"/>
    <w:rsid w:val="003D675E"/>
    <w:rsid w:val="003E0CF3"/>
    <w:rsid w:val="003E2601"/>
    <w:rsid w:val="003E3837"/>
    <w:rsid w:val="003F0F3E"/>
    <w:rsid w:val="003F45D1"/>
    <w:rsid w:val="003F4F9F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5787"/>
    <w:rsid w:val="0044791C"/>
    <w:rsid w:val="00450E72"/>
    <w:rsid w:val="00452AC1"/>
    <w:rsid w:val="004551B7"/>
    <w:rsid w:val="00457683"/>
    <w:rsid w:val="00457BC8"/>
    <w:rsid w:val="00462AC7"/>
    <w:rsid w:val="00464EEB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004"/>
    <w:rsid w:val="004B6264"/>
    <w:rsid w:val="004B7579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163C"/>
    <w:rsid w:val="004E4839"/>
    <w:rsid w:val="004E48CE"/>
    <w:rsid w:val="004F05EE"/>
    <w:rsid w:val="004F1DBF"/>
    <w:rsid w:val="004F4743"/>
    <w:rsid w:val="004F67D4"/>
    <w:rsid w:val="005015D2"/>
    <w:rsid w:val="0050196A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7012F"/>
    <w:rsid w:val="00573324"/>
    <w:rsid w:val="00573D81"/>
    <w:rsid w:val="00574FEB"/>
    <w:rsid w:val="005759AB"/>
    <w:rsid w:val="00583289"/>
    <w:rsid w:val="00584B93"/>
    <w:rsid w:val="00587D0D"/>
    <w:rsid w:val="005902D2"/>
    <w:rsid w:val="00591EBF"/>
    <w:rsid w:val="0059223F"/>
    <w:rsid w:val="00593A26"/>
    <w:rsid w:val="00595F91"/>
    <w:rsid w:val="0059715F"/>
    <w:rsid w:val="005A038D"/>
    <w:rsid w:val="005A151C"/>
    <w:rsid w:val="005A1C67"/>
    <w:rsid w:val="005A387A"/>
    <w:rsid w:val="005A63CC"/>
    <w:rsid w:val="005A7824"/>
    <w:rsid w:val="005B1707"/>
    <w:rsid w:val="005B183D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430A6"/>
    <w:rsid w:val="00652247"/>
    <w:rsid w:val="00653F86"/>
    <w:rsid w:val="00654941"/>
    <w:rsid w:val="006604A6"/>
    <w:rsid w:val="00660ECB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E3782"/>
    <w:rsid w:val="006F0A26"/>
    <w:rsid w:val="006F40E2"/>
    <w:rsid w:val="006F458F"/>
    <w:rsid w:val="006F6277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5E3A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1FFB"/>
    <w:rsid w:val="009A2F35"/>
    <w:rsid w:val="009A44E7"/>
    <w:rsid w:val="009B3609"/>
    <w:rsid w:val="009B6424"/>
    <w:rsid w:val="009C196C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43B"/>
    <w:rsid w:val="00A428E4"/>
    <w:rsid w:val="00A46645"/>
    <w:rsid w:val="00A467B0"/>
    <w:rsid w:val="00A475A1"/>
    <w:rsid w:val="00A47F61"/>
    <w:rsid w:val="00A50A8B"/>
    <w:rsid w:val="00A51F7C"/>
    <w:rsid w:val="00A565BD"/>
    <w:rsid w:val="00A6031A"/>
    <w:rsid w:val="00A715AA"/>
    <w:rsid w:val="00A74CED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E7D4D"/>
    <w:rsid w:val="00AF0C43"/>
    <w:rsid w:val="00AF1C0C"/>
    <w:rsid w:val="00AF5DE4"/>
    <w:rsid w:val="00AF5EF2"/>
    <w:rsid w:val="00B006CA"/>
    <w:rsid w:val="00B046D2"/>
    <w:rsid w:val="00B05BF7"/>
    <w:rsid w:val="00B06DC5"/>
    <w:rsid w:val="00B10F13"/>
    <w:rsid w:val="00B1131A"/>
    <w:rsid w:val="00B12457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E7953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2BF5"/>
    <w:rsid w:val="00C15E32"/>
    <w:rsid w:val="00C229D2"/>
    <w:rsid w:val="00C22AC3"/>
    <w:rsid w:val="00C24EDB"/>
    <w:rsid w:val="00C2573D"/>
    <w:rsid w:val="00C259A3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37DC"/>
    <w:rsid w:val="00C5644C"/>
    <w:rsid w:val="00C567CE"/>
    <w:rsid w:val="00C671B0"/>
    <w:rsid w:val="00C7129C"/>
    <w:rsid w:val="00C80D51"/>
    <w:rsid w:val="00C83D21"/>
    <w:rsid w:val="00C92179"/>
    <w:rsid w:val="00C93B87"/>
    <w:rsid w:val="00C96D6C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071DF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4BFD"/>
    <w:rsid w:val="00D577FA"/>
    <w:rsid w:val="00D614E1"/>
    <w:rsid w:val="00D61A8A"/>
    <w:rsid w:val="00D6776E"/>
    <w:rsid w:val="00D74EA1"/>
    <w:rsid w:val="00D75C45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3AA"/>
    <w:rsid w:val="00DB6482"/>
    <w:rsid w:val="00DC3813"/>
    <w:rsid w:val="00DC3DA4"/>
    <w:rsid w:val="00DC4557"/>
    <w:rsid w:val="00DC573C"/>
    <w:rsid w:val="00DC6366"/>
    <w:rsid w:val="00DD2EE7"/>
    <w:rsid w:val="00DD4618"/>
    <w:rsid w:val="00DD651C"/>
    <w:rsid w:val="00DD7F51"/>
    <w:rsid w:val="00DF1F7D"/>
    <w:rsid w:val="00DF2088"/>
    <w:rsid w:val="00DF2B84"/>
    <w:rsid w:val="00DF3DAF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49CC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D8D"/>
    <w:rsid w:val="00F319F3"/>
    <w:rsid w:val="00F31F41"/>
    <w:rsid w:val="00F33556"/>
    <w:rsid w:val="00F35128"/>
    <w:rsid w:val="00F35E97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3121"/>
    <w:rsid w:val="00FC4C40"/>
    <w:rsid w:val="00FC4DA2"/>
    <w:rsid w:val="00FC6648"/>
    <w:rsid w:val="00FD1C8D"/>
    <w:rsid w:val="00FD2C96"/>
    <w:rsid w:val="00FD36FD"/>
    <w:rsid w:val="00FD6CED"/>
    <w:rsid w:val="00FE4970"/>
    <w:rsid w:val="00FE4978"/>
    <w:rsid w:val="00FE682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0CC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4EFA"/>
    <w:pPr>
      <w:ind w:left="720"/>
      <w:contextualSpacing/>
    </w:pPr>
  </w:style>
  <w:style w:type="table" w:styleId="a5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2D9"/>
    <w:rPr>
      <w:rFonts w:ascii="Times New Roman" w:hAnsi="Times New Roman"/>
      <w:sz w:val="28"/>
      <w:lang w:val="uk-UA"/>
    </w:rPr>
  </w:style>
  <w:style w:type="paragraph" w:styleId="aa">
    <w:name w:val="footer"/>
    <w:basedOn w:val="a"/>
    <w:link w:val="ab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a4">
    <w:name w:val="Абзац списка Знак"/>
    <w:link w:val="a3"/>
    <w:uiPriority w:val="34"/>
    <w:locked/>
    <w:rsid w:val="00F35E97"/>
    <w:rPr>
      <w:rFonts w:ascii="Times New Roman" w:hAnsi="Times New Roman"/>
      <w:sz w:val="28"/>
      <w:lang w:val="uk-UA"/>
    </w:rPr>
  </w:style>
  <w:style w:type="paragraph" w:styleId="ac">
    <w:name w:val="No Spacing"/>
    <w:uiPriority w:val="1"/>
    <w:qFormat/>
    <w:rsid w:val="00D74EA1"/>
    <w:pPr>
      <w:spacing w:after="0" w:line="240" w:lineRule="auto"/>
    </w:pPr>
  </w:style>
  <w:style w:type="character" w:customStyle="1" w:styleId="s6">
    <w:name w:val="s6"/>
    <w:rsid w:val="00C259A3"/>
  </w:style>
  <w:style w:type="character" w:styleId="ad">
    <w:name w:val="Hyperlink"/>
    <w:basedOn w:val="a0"/>
    <w:uiPriority w:val="99"/>
    <w:semiHidden/>
    <w:unhideWhenUsed/>
    <w:rsid w:val="00C25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FA08-7542-4830-BF44-3B3411A5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23</cp:revision>
  <cp:lastPrinted>2023-09-14T11:54:00Z</cp:lastPrinted>
  <dcterms:created xsi:type="dcterms:W3CDTF">2023-05-30T13:27:00Z</dcterms:created>
  <dcterms:modified xsi:type="dcterms:W3CDTF">2023-09-14T12:44:00Z</dcterms:modified>
</cp:coreProperties>
</file>