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E836" w14:textId="77777777" w:rsidR="00516F65" w:rsidRPr="00D84AB7" w:rsidRDefault="00516F65" w:rsidP="00D84AB7">
      <w:pPr>
        <w:spacing w:line="240" w:lineRule="atLeast"/>
        <w:jc w:val="center"/>
        <w:rPr>
          <w:b/>
          <w:sz w:val="24"/>
          <w:szCs w:val="24"/>
        </w:rPr>
      </w:pPr>
      <w:r w:rsidRPr="00D84AB7">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065" w:type="dxa"/>
        <w:tblInd w:w="-289" w:type="dxa"/>
        <w:tblLook w:val="04A0" w:firstRow="1" w:lastRow="0" w:firstColumn="1" w:lastColumn="0" w:noHBand="0" w:noVBand="1"/>
      </w:tblPr>
      <w:tblGrid>
        <w:gridCol w:w="636"/>
        <w:gridCol w:w="3617"/>
        <w:gridCol w:w="5812"/>
      </w:tblGrid>
      <w:tr w:rsidR="00516F65" w:rsidRPr="00B34D62" w14:paraId="7ED87CA8" w14:textId="77777777" w:rsidTr="00D84AB7">
        <w:tc>
          <w:tcPr>
            <w:tcW w:w="636" w:type="dxa"/>
          </w:tcPr>
          <w:p w14:paraId="645B0DFF" w14:textId="77777777" w:rsidR="00516F65" w:rsidRPr="00B34D62" w:rsidRDefault="00516F65" w:rsidP="00894E12">
            <w:pPr>
              <w:spacing w:line="240" w:lineRule="atLeast"/>
              <w:jc w:val="both"/>
              <w:rPr>
                <w:bCs/>
                <w:szCs w:val="28"/>
              </w:rPr>
            </w:pPr>
            <w:r w:rsidRPr="00B34D62">
              <w:rPr>
                <w:bCs/>
                <w:szCs w:val="28"/>
              </w:rPr>
              <w:t>1.</w:t>
            </w:r>
          </w:p>
        </w:tc>
        <w:tc>
          <w:tcPr>
            <w:tcW w:w="3617" w:type="dxa"/>
          </w:tcPr>
          <w:p w14:paraId="1434DA30" w14:textId="77777777" w:rsidR="00516F65" w:rsidRPr="00B34D62" w:rsidRDefault="00516F65" w:rsidP="00894E12">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4AA32227" w14:textId="7EBD4E76" w:rsidR="00516F65" w:rsidRPr="00B34D62" w:rsidRDefault="00516F65" w:rsidP="00894E12">
            <w:pPr>
              <w:spacing w:line="240" w:lineRule="atLeast"/>
              <w:jc w:val="both"/>
              <w:rPr>
                <w:szCs w:val="28"/>
              </w:rPr>
            </w:pPr>
            <w:r w:rsidRPr="00B34D62">
              <w:rPr>
                <w:bCs/>
                <w:szCs w:val="28"/>
              </w:rPr>
              <w:t>Виконавчий комітет Житомирської міської ради Житомирської області</w:t>
            </w:r>
            <w:r w:rsidRPr="00B34D62">
              <w:rPr>
                <w:szCs w:val="28"/>
              </w:rPr>
              <w:t>; майдан ім. С. П. Корольова, 4/2, м. Житомир, 10014;</w:t>
            </w:r>
          </w:p>
          <w:p w14:paraId="6F620D47" w14:textId="77777777" w:rsidR="00516F65" w:rsidRPr="00B34D62" w:rsidRDefault="00516F65" w:rsidP="00894E12">
            <w:pPr>
              <w:spacing w:line="240" w:lineRule="atLeast"/>
              <w:jc w:val="both"/>
              <w:rPr>
                <w:szCs w:val="28"/>
              </w:rPr>
            </w:pPr>
            <w:r w:rsidRPr="00B34D62">
              <w:rPr>
                <w:szCs w:val="28"/>
              </w:rPr>
              <w:t xml:space="preserve">код  за ЄДРПОУ- 04053625; </w:t>
            </w:r>
          </w:p>
          <w:p w14:paraId="1FA45834" w14:textId="77777777" w:rsidR="00516F65" w:rsidRPr="00B34D62" w:rsidRDefault="00516F65" w:rsidP="00894E12">
            <w:pPr>
              <w:spacing w:line="240" w:lineRule="atLeast"/>
              <w:jc w:val="both"/>
              <w:rPr>
                <w:szCs w:val="28"/>
              </w:rPr>
            </w:pPr>
            <w:r w:rsidRPr="00B34D62">
              <w:rPr>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516F65" w:rsidRPr="00B34D62" w14:paraId="58ABBD12" w14:textId="77777777" w:rsidTr="00D84AB7">
        <w:tc>
          <w:tcPr>
            <w:tcW w:w="636" w:type="dxa"/>
          </w:tcPr>
          <w:p w14:paraId="52333AF5" w14:textId="77777777" w:rsidR="00516F65" w:rsidRPr="00B34D62" w:rsidRDefault="00516F65" w:rsidP="00894E12">
            <w:pPr>
              <w:spacing w:line="240" w:lineRule="atLeast"/>
              <w:jc w:val="both"/>
              <w:rPr>
                <w:bCs/>
                <w:szCs w:val="28"/>
              </w:rPr>
            </w:pPr>
            <w:r w:rsidRPr="00B34D62">
              <w:rPr>
                <w:bCs/>
                <w:szCs w:val="28"/>
              </w:rPr>
              <w:t>2.</w:t>
            </w:r>
          </w:p>
        </w:tc>
        <w:tc>
          <w:tcPr>
            <w:tcW w:w="3617" w:type="dxa"/>
          </w:tcPr>
          <w:p w14:paraId="1269A1A6" w14:textId="77777777" w:rsidR="00516F65" w:rsidRPr="00B34D62" w:rsidRDefault="00516F65" w:rsidP="00894E12">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7595E3B7" w14:textId="78FD5725" w:rsidR="00F35E97" w:rsidRPr="00D84AB7" w:rsidRDefault="00F35E97" w:rsidP="00F35E97">
            <w:pPr>
              <w:shd w:val="clear" w:color="auto" w:fill="FFFFFF"/>
              <w:textAlignment w:val="baseline"/>
              <w:rPr>
                <w:szCs w:val="28"/>
              </w:rPr>
            </w:pPr>
            <w:proofErr w:type="spellStart"/>
            <w:r w:rsidRPr="00D84AB7">
              <w:rPr>
                <w:b/>
                <w:bCs/>
                <w:szCs w:val="28"/>
                <w:lang w:eastAsia="uk-UA"/>
              </w:rPr>
              <w:t>Квадрокоптер</w:t>
            </w:r>
            <w:proofErr w:type="spellEnd"/>
            <w:r w:rsidRPr="00D84AB7">
              <w:rPr>
                <w:b/>
                <w:bCs/>
                <w:szCs w:val="28"/>
                <w:lang w:eastAsia="uk-UA"/>
              </w:rPr>
              <w:t xml:space="preserve"> (</w:t>
            </w:r>
            <w:r w:rsidR="005530BA">
              <w:rPr>
                <w:b/>
                <w:bCs/>
                <w:szCs w:val="28"/>
                <w:lang w:eastAsia="uk-UA"/>
              </w:rPr>
              <w:t>3</w:t>
            </w:r>
            <w:r w:rsidRPr="00D84AB7">
              <w:rPr>
                <w:b/>
                <w:bCs/>
                <w:szCs w:val="28"/>
                <w:lang w:eastAsia="uk-UA"/>
              </w:rPr>
              <w:t xml:space="preserve"> лоти) </w:t>
            </w:r>
            <w:r w:rsidR="00D84AB7" w:rsidRPr="00D84AB7">
              <w:rPr>
                <w:szCs w:val="28"/>
                <w:lang w:eastAsia="uk-UA"/>
              </w:rPr>
              <w:t xml:space="preserve">згідно </w:t>
            </w:r>
            <w:r w:rsidRPr="00D84AB7">
              <w:rPr>
                <w:szCs w:val="28"/>
                <w:bdr w:val="none" w:sz="0" w:space="0" w:color="auto" w:frame="1"/>
                <w:lang w:eastAsia="uk-UA"/>
              </w:rPr>
              <w:t>ДК</w:t>
            </w:r>
            <w:r w:rsidR="00D84AB7" w:rsidRPr="00D84AB7">
              <w:rPr>
                <w:szCs w:val="28"/>
                <w:bdr w:val="none" w:sz="0" w:space="0" w:color="auto" w:frame="1"/>
                <w:lang w:eastAsia="uk-UA"/>
              </w:rPr>
              <w:t xml:space="preserve"> </w:t>
            </w:r>
            <w:r w:rsidRPr="00D84AB7">
              <w:rPr>
                <w:szCs w:val="28"/>
                <w:bdr w:val="none" w:sz="0" w:space="0" w:color="auto" w:frame="1"/>
                <w:lang w:eastAsia="uk-UA"/>
              </w:rPr>
              <w:t>021:2015</w:t>
            </w:r>
            <w:r w:rsidR="00D84AB7" w:rsidRPr="00D84AB7">
              <w:rPr>
                <w:szCs w:val="28"/>
                <w:bdr w:val="none" w:sz="0" w:space="0" w:color="auto" w:frame="1"/>
                <w:lang w:eastAsia="uk-UA"/>
              </w:rPr>
              <w:t xml:space="preserve"> </w:t>
            </w:r>
            <w:r w:rsidRPr="00D84AB7">
              <w:rPr>
                <w:szCs w:val="28"/>
                <w:bdr w:val="none" w:sz="0" w:space="0" w:color="auto" w:frame="1"/>
                <w:lang w:eastAsia="uk-UA"/>
              </w:rPr>
              <w:t>34710000-7 Вертольоти, літаки, космічні та інші літальні апарати з двигуном</w:t>
            </w:r>
            <w:r w:rsidRPr="00D84AB7">
              <w:rPr>
                <w:szCs w:val="28"/>
              </w:rPr>
              <w:t xml:space="preserve"> </w:t>
            </w:r>
            <w:r w:rsidR="00D84AB7" w:rsidRPr="00D84AB7">
              <w:rPr>
                <w:szCs w:val="28"/>
              </w:rPr>
              <w:t>:</w:t>
            </w:r>
          </w:p>
          <w:p w14:paraId="41AA7648" w14:textId="77777777" w:rsidR="0083261B" w:rsidRPr="000A5451" w:rsidRDefault="0083261B" w:rsidP="0083261B">
            <w:pPr>
              <w:jc w:val="both"/>
              <w:rPr>
                <w:rFonts w:cs="Times New Roman"/>
                <w:b/>
                <w:bCs/>
                <w:szCs w:val="28"/>
                <w:shd w:val="clear" w:color="auto" w:fill="FFFFFF"/>
                <w:lang w:val="en-US"/>
              </w:rPr>
            </w:pPr>
            <w:r w:rsidRPr="000A5451">
              <w:rPr>
                <w:rFonts w:cs="Times New Roman"/>
                <w:b/>
                <w:bCs/>
                <w:szCs w:val="28"/>
              </w:rPr>
              <w:t xml:space="preserve">1 лот - </w:t>
            </w:r>
            <w:proofErr w:type="spellStart"/>
            <w:r w:rsidRPr="000A5451">
              <w:rPr>
                <w:rFonts w:cs="Times New Roman"/>
                <w:b/>
                <w:bCs/>
                <w:szCs w:val="28"/>
                <w:shd w:val="clear" w:color="auto" w:fill="FFFFFF"/>
              </w:rPr>
              <w:t>Квадрокоптер</w:t>
            </w:r>
            <w:proofErr w:type="spellEnd"/>
            <w:r w:rsidRPr="000A5451">
              <w:rPr>
                <w:rFonts w:cs="Times New Roman"/>
                <w:b/>
                <w:bCs/>
                <w:szCs w:val="28"/>
                <w:shd w:val="clear" w:color="auto" w:fill="FFFFFF"/>
                <w:lang w:val="en-US"/>
              </w:rPr>
              <w:t xml:space="preserve"> DJI </w:t>
            </w:r>
            <w:proofErr w:type="spellStart"/>
            <w:r w:rsidRPr="000A5451">
              <w:rPr>
                <w:rFonts w:cs="Times New Roman"/>
                <w:b/>
                <w:bCs/>
                <w:szCs w:val="28"/>
                <w:shd w:val="clear" w:color="auto" w:fill="FFFFFF"/>
                <w:lang w:val="en-US"/>
              </w:rPr>
              <w:t>Matrice</w:t>
            </w:r>
            <w:proofErr w:type="spellEnd"/>
            <w:r w:rsidRPr="000A5451">
              <w:rPr>
                <w:rFonts w:cs="Times New Roman"/>
                <w:b/>
                <w:bCs/>
                <w:szCs w:val="28"/>
                <w:shd w:val="clear" w:color="auto" w:fill="FFFFFF"/>
                <w:lang w:val="en-US"/>
              </w:rPr>
              <w:t xml:space="preserve"> 30 Enterprise + </w:t>
            </w:r>
            <w:r w:rsidRPr="000A5451">
              <w:rPr>
                <w:rFonts w:cs="Times New Roman"/>
                <w:b/>
                <w:bCs/>
                <w:szCs w:val="28"/>
                <w:shd w:val="clear" w:color="auto" w:fill="FFFFFF"/>
              </w:rPr>
              <w:t>батарея</w:t>
            </w:r>
            <w:r w:rsidRPr="000A5451">
              <w:rPr>
                <w:rFonts w:cs="Times New Roman"/>
                <w:b/>
                <w:bCs/>
                <w:szCs w:val="28"/>
                <w:shd w:val="clear" w:color="auto" w:fill="FFFFFF"/>
                <w:lang w:val="en-US"/>
              </w:rPr>
              <w:t xml:space="preserve"> DJI </w:t>
            </w:r>
            <w:proofErr w:type="spellStart"/>
            <w:r w:rsidRPr="000A5451">
              <w:rPr>
                <w:rFonts w:cs="Times New Roman"/>
                <w:b/>
                <w:bCs/>
                <w:szCs w:val="28"/>
                <w:shd w:val="clear" w:color="auto" w:fill="FFFFFF"/>
                <w:lang w:val="en-US"/>
              </w:rPr>
              <w:t>Matrice</w:t>
            </w:r>
            <w:proofErr w:type="spellEnd"/>
            <w:r w:rsidRPr="000A5451">
              <w:rPr>
                <w:rFonts w:cs="Times New Roman"/>
                <w:b/>
                <w:bCs/>
                <w:szCs w:val="28"/>
                <w:shd w:val="clear" w:color="auto" w:fill="FFFFFF"/>
                <w:lang w:val="en-US"/>
              </w:rPr>
              <w:t xml:space="preserve"> 30 Series Intelligent Flight Battery (2 </w:t>
            </w:r>
            <w:proofErr w:type="spellStart"/>
            <w:r w:rsidRPr="000A5451">
              <w:rPr>
                <w:rFonts w:cs="Times New Roman"/>
                <w:b/>
                <w:bCs/>
                <w:szCs w:val="28"/>
                <w:shd w:val="clear" w:color="auto" w:fill="FFFFFF"/>
              </w:rPr>
              <w:t>шт</w:t>
            </w:r>
            <w:proofErr w:type="spellEnd"/>
            <w:r w:rsidRPr="000A5451">
              <w:rPr>
                <w:rFonts w:cs="Times New Roman"/>
                <w:b/>
                <w:bCs/>
                <w:szCs w:val="28"/>
                <w:shd w:val="clear" w:color="auto" w:fill="FFFFFF"/>
                <w:lang w:val="en-US"/>
              </w:rPr>
              <w:t xml:space="preserve">) </w:t>
            </w:r>
            <w:r w:rsidRPr="000A5451">
              <w:rPr>
                <w:rFonts w:cs="Times New Roman"/>
                <w:b/>
                <w:bCs/>
                <w:szCs w:val="28"/>
                <w:shd w:val="clear" w:color="auto" w:fill="FFFFFF"/>
              </w:rPr>
              <w:t>або</w:t>
            </w:r>
            <w:r w:rsidRPr="000A5451">
              <w:rPr>
                <w:rFonts w:cs="Times New Roman"/>
                <w:b/>
                <w:bCs/>
                <w:szCs w:val="28"/>
                <w:shd w:val="clear" w:color="auto" w:fill="FFFFFF"/>
                <w:lang w:val="en-US"/>
              </w:rPr>
              <w:t xml:space="preserve"> </w:t>
            </w:r>
            <w:r w:rsidRPr="000A5451">
              <w:rPr>
                <w:rFonts w:cs="Times New Roman"/>
                <w:b/>
                <w:bCs/>
                <w:szCs w:val="28"/>
                <w:shd w:val="clear" w:color="auto" w:fill="FFFFFF"/>
              </w:rPr>
              <w:t>еквівалент</w:t>
            </w:r>
            <w:r w:rsidRPr="000A5451">
              <w:rPr>
                <w:rFonts w:cs="Times New Roman"/>
                <w:b/>
                <w:bCs/>
                <w:szCs w:val="28"/>
                <w:shd w:val="clear" w:color="auto" w:fill="FFFFFF"/>
                <w:lang w:val="en-US"/>
              </w:rPr>
              <w:t>.</w:t>
            </w:r>
          </w:p>
          <w:p w14:paraId="43889195" w14:textId="77777777" w:rsidR="0083261B" w:rsidRPr="000A5451" w:rsidRDefault="0083261B" w:rsidP="0083261B">
            <w:pPr>
              <w:jc w:val="both"/>
              <w:rPr>
                <w:rFonts w:cs="Times New Roman"/>
                <w:b/>
                <w:bCs/>
                <w:szCs w:val="28"/>
                <w:lang w:val="en-US"/>
              </w:rPr>
            </w:pPr>
            <w:r w:rsidRPr="000A5451">
              <w:rPr>
                <w:rFonts w:cs="Times New Roman"/>
                <w:b/>
                <w:bCs/>
                <w:szCs w:val="28"/>
              </w:rPr>
              <w:t xml:space="preserve">2 лот - </w:t>
            </w:r>
            <w:proofErr w:type="spellStart"/>
            <w:r w:rsidRPr="000A5451">
              <w:rPr>
                <w:rFonts w:cs="Times New Roman"/>
                <w:b/>
                <w:bCs/>
                <w:szCs w:val="28"/>
              </w:rPr>
              <w:t>Квадрокоптер</w:t>
            </w:r>
            <w:proofErr w:type="spellEnd"/>
            <w:r w:rsidRPr="000A5451">
              <w:rPr>
                <w:rFonts w:cs="Times New Roman"/>
                <w:b/>
                <w:bCs/>
                <w:szCs w:val="28"/>
              </w:rPr>
              <w:t xml:space="preserve"> </w:t>
            </w:r>
            <w:r w:rsidRPr="000A5451">
              <w:rPr>
                <w:rFonts w:cs="Times New Roman"/>
                <w:b/>
                <w:bCs/>
                <w:color w:val="000000"/>
                <w:szCs w:val="28"/>
              </w:rPr>
              <w:t xml:space="preserve">DJI </w:t>
            </w:r>
            <w:proofErr w:type="spellStart"/>
            <w:r w:rsidRPr="000A5451">
              <w:rPr>
                <w:rFonts w:cs="Times New Roman"/>
                <w:b/>
                <w:bCs/>
                <w:color w:val="000000"/>
                <w:szCs w:val="28"/>
              </w:rPr>
              <w:t>Mavic</w:t>
            </w:r>
            <w:proofErr w:type="spellEnd"/>
            <w:r w:rsidRPr="000A5451">
              <w:rPr>
                <w:rFonts w:cs="Times New Roman"/>
                <w:b/>
                <w:bCs/>
                <w:color w:val="000000"/>
                <w:szCs w:val="28"/>
              </w:rPr>
              <w:t xml:space="preserve"> </w:t>
            </w:r>
            <w:r w:rsidRPr="000A5451">
              <w:rPr>
                <w:rFonts w:cs="Times New Roman"/>
                <w:b/>
                <w:bCs/>
                <w:szCs w:val="28"/>
              </w:rPr>
              <w:t xml:space="preserve">3T </w:t>
            </w:r>
            <w:r w:rsidRPr="000A5451">
              <w:rPr>
                <w:rFonts w:cs="Times New Roman"/>
                <w:b/>
                <w:bCs/>
                <w:color w:val="000000"/>
                <w:szCs w:val="28"/>
              </w:rPr>
              <w:t>або еквівалент.</w:t>
            </w:r>
          </w:p>
          <w:p w14:paraId="1ECE4512" w14:textId="77777777" w:rsidR="0083261B" w:rsidRPr="000A5451" w:rsidRDefault="0083261B" w:rsidP="0083261B">
            <w:pPr>
              <w:shd w:val="clear" w:color="auto" w:fill="FFFFFF"/>
              <w:jc w:val="both"/>
              <w:textAlignment w:val="baseline"/>
              <w:rPr>
                <w:rFonts w:cs="Times New Roman"/>
                <w:b/>
                <w:bCs/>
                <w:szCs w:val="28"/>
              </w:rPr>
            </w:pPr>
            <w:r w:rsidRPr="000A5451">
              <w:rPr>
                <w:rFonts w:cs="Times New Roman"/>
                <w:b/>
                <w:bCs/>
                <w:szCs w:val="28"/>
              </w:rPr>
              <w:t>3 лот -</w:t>
            </w:r>
            <w:proofErr w:type="spellStart"/>
            <w:r w:rsidRPr="000A5451">
              <w:rPr>
                <w:rFonts w:cs="Times New Roman"/>
                <w:b/>
                <w:bCs/>
                <w:szCs w:val="28"/>
              </w:rPr>
              <w:t>Квадрокоптер</w:t>
            </w:r>
            <w:proofErr w:type="spellEnd"/>
            <w:r w:rsidRPr="000A5451">
              <w:rPr>
                <w:rFonts w:cs="Times New Roman"/>
                <w:b/>
                <w:bCs/>
                <w:szCs w:val="28"/>
              </w:rPr>
              <w:t xml:space="preserve"> </w:t>
            </w:r>
            <w:proofErr w:type="spellStart"/>
            <w:r w:rsidRPr="000A5451">
              <w:rPr>
                <w:rFonts w:cs="Times New Roman"/>
                <w:b/>
                <w:bCs/>
                <w:color w:val="000000"/>
                <w:szCs w:val="28"/>
              </w:rPr>
              <w:t>Autel</w:t>
            </w:r>
            <w:proofErr w:type="spellEnd"/>
            <w:r w:rsidRPr="000A5451">
              <w:rPr>
                <w:rFonts w:cs="Times New Roman"/>
                <w:b/>
                <w:bCs/>
                <w:color w:val="000000"/>
                <w:szCs w:val="28"/>
              </w:rPr>
              <w:t xml:space="preserve">  EVO </w:t>
            </w:r>
            <w:proofErr w:type="spellStart"/>
            <w:r w:rsidRPr="000A5451">
              <w:rPr>
                <w:rFonts w:cs="Times New Roman"/>
                <w:b/>
                <w:bCs/>
                <w:color w:val="000000"/>
                <w:szCs w:val="28"/>
              </w:rPr>
              <w:t>Max</w:t>
            </w:r>
            <w:proofErr w:type="spellEnd"/>
            <w:r w:rsidRPr="000A5451">
              <w:rPr>
                <w:rFonts w:cs="Times New Roman"/>
                <w:b/>
                <w:bCs/>
                <w:color w:val="000000"/>
                <w:szCs w:val="28"/>
              </w:rPr>
              <w:t xml:space="preserve"> 4T або еквівалент</w:t>
            </w:r>
            <w:r w:rsidRPr="000A5451">
              <w:rPr>
                <w:rFonts w:cs="Times New Roman"/>
                <w:b/>
                <w:bCs/>
                <w:szCs w:val="28"/>
              </w:rPr>
              <w:t xml:space="preserve"> </w:t>
            </w:r>
          </w:p>
          <w:p w14:paraId="6B70925C" w14:textId="1DD5CEC7" w:rsidR="00516F65" w:rsidRPr="005530BA" w:rsidRDefault="00516F65" w:rsidP="0083261B">
            <w:pPr>
              <w:shd w:val="clear" w:color="auto" w:fill="FFFFFF"/>
              <w:jc w:val="both"/>
              <w:textAlignment w:val="baseline"/>
              <w:rPr>
                <w:szCs w:val="28"/>
              </w:rPr>
            </w:pPr>
          </w:p>
        </w:tc>
      </w:tr>
      <w:tr w:rsidR="00516F65" w:rsidRPr="00B34D62" w14:paraId="263CDAAA" w14:textId="77777777" w:rsidTr="00D84AB7">
        <w:tc>
          <w:tcPr>
            <w:tcW w:w="636" w:type="dxa"/>
          </w:tcPr>
          <w:p w14:paraId="4F8139E0" w14:textId="77777777" w:rsidR="00516F65" w:rsidRPr="00B34D62" w:rsidRDefault="00516F65" w:rsidP="00894E12">
            <w:pPr>
              <w:spacing w:line="240" w:lineRule="atLeast"/>
              <w:jc w:val="both"/>
              <w:rPr>
                <w:bCs/>
                <w:szCs w:val="28"/>
              </w:rPr>
            </w:pPr>
            <w:r w:rsidRPr="00B34D62">
              <w:rPr>
                <w:bCs/>
                <w:szCs w:val="28"/>
              </w:rPr>
              <w:t>3.</w:t>
            </w:r>
          </w:p>
        </w:tc>
        <w:tc>
          <w:tcPr>
            <w:tcW w:w="3617" w:type="dxa"/>
          </w:tcPr>
          <w:p w14:paraId="2B961427" w14:textId="77777777" w:rsidR="00516F65" w:rsidRPr="00B34D62" w:rsidRDefault="00516F65" w:rsidP="00894E12">
            <w:pPr>
              <w:spacing w:line="240" w:lineRule="atLeast"/>
              <w:jc w:val="both"/>
              <w:rPr>
                <w:szCs w:val="28"/>
              </w:rPr>
            </w:pPr>
            <w:r w:rsidRPr="00B34D62">
              <w:rPr>
                <w:szCs w:val="28"/>
              </w:rPr>
              <w:t xml:space="preserve">Ідентифікатор закупівлі: </w:t>
            </w:r>
          </w:p>
        </w:tc>
        <w:tc>
          <w:tcPr>
            <w:tcW w:w="5812" w:type="dxa"/>
            <w:shd w:val="clear" w:color="auto" w:fill="auto"/>
          </w:tcPr>
          <w:p w14:paraId="378FE47A" w14:textId="578ED6DD" w:rsidR="00516F65" w:rsidRPr="000A5451" w:rsidRDefault="00516F65" w:rsidP="00894E12">
            <w:pPr>
              <w:rPr>
                <w:rFonts w:cs="Times New Roman"/>
                <w:b/>
                <w:bCs/>
                <w:szCs w:val="28"/>
                <w:u w:val="single"/>
              </w:rPr>
            </w:pPr>
            <w:r w:rsidRPr="000A5451">
              <w:rPr>
                <w:rStyle w:val="h-select-all"/>
                <w:rFonts w:cs="Times New Roman"/>
                <w:b/>
                <w:bCs/>
                <w:szCs w:val="28"/>
                <w:bdr w:val="none" w:sz="0" w:space="0" w:color="auto" w:frame="1"/>
              </w:rPr>
              <w:t>UA-2023-0</w:t>
            </w:r>
            <w:r w:rsidR="000A5451" w:rsidRPr="000A5451">
              <w:rPr>
                <w:rStyle w:val="h-select-all"/>
                <w:rFonts w:cs="Times New Roman"/>
                <w:b/>
                <w:bCs/>
                <w:szCs w:val="28"/>
                <w:bdr w:val="none" w:sz="0" w:space="0" w:color="auto" w:frame="1"/>
              </w:rPr>
              <w:t>9</w:t>
            </w:r>
            <w:r w:rsidRPr="000A5451">
              <w:rPr>
                <w:rStyle w:val="h-select-all"/>
                <w:rFonts w:cs="Times New Roman"/>
                <w:b/>
                <w:bCs/>
                <w:szCs w:val="28"/>
                <w:bdr w:val="none" w:sz="0" w:space="0" w:color="auto" w:frame="1"/>
              </w:rPr>
              <w:t>-</w:t>
            </w:r>
            <w:r w:rsidR="000A5451" w:rsidRPr="000A5451">
              <w:rPr>
                <w:rStyle w:val="h-select-all"/>
                <w:rFonts w:cs="Times New Roman"/>
                <w:b/>
                <w:bCs/>
                <w:szCs w:val="28"/>
                <w:bdr w:val="none" w:sz="0" w:space="0" w:color="auto" w:frame="1"/>
              </w:rPr>
              <w:t>26</w:t>
            </w:r>
            <w:r w:rsidRPr="000A5451">
              <w:rPr>
                <w:rStyle w:val="h-select-all"/>
                <w:rFonts w:cs="Times New Roman"/>
                <w:b/>
                <w:bCs/>
                <w:szCs w:val="28"/>
                <w:bdr w:val="none" w:sz="0" w:space="0" w:color="auto" w:frame="1"/>
              </w:rPr>
              <w:t>-0</w:t>
            </w:r>
            <w:r w:rsidR="000A5451" w:rsidRPr="000A5451">
              <w:rPr>
                <w:rStyle w:val="h-select-all"/>
                <w:rFonts w:cs="Times New Roman"/>
                <w:b/>
                <w:bCs/>
                <w:szCs w:val="28"/>
                <w:bdr w:val="none" w:sz="0" w:space="0" w:color="auto" w:frame="1"/>
              </w:rPr>
              <w:t>1</w:t>
            </w:r>
            <w:r w:rsidR="005530BA" w:rsidRPr="000A5451">
              <w:rPr>
                <w:rStyle w:val="h-select-all"/>
                <w:rFonts w:cs="Times New Roman"/>
                <w:b/>
                <w:bCs/>
                <w:szCs w:val="28"/>
                <w:bdr w:val="none" w:sz="0" w:space="0" w:color="auto" w:frame="1"/>
              </w:rPr>
              <w:t>4</w:t>
            </w:r>
            <w:r w:rsidR="000A5451" w:rsidRPr="000A5451">
              <w:rPr>
                <w:rStyle w:val="h-select-all"/>
                <w:rFonts w:cs="Times New Roman"/>
                <w:b/>
                <w:bCs/>
                <w:szCs w:val="28"/>
                <w:bdr w:val="none" w:sz="0" w:space="0" w:color="auto" w:frame="1"/>
              </w:rPr>
              <w:t>2</w:t>
            </w:r>
            <w:r w:rsidR="000A5451" w:rsidRPr="000A5451">
              <w:rPr>
                <w:rStyle w:val="h-select-all"/>
                <w:b/>
                <w:bCs/>
              </w:rPr>
              <w:t>49</w:t>
            </w:r>
            <w:r w:rsidRPr="000A5451">
              <w:rPr>
                <w:rStyle w:val="h-select-all"/>
                <w:rFonts w:cs="Times New Roman"/>
                <w:b/>
                <w:bCs/>
                <w:szCs w:val="28"/>
                <w:bdr w:val="none" w:sz="0" w:space="0" w:color="auto" w:frame="1"/>
              </w:rPr>
              <w:t>-a</w:t>
            </w:r>
            <w:r w:rsidRPr="000A5451">
              <w:rPr>
                <w:rFonts w:cs="Times New Roman"/>
                <w:b/>
                <w:bCs/>
                <w:szCs w:val="28"/>
                <w:shd w:val="clear" w:color="auto" w:fill="FFFFFF"/>
              </w:rPr>
              <w:t> </w:t>
            </w:r>
          </w:p>
        </w:tc>
      </w:tr>
      <w:tr w:rsidR="00516F65" w:rsidRPr="00B34D62" w14:paraId="0CDDAFC5" w14:textId="77777777" w:rsidTr="00D84AB7">
        <w:tc>
          <w:tcPr>
            <w:tcW w:w="636" w:type="dxa"/>
          </w:tcPr>
          <w:p w14:paraId="079D6408" w14:textId="77777777" w:rsidR="00516F65" w:rsidRPr="00B34D62" w:rsidRDefault="00516F65" w:rsidP="00894E12">
            <w:pPr>
              <w:spacing w:line="240" w:lineRule="atLeast"/>
              <w:jc w:val="both"/>
              <w:rPr>
                <w:bCs/>
                <w:szCs w:val="28"/>
              </w:rPr>
            </w:pPr>
            <w:r w:rsidRPr="00B34D62">
              <w:rPr>
                <w:bCs/>
                <w:szCs w:val="28"/>
              </w:rPr>
              <w:t>4.</w:t>
            </w:r>
          </w:p>
        </w:tc>
        <w:tc>
          <w:tcPr>
            <w:tcW w:w="3617" w:type="dxa"/>
          </w:tcPr>
          <w:p w14:paraId="3C134A31" w14:textId="77777777" w:rsidR="00516F65" w:rsidRPr="00B34D62" w:rsidRDefault="00516F65" w:rsidP="00894E12">
            <w:pPr>
              <w:spacing w:line="240" w:lineRule="atLeast"/>
              <w:jc w:val="both"/>
              <w:rPr>
                <w:szCs w:val="28"/>
              </w:rPr>
            </w:pPr>
            <w:r w:rsidRPr="00B34D62">
              <w:rPr>
                <w:szCs w:val="28"/>
              </w:rPr>
              <w:t>Обґрунтування технічних та якісних характеристик предмета закупівлі.</w:t>
            </w:r>
          </w:p>
          <w:p w14:paraId="4B1217FC" w14:textId="77777777" w:rsidR="00516F65" w:rsidRPr="00B34D62" w:rsidRDefault="00516F65" w:rsidP="00894E12">
            <w:pPr>
              <w:spacing w:line="240" w:lineRule="atLeast"/>
              <w:jc w:val="both"/>
              <w:rPr>
                <w:szCs w:val="28"/>
              </w:rPr>
            </w:pPr>
          </w:p>
        </w:tc>
        <w:tc>
          <w:tcPr>
            <w:tcW w:w="5812" w:type="dxa"/>
          </w:tcPr>
          <w:p w14:paraId="59402524" w14:textId="1EC32DEC" w:rsidR="00516F65" w:rsidRPr="000A5451" w:rsidRDefault="00095EE4" w:rsidP="00095EE4">
            <w:pPr>
              <w:spacing w:line="240" w:lineRule="atLeast"/>
              <w:ind w:right="-116"/>
              <w:rPr>
                <w:szCs w:val="28"/>
              </w:rPr>
            </w:pPr>
            <w:r w:rsidRPr="000A5451">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00BE7953" w:rsidRPr="000A5451">
              <w:rPr>
                <w:b/>
                <w:bCs/>
              </w:rPr>
              <w:t>квадрокоптер</w:t>
            </w:r>
            <w:r w:rsidRPr="000A5451">
              <w:rPr>
                <w:b/>
                <w:bCs/>
              </w:rPr>
              <w:t>ів</w:t>
            </w:r>
            <w:proofErr w:type="spellEnd"/>
            <w:r w:rsidR="00095599" w:rsidRPr="000A5451">
              <w:t xml:space="preserve">, що дозволить </w:t>
            </w:r>
            <w:r w:rsidR="00BE7953" w:rsidRPr="000A5451">
              <w:t xml:space="preserve">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w:t>
            </w:r>
            <w:r w:rsidR="00BE7953" w:rsidRPr="000A5451">
              <w:lastRenderedPageBreak/>
              <w:t>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При передачі товару він перевіряється на справність та відповідність передбачених у документації вимогам, зокрема якісним характеристикам, що робиться в присутності представників учасника-переможця торгів чи перевізника та представника Замовника. Зауваження по якості та укомплектованості повинні бути усунені протягом 5 днів за рахунок</w:t>
            </w:r>
            <w:r w:rsidRPr="000A5451">
              <w:t xml:space="preserve"> учасника-переможця </w:t>
            </w:r>
          </w:p>
        </w:tc>
      </w:tr>
      <w:tr w:rsidR="00516F65" w:rsidRPr="00914BD9" w14:paraId="40B6CBD1" w14:textId="77777777" w:rsidTr="00D84AB7">
        <w:tc>
          <w:tcPr>
            <w:tcW w:w="636" w:type="dxa"/>
          </w:tcPr>
          <w:p w14:paraId="2FACDC4E" w14:textId="77777777" w:rsidR="00516F65" w:rsidRPr="00B34D62" w:rsidRDefault="00516F65" w:rsidP="00894E12">
            <w:pPr>
              <w:spacing w:line="240" w:lineRule="atLeast"/>
              <w:jc w:val="both"/>
              <w:rPr>
                <w:bCs/>
                <w:szCs w:val="28"/>
              </w:rPr>
            </w:pPr>
            <w:r w:rsidRPr="00B34D62">
              <w:rPr>
                <w:bCs/>
                <w:szCs w:val="28"/>
              </w:rPr>
              <w:lastRenderedPageBreak/>
              <w:t>4.1.</w:t>
            </w:r>
          </w:p>
        </w:tc>
        <w:tc>
          <w:tcPr>
            <w:tcW w:w="3617" w:type="dxa"/>
          </w:tcPr>
          <w:p w14:paraId="158C579B"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5812" w:type="dxa"/>
          </w:tcPr>
          <w:p w14:paraId="4409A2C9" w14:textId="44A2EDEF" w:rsidR="00516F65" w:rsidRPr="00126CDC" w:rsidRDefault="00516F65" w:rsidP="00F30D8D">
            <w:pPr>
              <w:spacing w:line="240" w:lineRule="atLeast"/>
              <w:ind w:right="-116"/>
              <w:rPr>
                <w:color w:val="FF0000"/>
                <w:szCs w:val="28"/>
              </w:rPr>
            </w:pPr>
            <w:r w:rsidRPr="00126CDC">
              <w:rPr>
                <w:szCs w:val="28"/>
              </w:rPr>
              <w:t>Розмір бюджетного призначення</w:t>
            </w:r>
            <w:r w:rsidR="00F30D8D">
              <w:rPr>
                <w:szCs w:val="28"/>
              </w:rPr>
              <w:t xml:space="preserve"> передбачений </w:t>
            </w:r>
            <w:r w:rsidR="00F30D8D" w:rsidRPr="00F30D8D">
              <w:rPr>
                <w:szCs w:val="28"/>
              </w:rPr>
              <w:t xml:space="preserve">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2022-2023 роки </w:t>
            </w:r>
            <w:r w:rsidR="00F30D8D">
              <w:rPr>
                <w:szCs w:val="28"/>
              </w:rPr>
              <w:t>по</w:t>
            </w:r>
            <w:r w:rsidRPr="00732C88">
              <w:rPr>
                <w:szCs w:val="28"/>
              </w:rPr>
              <w:t xml:space="preserve"> </w:t>
            </w:r>
            <w:r w:rsidRPr="00BD3964">
              <w:rPr>
                <w:szCs w:val="28"/>
              </w:rPr>
              <w:t xml:space="preserve">КПКВК </w:t>
            </w:r>
            <w:r w:rsidR="00F30D8D">
              <w:rPr>
                <w:szCs w:val="28"/>
              </w:rPr>
              <w:t xml:space="preserve">МБ </w:t>
            </w:r>
            <w:r w:rsidRPr="00F35E97">
              <w:rPr>
                <w:szCs w:val="28"/>
              </w:rPr>
              <w:t>021</w:t>
            </w:r>
            <w:r w:rsidR="00F35E97" w:rsidRPr="00F35E97">
              <w:rPr>
                <w:szCs w:val="28"/>
              </w:rPr>
              <w:t>824</w:t>
            </w:r>
            <w:r w:rsidRPr="00F35E97">
              <w:rPr>
                <w:szCs w:val="28"/>
              </w:rPr>
              <w:t xml:space="preserve">0 </w:t>
            </w:r>
            <w:r w:rsidR="00F30D8D" w:rsidRPr="00F30D8D">
              <w:rPr>
                <w:szCs w:val="28"/>
              </w:rPr>
              <w:t>«Заходи та роботи з територіальної оборони»</w:t>
            </w:r>
            <w:r w:rsidR="00F30D8D">
              <w:rPr>
                <w:szCs w:val="28"/>
              </w:rPr>
              <w:t xml:space="preserve"> за </w:t>
            </w:r>
            <w:r w:rsidRPr="00F35E97">
              <w:rPr>
                <w:rFonts w:cs="Times New Roman"/>
                <w:szCs w:val="28"/>
              </w:rPr>
              <w:t xml:space="preserve">КЕКВ </w:t>
            </w:r>
            <w:r w:rsidR="00F35E97" w:rsidRPr="00F35E97">
              <w:rPr>
                <w:rFonts w:cs="Times New Roman"/>
                <w:szCs w:val="28"/>
              </w:rPr>
              <w:t>31</w:t>
            </w:r>
            <w:r w:rsidRPr="00F35E97">
              <w:rPr>
                <w:rFonts w:cs="Times New Roman"/>
                <w:szCs w:val="28"/>
              </w:rPr>
              <w:t>10</w:t>
            </w:r>
            <w:r w:rsidR="00F30D8D">
              <w:rPr>
                <w:rFonts w:cs="Times New Roman"/>
                <w:szCs w:val="28"/>
              </w:rPr>
              <w:t xml:space="preserve">. </w:t>
            </w:r>
            <w:r w:rsidR="001539E4">
              <w:rPr>
                <w:szCs w:val="28"/>
              </w:rPr>
              <w:t xml:space="preserve">А також враховуючи Постанову </w:t>
            </w:r>
            <w:r w:rsidR="001539E4"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sidR="001539E4">
              <w:rPr>
                <w:szCs w:val="28"/>
              </w:rPr>
              <w:t>стану.</w:t>
            </w:r>
          </w:p>
        </w:tc>
      </w:tr>
      <w:tr w:rsidR="00516F65" w:rsidRPr="00126CDC" w14:paraId="7EDDE39E" w14:textId="77777777" w:rsidTr="00D84AB7">
        <w:tc>
          <w:tcPr>
            <w:tcW w:w="636" w:type="dxa"/>
          </w:tcPr>
          <w:p w14:paraId="3FB5DFC0" w14:textId="77777777" w:rsidR="00516F65" w:rsidRPr="00B34D62" w:rsidRDefault="00516F65" w:rsidP="00894E12">
            <w:pPr>
              <w:spacing w:line="240" w:lineRule="atLeast"/>
              <w:jc w:val="both"/>
              <w:rPr>
                <w:bCs/>
                <w:szCs w:val="28"/>
              </w:rPr>
            </w:pPr>
            <w:r w:rsidRPr="00B34D62">
              <w:rPr>
                <w:bCs/>
                <w:szCs w:val="28"/>
              </w:rPr>
              <w:lastRenderedPageBreak/>
              <w:t>4.2.</w:t>
            </w:r>
          </w:p>
        </w:tc>
        <w:tc>
          <w:tcPr>
            <w:tcW w:w="3617" w:type="dxa"/>
          </w:tcPr>
          <w:p w14:paraId="3F55A5E3" w14:textId="77777777" w:rsidR="00516F65" w:rsidRPr="00B34D62" w:rsidRDefault="00516F65" w:rsidP="00894E12">
            <w:pPr>
              <w:spacing w:line="240" w:lineRule="atLeast"/>
              <w:jc w:val="both"/>
              <w:rPr>
                <w:szCs w:val="28"/>
              </w:rPr>
            </w:pPr>
            <w:r w:rsidRPr="00B34D62">
              <w:rPr>
                <w:szCs w:val="28"/>
              </w:rPr>
              <w:t>Очікувана вартість предмета закупівлі.</w:t>
            </w:r>
          </w:p>
        </w:tc>
        <w:tc>
          <w:tcPr>
            <w:tcW w:w="5812" w:type="dxa"/>
          </w:tcPr>
          <w:p w14:paraId="53C9C6D6" w14:textId="510F255F" w:rsidR="00516F65" w:rsidRPr="000A5451" w:rsidRDefault="000A5451" w:rsidP="00DA7C4A">
            <w:pPr>
              <w:spacing w:line="240" w:lineRule="atLeast"/>
              <w:jc w:val="both"/>
              <w:rPr>
                <w:rFonts w:cs="Times New Roman"/>
                <w:szCs w:val="28"/>
              </w:rPr>
            </w:pPr>
            <w:r w:rsidRPr="000A5451">
              <w:rPr>
                <w:rFonts w:cs="Times New Roman"/>
                <w:szCs w:val="28"/>
                <w:bdr w:val="none" w:sz="0" w:space="0" w:color="auto" w:frame="1"/>
                <w:shd w:val="clear" w:color="auto" w:fill="FFFFFF"/>
              </w:rPr>
              <w:t>20 195 500,00</w:t>
            </w:r>
            <w:r w:rsidR="00693CAC" w:rsidRPr="000A5451">
              <w:rPr>
                <w:rFonts w:cs="Times New Roman"/>
                <w:szCs w:val="28"/>
              </w:rPr>
              <w:t xml:space="preserve"> грн. (</w:t>
            </w:r>
            <w:r w:rsidR="005530BA" w:rsidRPr="000A5451">
              <w:rPr>
                <w:rFonts w:cs="Times New Roman"/>
                <w:szCs w:val="28"/>
              </w:rPr>
              <w:t xml:space="preserve">Двадцять </w:t>
            </w:r>
            <w:r w:rsidR="00F35E97" w:rsidRPr="000A5451">
              <w:rPr>
                <w:rFonts w:cs="Times New Roman"/>
                <w:szCs w:val="28"/>
              </w:rPr>
              <w:t xml:space="preserve">мільйонів </w:t>
            </w:r>
            <w:r w:rsidRPr="000A5451">
              <w:rPr>
                <w:rFonts w:cs="Times New Roman"/>
                <w:szCs w:val="28"/>
              </w:rPr>
              <w:t>сто</w:t>
            </w:r>
            <w:r w:rsidR="005530BA" w:rsidRPr="000A5451">
              <w:rPr>
                <w:rFonts w:cs="Times New Roman"/>
                <w:szCs w:val="28"/>
              </w:rPr>
              <w:t xml:space="preserve"> дев’яносто </w:t>
            </w:r>
            <w:r w:rsidRPr="000A5451">
              <w:rPr>
                <w:rFonts w:cs="Times New Roman"/>
                <w:szCs w:val="28"/>
              </w:rPr>
              <w:t>п’ять</w:t>
            </w:r>
            <w:r w:rsidR="005530BA" w:rsidRPr="000A5451">
              <w:rPr>
                <w:rFonts w:cs="Times New Roman"/>
                <w:szCs w:val="28"/>
              </w:rPr>
              <w:t xml:space="preserve"> </w:t>
            </w:r>
            <w:r w:rsidR="00DA7C4A" w:rsidRPr="000A5451">
              <w:rPr>
                <w:rFonts w:cs="Times New Roman"/>
                <w:szCs w:val="28"/>
              </w:rPr>
              <w:t xml:space="preserve">тисяч </w:t>
            </w:r>
            <w:r w:rsidRPr="000A5451">
              <w:rPr>
                <w:rFonts w:cs="Times New Roman"/>
                <w:szCs w:val="28"/>
              </w:rPr>
              <w:t xml:space="preserve">п’ятсот </w:t>
            </w:r>
            <w:r w:rsidR="00DA7C4A" w:rsidRPr="000A5451">
              <w:rPr>
                <w:rFonts w:cs="Times New Roman"/>
                <w:szCs w:val="28"/>
              </w:rPr>
              <w:t>грн. 00 коп.</w:t>
            </w:r>
            <w:r w:rsidR="00693CAC" w:rsidRPr="000A5451">
              <w:rPr>
                <w:rFonts w:cs="Times New Roman"/>
                <w:szCs w:val="28"/>
              </w:rPr>
              <w:t xml:space="preserve">) </w:t>
            </w:r>
            <w:r w:rsidR="00516F65" w:rsidRPr="000A5451">
              <w:rPr>
                <w:rFonts w:cs="Times New Roman"/>
                <w:szCs w:val="28"/>
              </w:rPr>
              <w:t>з ПДВ.</w:t>
            </w:r>
          </w:p>
        </w:tc>
      </w:tr>
      <w:tr w:rsidR="00516F65" w:rsidRPr="00B34D62" w14:paraId="5A54D568" w14:textId="77777777" w:rsidTr="00D84AB7">
        <w:tc>
          <w:tcPr>
            <w:tcW w:w="636" w:type="dxa"/>
          </w:tcPr>
          <w:p w14:paraId="21722979" w14:textId="77777777" w:rsidR="00516F65" w:rsidRPr="00B34D62" w:rsidRDefault="00516F65" w:rsidP="00894E12">
            <w:pPr>
              <w:spacing w:line="240" w:lineRule="atLeast"/>
              <w:jc w:val="both"/>
              <w:rPr>
                <w:bCs/>
                <w:szCs w:val="28"/>
              </w:rPr>
            </w:pPr>
            <w:r w:rsidRPr="00B34D62">
              <w:rPr>
                <w:bCs/>
                <w:szCs w:val="28"/>
              </w:rPr>
              <w:t>4.3</w:t>
            </w:r>
          </w:p>
        </w:tc>
        <w:tc>
          <w:tcPr>
            <w:tcW w:w="3617" w:type="dxa"/>
          </w:tcPr>
          <w:p w14:paraId="33ADD136" w14:textId="77777777" w:rsidR="00516F65" w:rsidRPr="00B34D62" w:rsidRDefault="00516F65" w:rsidP="00894E12">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2E3FDEAF" w14:textId="77777777" w:rsidR="00516F65" w:rsidRPr="00B34D62" w:rsidRDefault="00516F65" w:rsidP="00894E12">
            <w:pPr>
              <w:spacing w:line="240" w:lineRule="atLeast"/>
              <w:jc w:val="both"/>
              <w:rPr>
                <w:szCs w:val="28"/>
              </w:rPr>
            </w:pPr>
          </w:p>
        </w:tc>
        <w:tc>
          <w:tcPr>
            <w:tcW w:w="5812" w:type="dxa"/>
          </w:tcPr>
          <w:p w14:paraId="634E9FC9" w14:textId="12F71C2F" w:rsidR="00516F65" w:rsidRPr="00BE7953" w:rsidRDefault="00516F65" w:rsidP="00D84AB7">
            <w:pPr>
              <w:spacing w:line="240" w:lineRule="atLeast"/>
              <w:jc w:val="both"/>
              <w:rPr>
                <w:szCs w:val="28"/>
              </w:rPr>
            </w:pPr>
            <w:r w:rsidRPr="000A5451">
              <w:rPr>
                <w:szCs w:val="28"/>
              </w:rPr>
              <w:t xml:space="preserve">Розрахунок очікуваної вартості предмета закупівлі </w:t>
            </w:r>
            <w:r w:rsidR="0029629A" w:rsidRPr="000A5451">
              <w:t>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sidR="00BE7953" w:rsidRPr="000A5451">
              <w:t>.</w:t>
            </w:r>
          </w:p>
        </w:tc>
      </w:tr>
      <w:tr w:rsidR="00516F65" w:rsidRPr="00B34D62" w14:paraId="33828EC6" w14:textId="77777777" w:rsidTr="00D84AB7">
        <w:tc>
          <w:tcPr>
            <w:tcW w:w="636" w:type="dxa"/>
          </w:tcPr>
          <w:p w14:paraId="038BEC7F" w14:textId="77777777" w:rsidR="00516F65" w:rsidRPr="00B34D62" w:rsidRDefault="00516F65" w:rsidP="00894E12">
            <w:pPr>
              <w:spacing w:line="240" w:lineRule="atLeast"/>
              <w:jc w:val="both"/>
              <w:rPr>
                <w:bCs/>
                <w:szCs w:val="28"/>
              </w:rPr>
            </w:pPr>
            <w:r w:rsidRPr="00B34D62">
              <w:rPr>
                <w:bCs/>
                <w:szCs w:val="28"/>
              </w:rPr>
              <w:t>5.</w:t>
            </w:r>
          </w:p>
        </w:tc>
        <w:tc>
          <w:tcPr>
            <w:tcW w:w="3617" w:type="dxa"/>
          </w:tcPr>
          <w:p w14:paraId="29FC8553" w14:textId="77777777" w:rsidR="00516F65" w:rsidRPr="00B34D62" w:rsidRDefault="00516F65" w:rsidP="00894E12">
            <w:pPr>
              <w:spacing w:line="240" w:lineRule="atLeast"/>
              <w:jc w:val="both"/>
              <w:rPr>
                <w:szCs w:val="28"/>
              </w:rPr>
            </w:pPr>
            <w:r w:rsidRPr="00B34D62">
              <w:rPr>
                <w:szCs w:val="28"/>
              </w:rPr>
              <w:t>Процедура закупівлі.</w:t>
            </w:r>
          </w:p>
          <w:p w14:paraId="57939C0A" w14:textId="77777777" w:rsidR="00516F65" w:rsidRPr="00B34D62" w:rsidRDefault="00516F65" w:rsidP="00894E12">
            <w:pPr>
              <w:spacing w:line="240" w:lineRule="atLeast"/>
              <w:jc w:val="both"/>
              <w:rPr>
                <w:szCs w:val="28"/>
              </w:rPr>
            </w:pPr>
          </w:p>
        </w:tc>
        <w:tc>
          <w:tcPr>
            <w:tcW w:w="5812" w:type="dxa"/>
            <w:shd w:val="clear" w:color="auto" w:fill="auto"/>
          </w:tcPr>
          <w:p w14:paraId="54D61222" w14:textId="77777777" w:rsidR="00516F65" w:rsidRPr="00B34D62" w:rsidRDefault="00516F65" w:rsidP="00894E12">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7E991EF2" w14:textId="33EA02CC" w:rsidR="001F4069" w:rsidRPr="00F53D6B" w:rsidRDefault="001F4069" w:rsidP="001F4069">
      <w:pPr>
        <w:spacing w:after="0" w:line="240" w:lineRule="atLeast"/>
        <w:rPr>
          <w:rFonts w:eastAsia="Calibri" w:cs="Times New Roman"/>
          <w:sz w:val="20"/>
          <w:szCs w:val="20"/>
          <w:lang w:val="ru-RU"/>
        </w:rPr>
      </w:pPr>
    </w:p>
    <w:sectPr w:rsidR="001F4069" w:rsidRPr="00F53D6B" w:rsidSect="008F2DE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ECF3" w14:textId="77777777" w:rsidR="008E7FD5" w:rsidRDefault="008E7FD5" w:rsidP="003F52D9">
      <w:pPr>
        <w:spacing w:after="0" w:line="240" w:lineRule="auto"/>
      </w:pPr>
      <w:r>
        <w:separator/>
      </w:r>
    </w:p>
  </w:endnote>
  <w:endnote w:type="continuationSeparator" w:id="0">
    <w:p w14:paraId="05C2CF06" w14:textId="77777777" w:rsidR="008E7FD5" w:rsidRDefault="008E7FD5"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50FD" w14:textId="77777777" w:rsidR="008E7FD5" w:rsidRDefault="008E7FD5" w:rsidP="003F52D9">
      <w:pPr>
        <w:spacing w:after="0" w:line="240" w:lineRule="auto"/>
      </w:pPr>
      <w:r>
        <w:separator/>
      </w:r>
    </w:p>
  </w:footnote>
  <w:footnote w:type="continuationSeparator" w:id="0">
    <w:p w14:paraId="5746351C" w14:textId="77777777" w:rsidR="008E7FD5" w:rsidRDefault="008E7FD5"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E29"/>
    <w:rsid w:val="000817FF"/>
    <w:rsid w:val="0008195D"/>
    <w:rsid w:val="00082E66"/>
    <w:rsid w:val="000847AE"/>
    <w:rsid w:val="000917B7"/>
    <w:rsid w:val="00095441"/>
    <w:rsid w:val="00095599"/>
    <w:rsid w:val="00095EE4"/>
    <w:rsid w:val="00097816"/>
    <w:rsid w:val="000A5451"/>
    <w:rsid w:val="000A6147"/>
    <w:rsid w:val="000B08FF"/>
    <w:rsid w:val="000B0E2E"/>
    <w:rsid w:val="000B1576"/>
    <w:rsid w:val="000B31EB"/>
    <w:rsid w:val="000B5473"/>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5D1A"/>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4069"/>
    <w:rsid w:val="001F4A5C"/>
    <w:rsid w:val="001F58B4"/>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3742"/>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6017"/>
    <w:rsid w:val="003C7B15"/>
    <w:rsid w:val="003D675E"/>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378"/>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7012F"/>
    <w:rsid w:val="00573D81"/>
    <w:rsid w:val="00574FEB"/>
    <w:rsid w:val="005759AB"/>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D344D"/>
    <w:rsid w:val="005E5376"/>
    <w:rsid w:val="005E72D3"/>
    <w:rsid w:val="005F4880"/>
    <w:rsid w:val="005F643F"/>
    <w:rsid w:val="00614942"/>
    <w:rsid w:val="00617056"/>
    <w:rsid w:val="006213F6"/>
    <w:rsid w:val="00625203"/>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1579"/>
    <w:rsid w:val="007C22B9"/>
    <w:rsid w:val="007C3584"/>
    <w:rsid w:val="007C3E5E"/>
    <w:rsid w:val="007C6D50"/>
    <w:rsid w:val="007C7688"/>
    <w:rsid w:val="007D006D"/>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1B"/>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7AD2"/>
    <w:rsid w:val="008A6056"/>
    <w:rsid w:val="008A74A3"/>
    <w:rsid w:val="008B015D"/>
    <w:rsid w:val="008B49DE"/>
    <w:rsid w:val="008B695C"/>
    <w:rsid w:val="008B6A97"/>
    <w:rsid w:val="008C5338"/>
    <w:rsid w:val="008D18F9"/>
    <w:rsid w:val="008D3FB8"/>
    <w:rsid w:val="008D4CE9"/>
    <w:rsid w:val="008D4F30"/>
    <w:rsid w:val="008D728A"/>
    <w:rsid w:val="008E50D8"/>
    <w:rsid w:val="008E7FD5"/>
    <w:rsid w:val="008F2DEB"/>
    <w:rsid w:val="008F7E95"/>
    <w:rsid w:val="008F7FA7"/>
    <w:rsid w:val="00902978"/>
    <w:rsid w:val="00902DBF"/>
    <w:rsid w:val="00904E87"/>
    <w:rsid w:val="00906E5F"/>
    <w:rsid w:val="0091133A"/>
    <w:rsid w:val="00912264"/>
    <w:rsid w:val="00922A3C"/>
    <w:rsid w:val="00925D73"/>
    <w:rsid w:val="00926725"/>
    <w:rsid w:val="009316F9"/>
    <w:rsid w:val="00934689"/>
    <w:rsid w:val="0093478F"/>
    <w:rsid w:val="00944DD9"/>
    <w:rsid w:val="009501D5"/>
    <w:rsid w:val="00953729"/>
    <w:rsid w:val="0095610D"/>
    <w:rsid w:val="00961EE7"/>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4AB7"/>
    <w:rsid w:val="00D92BB6"/>
    <w:rsid w:val="00D92DFF"/>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3526-87E5-4D0D-BF85-FF23434A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809</Words>
  <Characters>4613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uzg.zt.rada@gmail.com</cp:lastModifiedBy>
  <cp:revision>10</cp:revision>
  <cp:lastPrinted>2023-05-30T12:51:00Z</cp:lastPrinted>
  <dcterms:created xsi:type="dcterms:W3CDTF">2023-05-30T13:27:00Z</dcterms:created>
  <dcterms:modified xsi:type="dcterms:W3CDTF">2023-10-11T07:34:00Z</dcterms:modified>
</cp:coreProperties>
</file>