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72" w:rsidRPr="00EA2072" w:rsidRDefault="00EA2072" w:rsidP="00EA2072">
      <w:pPr>
        <w:spacing w:line="240" w:lineRule="atLeast"/>
        <w:jc w:val="center"/>
        <w:rPr>
          <w:b/>
          <w:sz w:val="24"/>
          <w:szCs w:val="24"/>
        </w:rPr>
      </w:pPr>
      <w:r w:rsidRPr="00EA2072">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bookmarkStart w:id="0" w:name="_GoBack"/>
      <w:bookmarkEnd w:id="0"/>
    </w:p>
    <w:tbl>
      <w:tblPr>
        <w:tblStyle w:val="a3"/>
        <w:tblW w:w="10065" w:type="dxa"/>
        <w:tblInd w:w="-289" w:type="dxa"/>
        <w:tblLook w:val="04A0" w:firstRow="1" w:lastRow="0" w:firstColumn="1" w:lastColumn="0" w:noHBand="0" w:noVBand="1"/>
      </w:tblPr>
      <w:tblGrid>
        <w:gridCol w:w="636"/>
        <w:gridCol w:w="3617"/>
        <w:gridCol w:w="5812"/>
      </w:tblGrid>
      <w:tr w:rsidR="00EA2072" w:rsidRPr="00EA2072" w:rsidTr="00BB5298">
        <w:tc>
          <w:tcPr>
            <w:tcW w:w="636" w:type="dxa"/>
          </w:tcPr>
          <w:p w:rsidR="00EA2072" w:rsidRPr="00EA2072" w:rsidRDefault="00EA2072" w:rsidP="00BB5298">
            <w:pPr>
              <w:spacing w:line="240" w:lineRule="atLeast"/>
              <w:jc w:val="both"/>
              <w:rPr>
                <w:bCs/>
                <w:szCs w:val="28"/>
                <w:lang w:val="uk-UA"/>
              </w:rPr>
            </w:pPr>
            <w:bookmarkStart w:id="1" w:name="_Hlk167962503"/>
            <w:r w:rsidRPr="00EA2072">
              <w:rPr>
                <w:bCs/>
                <w:szCs w:val="28"/>
                <w:lang w:val="uk-UA"/>
              </w:rPr>
              <w:t>1.</w:t>
            </w:r>
          </w:p>
        </w:tc>
        <w:tc>
          <w:tcPr>
            <w:tcW w:w="3617" w:type="dxa"/>
          </w:tcPr>
          <w:p w:rsidR="00EA2072" w:rsidRPr="00EA2072" w:rsidRDefault="00EA2072" w:rsidP="00BB5298">
            <w:pPr>
              <w:spacing w:line="240" w:lineRule="atLeast"/>
              <w:jc w:val="both"/>
              <w:rPr>
                <w:szCs w:val="28"/>
                <w:lang w:val="uk-UA"/>
              </w:rPr>
            </w:pPr>
            <w:r w:rsidRPr="00EA2072">
              <w:rPr>
                <w:szCs w:val="28"/>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12" w:type="dxa"/>
          </w:tcPr>
          <w:p w:rsidR="00EA2072" w:rsidRPr="00EA2072" w:rsidRDefault="00EA2072" w:rsidP="00BB5298">
            <w:pPr>
              <w:spacing w:line="240" w:lineRule="atLeast"/>
              <w:jc w:val="both"/>
              <w:rPr>
                <w:szCs w:val="28"/>
                <w:lang w:val="uk-UA"/>
              </w:rPr>
            </w:pPr>
            <w:r w:rsidRPr="00EA2072">
              <w:rPr>
                <w:bCs/>
                <w:szCs w:val="28"/>
                <w:lang w:val="uk-UA"/>
              </w:rPr>
              <w:t>Виконавчий комітет Житомирської міської ради Житомирської області</w:t>
            </w:r>
            <w:r w:rsidRPr="00EA2072">
              <w:rPr>
                <w:szCs w:val="28"/>
                <w:lang w:val="uk-UA"/>
              </w:rPr>
              <w:t>; майдан ім. С. П. Корольова, 4/2, м. Житомир, 10014;</w:t>
            </w:r>
          </w:p>
          <w:p w:rsidR="00EA2072" w:rsidRPr="00EA2072" w:rsidRDefault="00EA2072" w:rsidP="00BB5298">
            <w:pPr>
              <w:spacing w:line="240" w:lineRule="atLeast"/>
              <w:jc w:val="both"/>
              <w:rPr>
                <w:szCs w:val="28"/>
                <w:lang w:val="uk-UA"/>
              </w:rPr>
            </w:pPr>
            <w:r w:rsidRPr="00EA2072">
              <w:rPr>
                <w:szCs w:val="28"/>
                <w:lang w:val="uk-UA"/>
              </w:rPr>
              <w:t xml:space="preserve">код  за ЄДРПОУ- 04053625; </w:t>
            </w:r>
          </w:p>
          <w:p w:rsidR="00EA2072" w:rsidRPr="00EA2072" w:rsidRDefault="00EA2072" w:rsidP="00BB5298">
            <w:pPr>
              <w:spacing w:line="240" w:lineRule="atLeast"/>
              <w:jc w:val="both"/>
              <w:rPr>
                <w:szCs w:val="28"/>
                <w:lang w:val="uk-UA"/>
              </w:rPr>
            </w:pPr>
            <w:r w:rsidRPr="00EA2072">
              <w:rPr>
                <w:szCs w:val="28"/>
                <w:lang w:val="uk-UA"/>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органів державної влади.</w:t>
            </w:r>
          </w:p>
        </w:tc>
      </w:tr>
      <w:tr w:rsidR="00EA2072" w:rsidRPr="00EA2072" w:rsidTr="00BB5298">
        <w:tc>
          <w:tcPr>
            <w:tcW w:w="636" w:type="dxa"/>
          </w:tcPr>
          <w:p w:rsidR="00EA2072" w:rsidRPr="00EA2072" w:rsidRDefault="00EA2072" w:rsidP="00BB5298">
            <w:pPr>
              <w:spacing w:line="240" w:lineRule="atLeast"/>
              <w:jc w:val="both"/>
              <w:rPr>
                <w:bCs/>
                <w:szCs w:val="28"/>
                <w:lang w:val="uk-UA"/>
              </w:rPr>
            </w:pPr>
            <w:r w:rsidRPr="00EA2072">
              <w:rPr>
                <w:bCs/>
                <w:szCs w:val="28"/>
                <w:lang w:val="uk-UA"/>
              </w:rPr>
              <w:t>2.</w:t>
            </w:r>
          </w:p>
        </w:tc>
        <w:tc>
          <w:tcPr>
            <w:tcW w:w="3617" w:type="dxa"/>
          </w:tcPr>
          <w:p w:rsidR="00EA2072" w:rsidRPr="00EA2072" w:rsidRDefault="00EA2072" w:rsidP="00BB5298">
            <w:pPr>
              <w:spacing w:line="240" w:lineRule="atLeast"/>
              <w:jc w:val="both"/>
              <w:rPr>
                <w:szCs w:val="28"/>
                <w:lang w:val="uk-UA"/>
              </w:rPr>
            </w:pPr>
            <w:r w:rsidRPr="00EA2072">
              <w:rPr>
                <w:szCs w:val="28"/>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2" w:type="dxa"/>
          </w:tcPr>
          <w:p w:rsidR="00EA2072" w:rsidRPr="00EA2072" w:rsidRDefault="00EA2072" w:rsidP="00BB5298">
            <w:pPr>
              <w:shd w:val="clear" w:color="auto" w:fill="FFFFFF"/>
              <w:textAlignment w:val="baseline"/>
              <w:rPr>
                <w:rFonts w:cs="Times New Roman"/>
                <w:szCs w:val="28"/>
                <w:lang w:val="uk-UA"/>
              </w:rPr>
            </w:pPr>
            <w:proofErr w:type="spellStart"/>
            <w:r w:rsidRPr="00EA2072">
              <w:rPr>
                <w:rFonts w:cs="Times New Roman"/>
                <w:b/>
                <w:bCs/>
                <w:szCs w:val="28"/>
                <w:lang w:val="uk-UA" w:eastAsia="uk-UA"/>
              </w:rPr>
              <w:t>Квадрокоптер</w:t>
            </w:r>
            <w:proofErr w:type="spellEnd"/>
            <w:r w:rsidRPr="00EA2072">
              <w:rPr>
                <w:rFonts w:cs="Times New Roman"/>
                <w:b/>
                <w:bCs/>
                <w:szCs w:val="28"/>
                <w:lang w:val="uk-UA" w:eastAsia="uk-UA"/>
              </w:rPr>
              <w:t xml:space="preserve"> (3 лоти) </w:t>
            </w:r>
            <w:r w:rsidRPr="00EA2072">
              <w:rPr>
                <w:rFonts w:cs="Times New Roman"/>
                <w:szCs w:val="28"/>
                <w:lang w:val="uk-UA" w:eastAsia="uk-UA"/>
              </w:rPr>
              <w:t xml:space="preserve">згідно </w:t>
            </w:r>
            <w:r w:rsidRPr="00EA2072">
              <w:rPr>
                <w:rFonts w:cs="Times New Roman"/>
                <w:szCs w:val="28"/>
                <w:bdr w:val="none" w:sz="0" w:space="0" w:color="auto" w:frame="1"/>
                <w:lang w:val="uk-UA" w:eastAsia="uk-UA"/>
              </w:rPr>
              <w:t>ДК 021:2015 34710000-7 Вертольоти, літаки, космічні та інші літальні апарати з двигуном</w:t>
            </w:r>
            <w:r w:rsidRPr="00EA2072">
              <w:rPr>
                <w:rFonts w:cs="Times New Roman"/>
                <w:szCs w:val="28"/>
                <w:lang w:val="uk-UA"/>
              </w:rPr>
              <w:t xml:space="preserve"> :</w:t>
            </w:r>
          </w:p>
          <w:p w:rsidR="00EA2072" w:rsidRPr="00EA2072" w:rsidRDefault="00EA2072" w:rsidP="00BB5298">
            <w:pPr>
              <w:shd w:val="clear" w:color="auto" w:fill="FFFFFF"/>
              <w:jc w:val="both"/>
              <w:textAlignment w:val="baseline"/>
              <w:rPr>
                <w:rFonts w:cs="Times New Roman"/>
                <w:szCs w:val="28"/>
                <w:lang w:val="uk-UA"/>
              </w:rPr>
            </w:pPr>
            <w:r w:rsidRPr="00EA2072">
              <w:rPr>
                <w:rFonts w:cs="Times New Roman"/>
                <w:szCs w:val="28"/>
                <w:lang w:val="uk-UA"/>
              </w:rPr>
              <w:t xml:space="preserve">Лот 1 </w:t>
            </w:r>
            <w:proofErr w:type="spellStart"/>
            <w:r w:rsidRPr="00EA2072">
              <w:rPr>
                <w:rFonts w:cs="Times New Roman"/>
                <w:szCs w:val="28"/>
                <w:lang w:val="uk-UA"/>
              </w:rPr>
              <w:t>Квадрокоптер</w:t>
            </w:r>
            <w:proofErr w:type="spellEnd"/>
            <w:r w:rsidRPr="00EA2072">
              <w:rPr>
                <w:rFonts w:cs="Times New Roman"/>
                <w:szCs w:val="28"/>
                <w:lang w:val="uk-UA"/>
              </w:rPr>
              <w:t xml:space="preserve"> DJI </w:t>
            </w:r>
            <w:proofErr w:type="spellStart"/>
            <w:r w:rsidRPr="00EA2072">
              <w:rPr>
                <w:rFonts w:cs="Times New Roman"/>
                <w:szCs w:val="28"/>
                <w:lang w:val="uk-UA"/>
              </w:rPr>
              <w:t>Mavic</w:t>
            </w:r>
            <w:proofErr w:type="spellEnd"/>
            <w:r w:rsidRPr="00EA2072">
              <w:rPr>
                <w:rFonts w:cs="Times New Roman"/>
                <w:szCs w:val="28"/>
                <w:lang w:val="uk-UA"/>
              </w:rPr>
              <w:t xml:space="preserve"> 3 </w:t>
            </w:r>
            <w:proofErr w:type="spellStart"/>
            <w:r w:rsidRPr="00EA2072">
              <w:rPr>
                <w:rFonts w:cs="Times New Roman"/>
                <w:szCs w:val="28"/>
                <w:lang w:val="uk-UA"/>
              </w:rPr>
              <w:t>Pro</w:t>
            </w:r>
            <w:proofErr w:type="spellEnd"/>
            <w:r w:rsidRPr="00EA2072">
              <w:rPr>
                <w:rFonts w:cs="Times New Roman"/>
                <w:szCs w:val="28"/>
                <w:lang w:val="uk-UA"/>
              </w:rPr>
              <w:t xml:space="preserve"> або еквівалент, 30 шт. ;</w:t>
            </w:r>
          </w:p>
          <w:p w:rsidR="00EA2072" w:rsidRPr="00EA2072" w:rsidRDefault="00EA2072" w:rsidP="00BB5298">
            <w:pPr>
              <w:shd w:val="clear" w:color="auto" w:fill="FFFFFF"/>
              <w:jc w:val="both"/>
              <w:textAlignment w:val="baseline"/>
              <w:rPr>
                <w:rFonts w:cs="Times New Roman"/>
                <w:szCs w:val="28"/>
                <w:lang w:val="uk-UA"/>
              </w:rPr>
            </w:pPr>
            <w:r w:rsidRPr="00EA2072">
              <w:rPr>
                <w:rFonts w:cs="Times New Roman"/>
                <w:szCs w:val="28"/>
                <w:lang w:val="uk-UA"/>
              </w:rPr>
              <w:t xml:space="preserve">Лот 2 </w:t>
            </w:r>
            <w:proofErr w:type="spellStart"/>
            <w:r w:rsidRPr="00EA2072">
              <w:rPr>
                <w:rFonts w:cs="Times New Roman"/>
                <w:szCs w:val="28"/>
                <w:lang w:val="uk-UA"/>
              </w:rPr>
              <w:t>Квадрокоптер</w:t>
            </w:r>
            <w:proofErr w:type="spellEnd"/>
            <w:r w:rsidRPr="00EA2072">
              <w:rPr>
                <w:rFonts w:cs="Times New Roman"/>
                <w:szCs w:val="28"/>
                <w:lang w:val="uk-UA"/>
              </w:rPr>
              <w:t xml:space="preserve"> DJI </w:t>
            </w:r>
            <w:proofErr w:type="spellStart"/>
            <w:r w:rsidRPr="00EA2072">
              <w:rPr>
                <w:rFonts w:cs="Times New Roman"/>
                <w:szCs w:val="28"/>
                <w:lang w:val="uk-UA"/>
              </w:rPr>
              <w:t>Mavic</w:t>
            </w:r>
            <w:proofErr w:type="spellEnd"/>
            <w:r w:rsidRPr="00EA2072">
              <w:rPr>
                <w:rFonts w:cs="Times New Roman"/>
                <w:szCs w:val="28"/>
                <w:lang w:val="uk-UA"/>
              </w:rPr>
              <w:t xml:space="preserve"> 3T або еквівалент, 20 </w:t>
            </w:r>
            <w:proofErr w:type="spellStart"/>
            <w:r w:rsidRPr="00EA2072">
              <w:rPr>
                <w:rFonts w:cs="Times New Roman"/>
                <w:szCs w:val="28"/>
                <w:lang w:val="uk-UA"/>
              </w:rPr>
              <w:t>шт</w:t>
            </w:r>
            <w:proofErr w:type="spellEnd"/>
            <w:r w:rsidRPr="00EA2072">
              <w:rPr>
                <w:rFonts w:cs="Times New Roman"/>
                <w:szCs w:val="28"/>
                <w:lang w:val="uk-UA"/>
              </w:rPr>
              <w:t>;</w:t>
            </w:r>
          </w:p>
          <w:p w:rsidR="00EA2072" w:rsidRPr="00EA2072" w:rsidRDefault="00EA2072" w:rsidP="00BB5298">
            <w:pPr>
              <w:shd w:val="clear" w:color="auto" w:fill="FFFFFF"/>
              <w:jc w:val="both"/>
              <w:textAlignment w:val="baseline"/>
              <w:rPr>
                <w:rFonts w:cs="Times New Roman"/>
                <w:szCs w:val="28"/>
                <w:lang w:val="uk-UA"/>
              </w:rPr>
            </w:pPr>
            <w:r w:rsidRPr="00EA2072">
              <w:rPr>
                <w:rFonts w:cs="Times New Roman"/>
                <w:szCs w:val="28"/>
                <w:lang w:val="uk-UA"/>
              </w:rPr>
              <w:t xml:space="preserve">Лот  3  </w:t>
            </w:r>
            <w:proofErr w:type="spellStart"/>
            <w:r w:rsidRPr="00EA2072">
              <w:rPr>
                <w:rFonts w:cs="Times New Roman"/>
                <w:szCs w:val="28"/>
                <w:lang w:val="uk-UA"/>
              </w:rPr>
              <w:t>Квадрокоптер</w:t>
            </w:r>
            <w:proofErr w:type="spellEnd"/>
            <w:r w:rsidRPr="00EA2072">
              <w:rPr>
                <w:rFonts w:cs="Times New Roman"/>
                <w:szCs w:val="28"/>
                <w:lang w:val="uk-UA"/>
              </w:rPr>
              <w:t xml:space="preserve"> DJI </w:t>
            </w:r>
            <w:proofErr w:type="spellStart"/>
            <w:r w:rsidRPr="00EA2072">
              <w:rPr>
                <w:rFonts w:cs="Times New Roman"/>
                <w:szCs w:val="28"/>
                <w:lang w:val="uk-UA"/>
              </w:rPr>
              <w:t>Mavic</w:t>
            </w:r>
            <w:proofErr w:type="spellEnd"/>
            <w:r w:rsidRPr="00EA2072">
              <w:rPr>
                <w:rFonts w:cs="Times New Roman"/>
                <w:szCs w:val="28"/>
                <w:lang w:val="uk-UA"/>
              </w:rPr>
              <w:t xml:space="preserve"> 3 або еквівалент, 30 шт.</w:t>
            </w:r>
          </w:p>
          <w:p w:rsidR="00EA2072" w:rsidRPr="00EA2072" w:rsidRDefault="00EA2072" w:rsidP="00BB5298">
            <w:pPr>
              <w:shd w:val="clear" w:color="auto" w:fill="FFFFFF"/>
              <w:jc w:val="both"/>
              <w:textAlignment w:val="baseline"/>
              <w:rPr>
                <w:rFonts w:cs="Times New Roman"/>
                <w:szCs w:val="28"/>
                <w:lang w:val="uk-UA"/>
              </w:rPr>
            </w:pPr>
          </w:p>
        </w:tc>
      </w:tr>
      <w:tr w:rsidR="00EA2072" w:rsidRPr="00EA2072" w:rsidTr="00BB5298">
        <w:tc>
          <w:tcPr>
            <w:tcW w:w="636" w:type="dxa"/>
          </w:tcPr>
          <w:p w:rsidR="00EA2072" w:rsidRPr="00EA2072" w:rsidRDefault="00EA2072" w:rsidP="00BB5298">
            <w:pPr>
              <w:spacing w:line="240" w:lineRule="atLeast"/>
              <w:jc w:val="both"/>
              <w:rPr>
                <w:bCs/>
                <w:szCs w:val="28"/>
                <w:lang w:val="uk-UA"/>
              </w:rPr>
            </w:pPr>
            <w:r w:rsidRPr="00EA2072">
              <w:rPr>
                <w:bCs/>
                <w:szCs w:val="28"/>
                <w:lang w:val="uk-UA"/>
              </w:rPr>
              <w:t>3.</w:t>
            </w:r>
          </w:p>
        </w:tc>
        <w:tc>
          <w:tcPr>
            <w:tcW w:w="3617" w:type="dxa"/>
          </w:tcPr>
          <w:p w:rsidR="00EA2072" w:rsidRPr="00EA2072" w:rsidRDefault="00EA2072" w:rsidP="00BB5298">
            <w:pPr>
              <w:spacing w:line="240" w:lineRule="atLeast"/>
              <w:jc w:val="both"/>
              <w:rPr>
                <w:szCs w:val="28"/>
                <w:lang w:val="uk-UA"/>
              </w:rPr>
            </w:pPr>
            <w:r w:rsidRPr="00EA2072">
              <w:rPr>
                <w:szCs w:val="28"/>
                <w:lang w:val="uk-UA"/>
              </w:rPr>
              <w:t xml:space="preserve">Ідентифікатор закупівлі: </w:t>
            </w:r>
          </w:p>
        </w:tc>
        <w:tc>
          <w:tcPr>
            <w:tcW w:w="5812" w:type="dxa"/>
            <w:shd w:val="clear" w:color="auto" w:fill="auto"/>
          </w:tcPr>
          <w:p w:rsidR="00EA2072" w:rsidRPr="00EA2072" w:rsidRDefault="00EA2072" w:rsidP="00BB5298">
            <w:pPr>
              <w:rPr>
                <w:rFonts w:cs="Times New Roman"/>
                <w:szCs w:val="28"/>
                <w:u w:val="single"/>
                <w:lang w:val="uk-UA"/>
              </w:rPr>
            </w:pPr>
            <w:r w:rsidRPr="00EA2072">
              <w:rPr>
                <w:rFonts w:cs="Times New Roman"/>
                <w:b/>
                <w:bCs/>
                <w:szCs w:val="28"/>
                <w:shd w:val="clear" w:color="auto" w:fill="FFFFFF"/>
                <w:lang w:val="uk-UA"/>
              </w:rPr>
              <w:t> </w:t>
            </w:r>
            <w:r w:rsidRPr="00EA2072">
              <w:rPr>
                <w:rFonts w:cs="Times New Roman"/>
                <w:szCs w:val="28"/>
                <w:shd w:val="clear" w:color="auto" w:fill="FFFFFF"/>
                <w:lang w:val="uk-UA"/>
              </w:rPr>
              <w:t>UA-2024-05-28-011465-a</w:t>
            </w:r>
          </w:p>
        </w:tc>
      </w:tr>
      <w:tr w:rsidR="00EA2072" w:rsidRPr="00EA2072" w:rsidTr="00BB5298">
        <w:tc>
          <w:tcPr>
            <w:tcW w:w="636" w:type="dxa"/>
          </w:tcPr>
          <w:p w:rsidR="00EA2072" w:rsidRPr="00EA2072" w:rsidRDefault="00EA2072" w:rsidP="00BB5298">
            <w:pPr>
              <w:spacing w:line="240" w:lineRule="atLeast"/>
              <w:jc w:val="both"/>
              <w:rPr>
                <w:bCs/>
                <w:szCs w:val="28"/>
                <w:lang w:val="uk-UA"/>
              </w:rPr>
            </w:pPr>
            <w:r w:rsidRPr="00EA2072">
              <w:rPr>
                <w:bCs/>
                <w:szCs w:val="28"/>
                <w:lang w:val="uk-UA"/>
              </w:rPr>
              <w:t>4.</w:t>
            </w:r>
          </w:p>
        </w:tc>
        <w:tc>
          <w:tcPr>
            <w:tcW w:w="3617" w:type="dxa"/>
          </w:tcPr>
          <w:p w:rsidR="00EA2072" w:rsidRPr="00EA2072" w:rsidRDefault="00EA2072" w:rsidP="00BB5298">
            <w:pPr>
              <w:spacing w:line="240" w:lineRule="atLeast"/>
              <w:jc w:val="both"/>
              <w:rPr>
                <w:szCs w:val="28"/>
                <w:lang w:val="uk-UA"/>
              </w:rPr>
            </w:pPr>
            <w:r w:rsidRPr="00EA2072">
              <w:rPr>
                <w:szCs w:val="28"/>
                <w:lang w:val="uk-UA"/>
              </w:rPr>
              <w:t>Обґрунтування технічних та якісних характеристик предмета закупівлі.</w:t>
            </w:r>
          </w:p>
          <w:p w:rsidR="00EA2072" w:rsidRPr="00EA2072" w:rsidRDefault="00EA2072" w:rsidP="00BB5298">
            <w:pPr>
              <w:spacing w:line="240" w:lineRule="atLeast"/>
              <w:jc w:val="both"/>
              <w:rPr>
                <w:szCs w:val="28"/>
                <w:lang w:val="uk-UA"/>
              </w:rPr>
            </w:pPr>
          </w:p>
        </w:tc>
        <w:tc>
          <w:tcPr>
            <w:tcW w:w="5812" w:type="dxa"/>
          </w:tcPr>
          <w:p w:rsidR="00EA2072" w:rsidRPr="00EA2072" w:rsidRDefault="00EA2072" w:rsidP="00BB5298">
            <w:pPr>
              <w:shd w:val="clear" w:color="auto" w:fill="FFFFFF"/>
              <w:jc w:val="both"/>
              <w:textAlignment w:val="baseline"/>
              <w:rPr>
                <w:lang w:val="uk-UA"/>
              </w:rPr>
            </w:pPr>
            <w:r w:rsidRPr="00EA2072">
              <w:rPr>
                <w:lang w:val="uk-UA"/>
              </w:rPr>
              <w:t xml:space="preserve">3 метою належного виконання завдань щодо здійснення заходів із забезпечення національної безпеки і оборони, відсічі і стримування збройної агресії російської федерації є потреба у придбанні </w:t>
            </w:r>
            <w:proofErr w:type="spellStart"/>
            <w:r w:rsidRPr="00EA2072">
              <w:rPr>
                <w:lang w:val="uk-UA"/>
              </w:rPr>
              <w:t>квадрокоптерів</w:t>
            </w:r>
            <w:proofErr w:type="spellEnd"/>
            <w:r w:rsidRPr="00EA2072">
              <w:rPr>
                <w:lang w:val="uk-UA"/>
              </w:rPr>
              <w:t xml:space="preserve"> (3 лоти):</w:t>
            </w:r>
          </w:p>
          <w:p w:rsidR="00EA2072" w:rsidRPr="00EA2072" w:rsidRDefault="00EA2072" w:rsidP="00BB5298">
            <w:pPr>
              <w:shd w:val="clear" w:color="auto" w:fill="FFFFFF"/>
              <w:jc w:val="both"/>
              <w:textAlignment w:val="baseline"/>
              <w:rPr>
                <w:lang w:val="uk-UA"/>
              </w:rPr>
            </w:pPr>
            <w:r w:rsidRPr="00EA2072">
              <w:rPr>
                <w:lang w:val="uk-UA"/>
              </w:rPr>
              <w:t xml:space="preserve">Лот 1 </w:t>
            </w:r>
            <w:proofErr w:type="spellStart"/>
            <w:r w:rsidRPr="00EA2072">
              <w:rPr>
                <w:lang w:val="uk-UA"/>
              </w:rPr>
              <w:t>Квадрокоптер</w:t>
            </w:r>
            <w:proofErr w:type="spellEnd"/>
            <w:r w:rsidRPr="00EA2072">
              <w:rPr>
                <w:lang w:val="uk-UA"/>
              </w:rPr>
              <w:t xml:space="preserve"> DJI </w:t>
            </w:r>
            <w:proofErr w:type="spellStart"/>
            <w:r w:rsidRPr="00EA2072">
              <w:rPr>
                <w:lang w:val="uk-UA"/>
              </w:rPr>
              <w:t>Mavic</w:t>
            </w:r>
            <w:proofErr w:type="spellEnd"/>
            <w:r w:rsidRPr="00EA2072">
              <w:rPr>
                <w:lang w:val="uk-UA"/>
              </w:rPr>
              <w:t xml:space="preserve"> 3 </w:t>
            </w:r>
            <w:proofErr w:type="spellStart"/>
            <w:r w:rsidRPr="00EA2072">
              <w:rPr>
                <w:lang w:val="uk-UA"/>
              </w:rPr>
              <w:t>Pro</w:t>
            </w:r>
            <w:proofErr w:type="spellEnd"/>
            <w:r w:rsidRPr="00EA2072">
              <w:rPr>
                <w:lang w:val="uk-UA"/>
              </w:rPr>
              <w:t xml:space="preserve"> або еквівалент;</w:t>
            </w:r>
          </w:p>
          <w:p w:rsidR="00EA2072" w:rsidRPr="00EA2072" w:rsidRDefault="00EA2072" w:rsidP="00BB5298">
            <w:pPr>
              <w:shd w:val="clear" w:color="auto" w:fill="FFFFFF"/>
              <w:jc w:val="both"/>
              <w:textAlignment w:val="baseline"/>
              <w:rPr>
                <w:lang w:val="uk-UA"/>
              </w:rPr>
            </w:pPr>
            <w:r w:rsidRPr="00EA2072">
              <w:rPr>
                <w:lang w:val="uk-UA"/>
              </w:rPr>
              <w:t xml:space="preserve">Лот 2 </w:t>
            </w:r>
            <w:proofErr w:type="spellStart"/>
            <w:r w:rsidRPr="00EA2072">
              <w:rPr>
                <w:lang w:val="uk-UA"/>
              </w:rPr>
              <w:t>Квадрокоптер</w:t>
            </w:r>
            <w:proofErr w:type="spellEnd"/>
            <w:r w:rsidRPr="00EA2072">
              <w:rPr>
                <w:lang w:val="uk-UA"/>
              </w:rPr>
              <w:t xml:space="preserve"> DJI </w:t>
            </w:r>
            <w:proofErr w:type="spellStart"/>
            <w:r w:rsidRPr="00EA2072">
              <w:rPr>
                <w:lang w:val="uk-UA"/>
              </w:rPr>
              <w:t>Mavic</w:t>
            </w:r>
            <w:proofErr w:type="spellEnd"/>
            <w:r w:rsidRPr="00EA2072">
              <w:rPr>
                <w:lang w:val="uk-UA"/>
              </w:rPr>
              <w:t xml:space="preserve"> 3T або еквівалент;</w:t>
            </w:r>
          </w:p>
          <w:p w:rsidR="00EA2072" w:rsidRPr="00EA2072" w:rsidRDefault="00EA2072" w:rsidP="00BB5298">
            <w:pPr>
              <w:shd w:val="clear" w:color="auto" w:fill="FFFFFF"/>
              <w:jc w:val="both"/>
              <w:textAlignment w:val="baseline"/>
              <w:rPr>
                <w:szCs w:val="28"/>
                <w:lang w:val="uk-UA"/>
              </w:rPr>
            </w:pPr>
            <w:r w:rsidRPr="00EA2072">
              <w:rPr>
                <w:lang w:val="uk-UA"/>
              </w:rPr>
              <w:lastRenderedPageBreak/>
              <w:t xml:space="preserve">Лот  3  </w:t>
            </w:r>
            <w:proofErr w:type="spellStart"/>
            <w:r w:rsidRPr="00EA2072">
              <w:rPr>
                <w:lang w:val="uk-UA"/>
              </w:rPr>
              <w:t>Квадрокоптер</w:t>
            </w:r>
            <w:proofErr w:type="spellEnd"/>
            <w:r w:rsidRPr="00EA2072">
              <w:rPr>
                <w:lang w:val="uk-UA"/>
              </w:rPr>
              <w:t xml:space="preserve"> DJI </w:t>
            </w:r>
            <w:proofErr w:type="spellStart"/>
            <w:r w:rsidRPr="00EA2072">
              <w:rPr>
                <w:lang w:val="uk-UA"/>
              </w:rPr>
              <w:t>Mavic</w:t>
            </w:r>
            <w:proofErr w:type="spellEnd"/>
            <w:r w:rsidRPr="00EA2072">
              <w:rPr>
                <w:lang w:val="uk-UA"/>
              </w:rPr>
              <w:t xml:space="preserve"> 3 або еквівалент, що дозволить виконувати високоефективні картографічні та геодезичні місії без необхідності використання наземних контрольних станцій та великих витрат, повинен відповідати державним стандартам (ДСТУ) або іншим стандартам та технічним умовам, що діють на території України в момент постачання такого товару.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При поставці товару учасник гарантує надання документів на поставлений товар, що підтверджують відповідність і якість товару.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p>
        </w:tc>
      </w:tr>
      <w:tr w:rsidR="00EA2072" w:rsidRPr="00EA2072" w:rsidTr="00BB5298">
        <w:tc>
          <w:tcPr>
            <w:tcW w:w="636" w:type="dxa"/>
          </w:tcPr>
          <w:p w:rsidR="00EA2072" w:rsidRPr="00EA2072" w:rsidRDefault="00EA2072" w:rsidP="00BB5298">
            <w:pPr>
              <w:spacing w:line="240" w:lineRule="atLeast"/>
              <w:jc w:val="both"/>
              <w:rPr>
                <w:bCs/>
                <w:szCs w:val="28"/>
                <w:lang w:val="uk-UA"/>
              </w:rPr>
            </w:pPr>
            <w:r w:rsidRPr="00EA2072">
              <w:rPr>
                <w:bCs/>
                <w:szCs w:val="28"/>
                <w:lang w:val="uk-UA"/>
              </w:rPr>
              <w:lastRenderedPageBreak/>
              <w:t>4.1.</w:t>
            </w:r>
          </w:p>
        </w:tc>
        <w:tc>
          <w:tcPr>
            <w:tcW w:w="3617" w:type="dxa"/>
          </w:tcPr>
          <w:p w:rsidR="00EA2072" w:rsidRPr="00EA2072" w:rsidRDefault="00EA2072" w:rsidP="00BB5298">
            <w:pPr>
              <w:spacing w:line="240" w:lineRule="atLeast"/>
              <w:jc w:val="both"/>
              <w:rPr>
                <w:szCs w:val="28"/>
                <w:lang w:val="uk-UA"/>
              </w:rPr>
            </w:pPr>
            <w:r w:rsidRPr="00EA2072">
              <w:rPr>
                <w:szCs w:val="28"/>
                <w:lang w:val="uk-UA"/>
              </w:rPr>
              <w:t>Обґрунтування розміру бюджетного призначення.</w:t>
            </w:r>
          </w:p>
        </w:tc>
        <w:tc>
          <w:tcPr>
            <w:tcW w:w="5812" w:type="dxa"/>
          </w:tcPr>
          <w:p w:rsidR="00EA2072" w:rsidRPr="00EA2072" w:rsidRDefault="00EA2072" w:rsidP="00BB5298">
            <w:pPr>
              <w:spacing w:line="240" w:lineRule="atLeast"/>
              <w:ind w:right="-116"/>
              <w:rPr>
                <w:color w:val="FF0000"/>
                <w:szCs w:val="28"/>
                <w:lang w:val="uk-UA"/>
              </w:rPr>
            </w:pPr>
            <w:r w:rsidRPr="00EA2072">
              <w:rPr>
                <w:szCs w:val="28"/>
                <w:lang w:val="uk-UA"/>
              </w:rPr>
              <w:t xml:space="preserve">Розмір бюджетного призначення передбачений п. 1.2. «Придбання обладнання та предметів довгострокового користування, малоцінних швидкозношуваних предметів, інших матеріально- технічних засобів, комплектів засобів зв’язку, питної води та продуктів харчування» Програми національного спротиву Житомирської міської територіальної громади на 2024 рік по КПКВК МБ 0218240 «Заходи та роботи з територіальної оборони» </w:t>
            </w:r>
            <w:r w:rsidRPr="00EA2072">
              <w:rPr>
                <w:szCs w:val="28"/>
                <w:lang w:val="uk-UA"/>
              </w:rPr>
              <w:lastRenderedPageBreak/>
              <w:t xml:space="preserve">за </w:t>
            </w:r>
            <w:r w:rsidRPr="00EA2072">
              <w:rPr>
                <w:rFonts w:cs="Times New Roman"/>
                <w:szCs w:val="28"/>
                <w:lang w:val="uk-UA"/>
              </w:rPr>
              <w:t xml:space="preserve">КЕКВ 3110. </w:t>
            </w:r>
            <w:r w:rsidRPr="00EA2072">
              <w:rPr>
                <w:szCs w:val="28"/>
                <w:lang w:val="uk-UA"/>
              </w:rPr>
              <w:t xml:space="preserve">А також враховуючи Постанову Кабінету Міністрів України від 12.10.2022 № 1178 «Про затвердження особливостей здійснення публічних </w:t>
            </w:r>
            <w:proofErr w:type="spellStart"/>
            <w:r w:rsidRPr="00EA2072">
              <w:rPr>
                <w:szCs w:val="28"/>
                <w:lang w:val="uk-UA"/>
              </w:rPr>
              <w:t>закупівель</w:t>
            </w:r>
            <w:proofErr w:type="spellEnd"/>
            <w:r w:rsidRPr="00EA2072">
              <w:rPr>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стану.</w:t>
            </w:r>
          </w:p>
        </w:tc>
      </w:tr>
      <w:tr w:rsidR="00EA2072" w:rsidRPr="00EA2072" w:rsidTr="00BB5298">
        <w:tc>
          <w:tcPr>
            <w:tcW w:w="636" w:type="dxa"/>
          </w:tcPr>
          <w:p w:rsidR="00EA2072" w:rsidRPr="00EA2072" w:rsidRDefault="00EA2072" w:rsidP="00BB5298">
            <w:pPr>
              <w:spacing w:line="240" w:lineRule="atLeast"/>
              <w:jc w:val="both"/>
              <w:rPr>
                <w:bCs/>
                <w:szCs w:val="28"/>
                <w:lang w:val="uk-UA"/>
              </w:rPr>
            </w:pPr>
            <w:r w:rsidRPr="00EA2072">
              <w:rPr>
                <w:bCs/>
                <w:szCs w:val="28"/>
                <w:lang w:val="uk-UA"/>
              </w:rPr>
              <w:lastRenderedPageBreak/>
              <w:t>4.2.</w:t>
            </w:r>
          </w:p>
        </w:tc>
        <w:tc>
          <w:tcPr>
            <w:tcW w:w="3617" w:type="dxa"/>
          </w:tcPr>
          <w:p w:rsidR="00EA2072" w:rsidRPr="00EA2072" w:rsidRDefault="00EA2072" w:rsidP="00BB5298">
            <w:pPr>
              <w:spacing w:line="240" w:lineRule="atLeast"/>
              <w:jc w:val="both"/>
              <w:rPr>
                <w:szCs w:val="28"/>
                <w:lang w:val="uk-UA"/>
              </w:rPr>
            </w:pPr>
            <w:r w:rsidRPr="00EA2072">
              <w:rPr>
                <w:szCs w:val="28"/>
                <w:lang w:val="uk-UA"/>
              </w:rPr>
              <w:t>Очікувана вартість предмета закупівлі.</w:t>
            </w:r>
          </w:p>
        </w:tc>
        <w:tc>
          <w:tcPr>
            <w:tcW w:w="5812" w:type="dxa"/>
          </w:tcPr>
          <w:p w:rsidR="00EA2072" w:rsidRPr="00EA2072" w:rsidRDefault="00EA2072" w:rsidP="00BB5298">
            <w:pPr>
              <w:spacing w:line="240" w:lineRule="atLeast"/>
              <w:jc w:val="both"/>
              <w:rPr>
                <w:szCs w:val="28"/>
                <w:lang w:val="uk-UA"/>
              </w:rPr>
            </w:pPr>
            <w:r w:rsidRPr="00EA2072">
              <w:rPr>
                <w:szCs w:val="28"/>
                <w:lang w:val="uk-UA"/>
              </w:rPr>
              <w:t>8 799 750,00 грн. (вісім</w:t>
            </w:r>
            <w:r w:rsidRPr="00EA2072">
              <w:rPr>
                <w:lang w:val="uk-UA"/>
              </w:rPr>
              <w:t xml:space="preserve"> </w:t>
            </w:r>
            <w:r w:rsidRPr="00EA2072">
              <w:rPr>
                <w:szCs w:val="28"/>
                <w:lang w:val="uk-UA"/>
              </w:rPr>
              <w:t xml:space="preserve">мільйонів сімсот дев’яносто дев’ять </w:t>
            </w:r>
            <w:r w:rsidRPr="00EA2072">
              <w:rPr>
                <w:lang w:val="uk-UA"/>
              </w:rPr>
              <w:t xml:space="preserve"> </w:t>
            </w:r>
            <w:r w:rsidRPr="00EA2072">
              <w:rPr>
                <w:szCs w:val="28"/>
                <w:lang w:val="uk-UA"/>
              </w:rPr>
              <w:t>тисяч сімсот п’ятдесят  грн. 00 коп.) з ПДВ.</w:t>
            </w:r>
          </w:p>
        </w:tc>
      </w:tr>
      <w:tr w:rsidR="00EA2072" w:rsidRPr="00EA2072" w:rsidTr="00BB5298">
        <w:tc>
          <w:tcPr>
            <w:tcW w:w="636" w:type="dxa"/>
          </w:tcPr>
          <w:p w:rsidR="00EA2072" w:rsidRPr="00EA2072" w:rsidRDefault="00EA2072" w:rsidP="00BB5298">
            <w:pPr>
              <w:spacing w:line="240" w:lineRule="atLeast"/>
              <w:jc w:val="both"/>
              <w:rPr>
                <w:bCs/>
                <w:szCs w:val="28"/>
                <w:lang w:val="uk-UA"/>
              </w:rPr>
            </w:pPr>
            <w:r w:rsidRPr="00EA2072">
              <w:rPr>
                <w:bCs/>
                <w:szCs w:val="28"/>
                <w:lang w:val="uk-UA"/>
              </w:rPr>
              <w:t>4.3</w:t>
            </w:r>
          </w:p>
        </w:tc>
        <w:tc>
          <w:tcPr>
            <w:tcW w:w="3617" w:type="dxa"/>
          </w:tcPr>
          <w:p w:rsidR="00EA2072" w:rsidRPr="00EA2072" w:rsidRDefault="00EA2072" w:rsidP="00BB5298">
            <w:pPr>
              <w:spacing w:line="240" w:lineRule="atLeast"/>
              <w:jc w:val="both"/>
              <w:rPr>
                <w:szCs w:val="28"/>
                <w:lang w:val="uk-UA"/>
              </w:rPr>
            </w:pPr>
            <w:r w:rsidRPr="00EA2072">
              <w:rPr>
                <w:szCs w:val="28"/>
                <w:lang w:val="uk-UA"/>
              </w:rPr>
              <w:t>Обґрунтування очікуваної вартості предмета закупівлі.</w:t>
            </w:r>
          </w:p>
          <w:p w:rsidR="00EA2072" w:rsidRPr="00EA2072" w:rsidRDefault="00EA2072" w:rsidP="00BB5298">
            <w:pPr>
              <w:spacing w:line="240" w:lineRule="atLeast"/>
              <w:jc w:val="both"/>
              <w:rPr>
                <w:szCs w:val="28"/>
                <w:lang w:val="uk-UA"/>
              </w:rPr>
            </w:pPr>
          </w:p>
        </w:tc>
        <w:tc>
          <w:tcPr>
            <w:tcW w:w="5812" w:type="dxa"/>
          </w:tcPr>
          <w:p w:rsidR="00EA2072" w:rsidRPr="00EA2072" w:rsidRDefault="00EA2072" w:rsidP="00BB5298">
            <w:pPr>
              <w:spacing w:line="240" w:lineRule="atLeast"/>
              <w:jc w:val="both"/>
              <w:rPr>
                <w:szCs w:val="28"/>
                <w:lang w:val="uk-UA"/>
              </w:rPr>
            </w:pPr>
            <w:r w:rsidRPr="00EA2072">
              <w:rPr>
                <w:szCs w:val="28"/>
                <w:lang w:val="uk-UA"/>
              </w:rPr>
              <w:t xml:space="preserve">Розрахунок очікуваної вартості предмета закупівлі </w:t>
            </w:r>
            <w:r w:rsidRPr="00EA2072">
              <w:rPr>
                <w:lang w:val="uk-UA"/>
              </w:rPr>
              <w:t xml:space="preserve">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EA2072">
              <w:rPr>
                <w:lang w:val="uk-UA"/>
              </w:rPr>
              <w:t>закупівель</w:t>
            </w:r>
            <w:proofErr w:type="spellEnd"/>
            <w:r w:rsidRPr="00EA2072">
              <w:rPr>
                <w:lang w:val="uk-UA"/>
              </w:rPr>
              <w:t xml:space="preserve"> «Прозоро», тощо.</w:t>
            </w:r>
          </w:p>
        </w:tc>
      </w:tr>
      <w:tr w:rsidR="00EA2072" w:rsidRPr="00EA2072" w:rsidTr="00BB5298">
        <w:tc>
          <w:tcPr>
            <w:tcW w:w="636" w:type="dxa"/>
          </w:tcPr>
          <w:p w:rsidR="00EA2072" w:rsidRPr="00EA2072" w:rsidRDefault="00EA2072" w:rsidP="00BB5298">
            <w:pPr>
              <w:spacing w:line="240" w:lineRule="atLeast"/>
              <w:jc w:val="both"/>
              <w:rPr>
                <w:bCs/>
                <w:szCs w:val="28"/>
                <w:lang w:val="uk-UA"/>
              </w:rPr>
            </w:pPr>
            <w:r w:rsidRPr="00EA2072">
              <w:rPr>
                <w:bCs/>
                <w:szCs w:val="28"/>
                <w:lang w:val="uk-UA"/>
              </w:rPr>
              <w:t>5.</w:t>
            </w:r>
          </w:p>
        </w:tc>
        <w:tc>
          <w:tcPr>
            <w:tcW w:w="3617" w:type="dxa"/>
          </w:tcPr>
          <w:p w:rsidR="00EA2072" w:rsidRPr="00EA2072" w:rsidRDefault="00EA2072" w:rsidP="00BB5298">
            <w:pPr>
              <w:spacing w:line="240" w:lineRule="atLeast"/>
              <w:jc w:val="both"/>
              <w:rPr>
                <w:szCs w:val="28"/>
                <w:lang w:val="uk-UA"/>
              </w:rPr>
            </w:pPr>
            <w:r w:rsidRPr="00EA2072">
              <w:rPr>
                <w:szCs w:val="28"/>
                <w:lang w:val="uk-UA"/>
              </w:rPr>
              <w:t>Процедура закупівлі.</w:t>
            </w:r>
          </w:p>
          <w:p w:rsidR="00EA2072" w:rsidRPr="00EA2072" w:rsidRDefault="00EA2072" w:rsidP="00BB5298">
            <w:pPr>
              <w:spacing w:line="240" w:lineRule="atLeast"/>
              <w:jc w:val="both"/>
              <w:rPr>
                <w:szCs w:val="28"/>
                <w:lang w:val="uk-UA"/>
              </w:rPr>
            </w:pPr>
          </w:p>
        </w:tc>
        <w:tc>
          <w:tcPr>
            <w:tcW w:w="5812" w:type="dxa"/>
            <w:shd w:val="clear" w:color="auto" w:fill="auto"/>
          </w:tcPr>
          <w:p w:rsidR="00EA2072" w:rsidRPr="00EA2072" w:rsidRDefault="00EA2072" w:rsidP="00BB5298">
            <w:pPr>
              <w:spacing w:line="240" w:lineRule="atLeast"/>
              <w:jc w:val="both"/>
              <w:rPr>
                <w:szCs w:val="28"/>
                <w:lang w:val="uk-UA"/>
              </w:rPr>
            </w:pPr>
            <w:r w:rsidRPr="00EA2072">
              <w:rPr>
                <w:szCs w:val="28"/>
                <w:lang w:val="uk-UA"/>
              </w:rPr>
              <w:t xml:space="preserve">Відкриті торги з особливостями відповідно до Постанови Кабінету Міністрів України № 1178 від 12.10.2022 року «Про затвердження особливостей здійснення публічних </w:t>
            </w:r>
            <w:proofErr w:type="spellStart"/>
            <w:r w:rsidRPr="00EA2072">
              <w:rPr>
                <w:szCs w:val="28"/>
                <w:lang w:val="uk-UA"/>
              </w:rPr>
              <w:t>закупівель</w:t>
            </w:r>
            <w:proofErr w:type="spellEnd"/>
            <w:r w:rsidRPr="00EA2072">
              <w:rPr>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bookmarkEnd w:id="1"/>
    </w:tbl>
    <w:p w:rsidR="00EA2072" w:rsidRPr="00EA2072" w:rsidRDefault="00EA2072" w:rsidP="00EA2072">
      <w:pPr>
        <w:rPr>
          <w:rFonts w:cs="Times New Roman"/>
          <w:szCs w:val="28"/>
        </w:rPr>
      </w:pPr>
    </w:p>
    <w:p w:rsidR="00AC6157" w:rsidRPr="00EA2072" w:rsidRDefault="00AC6157"/>
    <w:sectPr w:rsidR="00AC6157" w:rsidRPr="00EA20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F0"/>
    <w:rsid w:val="00A807F0"/>
    <w:rsid w:val="00AC6157"/>
    <w:rsid w:val="00EA20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5A7F"/>
  <w15:chartTrackingRefBased/>
  <w15:docId w15:val="{A33C96A2-6D2D-45B0-97E6-CEFDA037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072"/>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07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3292</Words>
  <Characters>1877</Characters>
  <Application>Microsoft Office Word</Application>
  <DocSecurity>0</DocSecurity>
  <Lines>15</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2024-05-31T11:18:00Z</dcterms:created>
  <dcterms:modified xsi:type="dcterms:W3CDTF">2024-05-31T11:19:00Z</dcterms:modified>
</cp:coreProperties>
</file>