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6FD9" w14:textId="5A005F39" w:rsidR="00071CF6" w:rsidRPr="00EA66A7" w:rsidRDefault="00071CF6" w:rsidP="0056790B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A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Обґрунтування</w:t>
      </w:r>
    </w:p>
    <w:p w14:paraId="6BFECEBE" w14:textId="77777777" w:rsidR="00071CF6" w:rsidRPr="00EA66A7" w:rsidRDefault="00071CF6" w:rsidP="0056790B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A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94E330E" w14:textId="77777777"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38096672" w14:textId="77777777"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6232"/>
      </w:tblGrid>
      <w:tr w:rsidR="00071CF6" w:rsidRPr="00EA66A7" w14:paraId="60E4783F" w14:textId="77777777" w:rsidTr="00336CF7">
        <w:tc>
          <w:tcPr>
            <w:tcW w:w="421" w:type="dxa"/>
          </w:tcPr>
          <w:p w14:paraId="5BABEC65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76" w:type="dxa"/>
          </w:tcPr>
          <w:p w14:paraId="6D98B562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Замовник</w:t>
            </w:r>
          </w:p>
        </w:tc>
        <w:tc>
          <w:tcPr>
            <w:tcW w:w="6232" w:type="dxa"/>
          </w:tcPr>
          <w:p w14:paraId="16735083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Комунальне підприємство «Спеціалізований комбінат комунально-побутового обслуговування» Житомирської міської ради, </w:t>
            </w:r>
            <w:r w:rsidRPr="00EA66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 xml:space="preserve"> ЄДРПОУ 05456839</w:t>
            </w:r>
          </w:p>
        </w:tc>
      </w:tr>
      <w:tr w:rsidR="00071CF6" w:rsidRPr="00EA66A7" w14:paraId="58231ED5" w14:textId="77777777" w:rsidTr="00336CF7">
        <w:tc>
          <w:tcPr>
            <w:tcW w:w="421" w:type="dxa"/>
          </w:tcPr>
          <w:p w14:paraId="37E5EDBE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76" w:type="dxa"/>
          </w:tcPr>
          <w:p w14:paraId="0ADE583C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Найменування предмета закупівлі</w:t>
            </w:r>
          </w:p>
        </w:tc>
        <w:tc>
          <w:tcPr>
            <w:tcW w:w="6232" w:type="dxa"/>
          </w:tcPr>
          <w:p w14:paraId="0EEBB0D8" w14:textId="77777777" w:rsidR="00544B9A" w:rsidRDefault="00365486" w:rsidP="00544B9A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65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Вінки та корзини із штучної хвої оздоблені наклеєними квітами, листям, декоративними стрічками, в асортименті  – за кодом CPV за ДК 021:2015 – 39290000-1 (Фурнітура різна)</w:t>
            </w:r>
            <w:r w:rsidR="00070E5D" w:rsidRPr="00070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</w:r>
          </w:p>
          <w:p w14:paraId="02EC070B" w14:textId="77777777" w:rsidR="00365486" w:rsidRPr="00365486" w:rsidRDefault="00365486" w:rsidP="0036548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65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365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>Вінок 1,75*0,8 - 30 шт.</w:t>
            </w:r>
          </w:p>
          <w:p w14:paraId="33D6E9CB" w14:textId="77777777" w:rsidR="00365486" w:rsidRPr="00365486" w:rsidRDefault="00365486" w:rsidP="0036548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65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365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>Вінок 1,6*0,75 – 185 шт.</w:t>
            </w:r>
          </w:p>
          <w:p w14:paraId="56D3DE73" w14:textId="77777777" w:rsidR="00365486" w:rsidRPr="00365486" w:rsidRDefault="00365486" w:rsidP="0036548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65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365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>Вінок 1,5*0,8</w:t>
            </w:r>
            <w:r w:rsidRPr="00365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 xml:space="preserve"> - 140 шт. </w:t>
            </w:r>
          </w:p>
          <w:p w14:paraId="1909BA1F" w14:textId="77777777" w:rsidR="00365486" w:rsidRPr="00365486" w:rsidRDefault="00365486" w:rsidP="0036548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65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365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>Вінок 1, 5*0,75 – 100 шт.</w:t>
            </w:r>
          </w:p>
          <w:p w14:paraId="2535F0A9" w14:textId="77777777" w:rsidR="00365486" w:rsidRPr="00365486" w:rsidRDefault="00365486" w:rsidP="0036548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65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365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>Вінок 1,3*0,75 – 250 шт.</w:t>
            </w:r>
          </w:p>
          <w:p w14:paraId="215E3C1E" w14:textId="77777777" w:rsidR="00365486" w:rsidRPr="00365486" w:rsidRDefault="00365486" w:rsidP="0036548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65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365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>Вінок 1,0*0,6</w:t>
            </w:r>
            <w:r w:rsidRPr="00365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 xml:space="preserve"> - 220 шт.</w:t>
            </w:r>
          </w:p>
          <w:p w14:paraId="373511A2" w14:textId="77777777" w:rsidR="00365486" w:rsidRPr="00365486" w:rsidRDefault="00365486" w:rsidP="0036548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65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365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>Корзина 1,1*0,7 – 100 шт.</w:t>
            </w:r>
          </w:p>
          <w:p w14:paraId="09F23950" w14:textId="77777777" w:rsidR="00365486" w:rsidRPr="00365486" w:rsidRDefault="00365486" w:rsidP="0036548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65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365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>Корзина 1,25*0,85 – 100 шт.</w:t>
            </w:r>
          </w:p>
          <w:p w14:paraId="2C8D7427" w14:textId="77777777" w:rsidR="00365486" w:rsidRPr="00365486" w:rsidRDefault="00365486" w:rsidP="0036548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65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365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>Корзина 1,05*0,65 – 90 шт.</w:t>
            </w:r>
          </w:p>
          <w:p w14:paraId="49ADB796" w14:textId="77777777" w:rsidR="00365486" w:rsidRPr="00365486" w:rsidRDefault="00365486" w:rsidP="0036548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65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365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>Корзина 0,7*0,5 – 30 шт.</w:t>
            </w:r>
          </w:p>
          <w:p w14:paraId="2868D0E8" w14:textId="77777777" w:rsidR="00071CF6" w:rsidRPr="00EA66A7" w:rsidRDefault="00365486" w:rsidP="0036548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65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365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>Корзина 0,9*0,55 – 30 шт.</w:t>
            </w:r>
          </w:p>
        </w:tc>
      </w:tr>
      <w:tr w:rsidR="00071CF6" w:rsidRPr="00EA66A7" w14:paraId="394CD0C2" w14:textId="77777777" w:rsidTr="00336CF7">
        <w:tc>
          <w:tcPr>
            <w:tcW w:w="421" w:type="dxa"/>
          </w:tcPr>
          <w:p w14:paraId="5662C751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976" w:type="dxa"/>
          </w:tcPr>
          <w:p w14:paraId="26854485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61A270D7" w14:textId="77777777" w:rsidR="00365486" w:rsidRPr="00365486" w:rsidRDefault="00071CF6" w:rsidP="0036548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Необхідність : </w:t>
            </w:r>
            <w:r w:rsidR="00365486" w:rsidRPr="00365486">
              <w:rPr>
                <w:rFonts w:ascii="Times New Roman" w:eastAsia="Calibri" w:hAnsi="Times New Roman" w:cs="Times New Roman"/>
                <w:sz w:val="28"/>
                <w:szCs w:val="28"/>
              </w:rPr>
              <w:t>Вінки та корзини із штучної хвої оздоблені наклеєними квітами, листям, декоративними стрічками, в асортименті  – за кодом CPV за ДК 021:2015 – 39290000-1 (Фурнітура різна)</w:t>
            </w:r>
            <w:r w:rsidR="00365486" w:rsidRPr="0036548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14:paraId="2FCFCFBC" w14:textId="77777777" w:rsidR="00365486" w:rsidRPr="00365486" w:rsidRDefault="00365486" w:rsidP="0036548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48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6548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Вінок 1,75*0,8 - 30 шт.</w:t>
            </w:r>
          </w:p>
          <w:p w14:paraId="52611ACA" w14:textId="77777777" w:rsidR="00365486" w:rsidRPr="00365486" w:rsidRDefault="00365486" w:rsidP="0036548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48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6548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Вінок 1,6*0,75 – 185 шт.</w:t>
            </w:r>
          </w:p>
          <w:p w14:paraId="724D99C3" w14:textId="77777777" w:rsidR="00365486" w:rsidRPr="00365486" w:rsidRDefault="00365486" w:rsidP="0036548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48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6548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Вінок 1,5*0,8</w:t>
            </w:r>
            <w:r w:rsidRPr="0036548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- 140 шт. </w:t>
            </w:r>
          </w:p>
          <w:p w14:paraId="2610BAA3" w14:textId="77777777" w:rsidR="00365486" w:rsidRPr="00365486" w:rsidRDefault="00365486" w:rsidP="0036548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48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6548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Вінок 1, 5*0,75 – 100 шт.</w:t>
            </w:r>
          </w:p>
          <w:p w14:paraId="6AD4CF29" w14:textId="77777777" w:rsidR="00365486" w:rsidRPr="00365486" w:rsidRDefault="00365486" w:rsidP="0036548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48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6548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Вінок 1,3*0,75 – 250 шт.</w:t>
            </w:r>
          </w:p>
          <w:p w14:paraId="011C50D5" w14:textId="77777777" w:rsidR="00365486" w:rsidRPr="00365486" w:rsidRDefault="00365486" w:rsidP="0036548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48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6548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Вінок 1,0*0,6</w:t>
            </w:r>
            <w:r w:rsidRPr="0036548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- 220 шт.</w:t>
            </w:r>
          </w:p>
          <w:p w14:paraId="3655B573" w14:textId="77777777" w:rsidR="00365486" w:rsidRPr="00365486" w:rsidRDefault="00365486" w:rsidP="0036548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48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6548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Корзина 1,1*0,7 – 100 шт.</w:t>
            </w:r>
          </w:p>
          <w:p w14:paraId="111ECDDB" w14:textId="77777777" w:rsidR="00365486" w:rsidRPr="00365486" w:rsidRDefault="00365486" w:rsidP="0036548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48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6548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Корзина 1,25*0,85 – 100 шт.</w:t>
            </w:r>
          </w:p>
          <w:p w14:paraId="65CBF7AA" w14:textId="77777777" w:rsidR="00365486" w:rsidRPr="00365486" w:rsidRDefault="00365486" w:rsidP="0036548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48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6548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Корзина 1,05*0,65 – 90 шт.</w:t>
            </w:r>
          </w:p>
          <w:p w14:paraId="5CE91BEF" w14:textId="77777777" w:rsidR="00365486" w:rsidRPr="00365486" w:rsidRDefault="00365486" w:rsidP="0036548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48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6548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Корзина 0,7*0,5 – 30 шт.</w:t>
            </w:r>
          </w:p>
          <w:p w14:paraId="75E17E3B" w14:textId="77777777" w:rsidR="00071CF6" w:rsidRPr="00EA66A7" w:rsidRDefault="00365486" w:rsidP="00365486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48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6548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Корзина 0,9*0,55 – 30 шт.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71CF6"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>на 202</w:t>
            </w:r>
            <w:r w:rsidR="0013301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71CF6"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рік зумовлена потребою в</w:t>
            </w:r>
            <w:r w:rsidR="00071CF6" w:rsidRPr="00C267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71CF6">
              <w:rPr>
                <w:rFonts w:ascii="Times New Roman" w:eastAsia="Calibri" w:hAnsi="Times New Roman" w:cs="Times New Roman"/>
                <w:sz w:val="28"/>
                <w:szCs w:val="28"/>
              </w:rPr>
              <w:t>наданні ритуальних послуг населенню.</w:t>
            </w:r>
          </w:p>
          <w:p w14:paraId="66B4988A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Обґрунтування технічних та якісних характеристик предмета закупівлі здійснено на підставі «Примірної методики визначення очікуваної вартості предмета закупівлі» </w:t>
            </w: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затвердженої наказом Міністерства розвитку економіки, торгівлі та сільського господарства України 18.02.2020 № 275, шляхом аналіз ринку, де використовувалась загальнодоступна інформація щодо цін 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товар</w:t>
            </w: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и, яка міститься у відкритих джерелах та  електронній системі </w:t>
            </w:r>
            <w:proofErr w:type="spellStart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закупівель</w:t>
            </w:r>
            <w:proofErr w:type="spellEnd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"</w:t>
            </w:r>
            <w:proofErr w:type="spellStart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Prozorro</w:t>
            </w:r>
            <w:proofErr w:type="spellEnd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" і інформація, отримана шляхом проведення ринкових консультацій. Отримана замовниками під час ринкових консультацій інформація дозволила визначити оптимальні вимоги до предмета закупівлі з урахуванням актуальних пропозицій ринку та визначити обґрунтовану очікувану вартість.</w:t>
            </w:r>
          </w:p>
        </w:tc>
      </w:tr>
      <w:tr w:rsidR="00071CF6" w:rsidRPr="00EA66A7" w14:paraId="541D1591" w14:textId="77777777" w:rsidTr="00336CF7">
        <w:tc>
          <w:tcPr>
            <w:tcW w:w="421" w:type="dxa"/>
          </w:tcPr>
          <w:p w14:paraId="52F16829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14:paraId="1235C3E4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очікуваної вартості та</w:t>
            </w:r>
          </w:p>
        </w:tc>
        <w:tc>
          <w:tcPr>
            <w:tcW w:w="6232" w:type="dxa"/>
          </w:tcPr>
          <w:p w14:paraId="33A8B0E2" w14:textId="77777777" w:rsidR="00071CF6" w:rsidRPr="00EA66A7" w:rsidRDefault="00071CF6" w:rsidP="00336C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6A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Розрахунок очікуваної вартості предмета закупівлі було складено з урахуванням Примірної методики визначення очікуваної вартості предмета закупівлі, затвердженої наказом Мінекономіки від 18.02.2020 № 275 (зі змінами), зокрема використовуючи метод порівняння ринкових цін на товари в Житомирській області за цінами, що діяли станом на </w:t>
            </w:r>
            <w:r w:rsidR="0036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13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13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6996AAA3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071CF6" w:rsidRPr="00EA66A7" w14:paraId="20D96427" w14:textId="77777777" w:rsidTr="00336CF7">
        <w:tc>
          <w:tcPr>
            <w:tcW w:w="421" w:type="dxa"/>
          </w:tcPr>
          <w:p w14:paraId="7AD13A28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14:paraId="47B1129B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розміру бюджетного призначення</w:t>
            </w:r>
          </w:p>
        </w:tc>
        <w:tc>
          <w:tcPr>
            <w:tcW w:w="6232" w:type="dxa"/>
          </w:tcPr>
          <w:p w14:paraId="6F23AABC" w14:textId="77777777" w:rsidR="00071CF6" w:rsidRDefault="00071CF6" w:rsidP="00336CF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 бюджетного призначення (очікуваного) сформовано з урахуванням обсягів наявної потреби товару на 202</w:t>
            </w:r>
            <w:r w:rsidR="0013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рік та становить         </w:t>
            </w:r>
          </w:p>
          <w:p w14:paraId="4659D3C0" w14:textId="77777777" w:rsidR="00071CF6" w:rsidRPr="00C2678A" w:rsidRDefault="00365486" w:rsidP="00336CF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</w:t>
            </w:r>
            <w:r w:rsidR="0013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71CF6"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грн.00 коп.</w:t>
            </w:r>
          </w:p>
          <w:p w14:paraId="7F1D447D" w14:textId="77777777" w:rsidR="00071CF6" w:rsidRPr="00EA66A7" w:rsidRDefault="00071CF6" w:rsidP="00336CF7">
            <w:pPr>
              <w:contextualSpacing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071CF6" w:rsidRPr="00EA66A7" w14:paraId="785881D2" w14:textId="77777777" w:rsidTr="00336CF7">
        <w:tc>
          <w:tcPr>
            <w:tcW w:w="421" w:type="dxa"/>
          </w:tcPr>
          <w:p w14:paraId="4EE3DFA5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14:paraId="17078E9E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Контактні особи</w:t>
            </w:r>
          </w:p>
        </w:tc>
        <w:tc>
          <w:tcPr>
            <w:tcW w:w="6232" w:type="dxa"/>
          </w:tcPr>
          <w:p w14:paraId="17F6F66D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Левицька Катерина Павлівна</w:t>
            </w:r>
          </w:p>
        </w:tc>
      </w:tr>
    </w:tbl>
    <w:p w14:paraId="76794767" w14:textId="77777777"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3285CF4E" w14:textId="77777777" w:rsidR="00FA3B76" w:rsidRDefault="00FA3B76"/>
    <w:sectPr w:rsidR="00FA3B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93F"/>
    <w:rsid w:val="00070E5D"/>
    <w:rsid w:val="00071CF6"/>
    <w:rsid w:val="00133011"/>
    <w:rsid w:val="00365486"/>
    <w:rsid w:val="00544B9A"/>
    <w:rsid w:val="0056790B"/>
    <w:rsid w:val="00716058"/>
    <w:rsid w:val="009A6A17"/>
    <w:rsid w:val="00C3593F"/>
    <w:rsid w:val="00FA3B76"/>
    <w:rsid w:val="00FF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BECA"/>
  <w15:docId w15:val="{81A825FB-3BB0-4EFD-8879-880B0081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ind w:firstLine="11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3593F"/>
    <w:pPr>
      <w:spacing w:before="0" w:beforeAutospacing="0" w:after="0" w:afterAutospacing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359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1654,baiaagaaboqcaaadvysaaaxnkwaaaaaaaaaaaaaaaaaaaaaaaaaaaaaaaaaaaaaaaaaaaaaaaaaaaaaaaaaaaaaaaaaaaaaaaaaaaaaaaaaaaaaaaaaaaaaaaaaaaaaaaaaaaaaaaaaaaaaaaaaaaaaaaaaaaaaaaaaaaaaaaaaaaaaaaaaaaaaaaaaaaaaaaaaaaaaaaaaaaaaaaaaaaaaaaaaaaaaaaaaaaaa"/>
    <w:basedOn w:val="a"/>
    <w:rsid w:val="0013301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13301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3654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uzg.zt.rada@gmail.com</cp:lastModifiedBy>
  <cp:revision>8</cp:revision>
  <cp:lastPrinted>2024-02-21T08:29:00Z</cp:lastPrinted>
  <dcterms:created xsi:type="dcterms:W3CDTF">2023-03-31T13:15:00Z</dcterms:created>
  <dcterms:modified xsi:type="dcterms:W3CDTF">2024-02-21T13:33:00Z</dcterms:modified>
</cp:coreProperties>
</file>