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D5" w:rsidRPr="00A94DD5" w:rsidRDefault="00A94DD5" w:rsidP="00A94DD5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4DD5">
        <w:rPr>
          <w:rFonts w:ascii="Times New Roman" w:hAnsi="Times New Roman" w:cs="Times New Roman"/>
          <w:b/>
          <w:sz w:val="22"/>
          <w:szCs w:val="22"/>
          <w:lang w:val="uk-UA"/>
        </w:rPr>
        <w:t>КОМУНАЛЬНИЙ ЗАКЛАД «ПАЛАЦ КУЛЬТУРИ» ЖИТОМИРСЬКОЇ МІСЬКОЇ РАДИ</w:t>
      </w:r>
    </w:p>
    <w:p w:rsidR="00A94DD5" w:rsidRPr="00F91F45" w:rsidRDefault="00A94DD5" w:rsidP="00A94DD5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 «ЗАТВЕРДЖЕНО»</w:t>
      </w:r>
    </w:p>
    <w:p w:rsidR="00A94DD5" w:rsidRPr="00F91F45" w:rsidRDefault="00A94DD5" w:rsidP="00A94DD5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Рішенням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уповноваженої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особи</w:t>
      </w:r>
    </w:p>
    <w:p w:rsidR="00A94DD5" w:rsidRPr="00F91F45" w:rsidRDefault="00A94DD5" w:rsidP="00A94DD5">
      <w:pPr>
        <w:ind w:left="-141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uk-UA"/>
        </w:rPr>
      </w:pP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                                                                  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Протокол</w:t>
      </w: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№ 24/1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1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ВТО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МП АС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 ОБГР</w:t>
      </w:r>
    </w:p>
    <w:p w:rsidR="00A94DD5" w:rsidRPr="00F91F45" w:rsidRDefault="00A94DD5" w:rsidP="00A94DD5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від «2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4»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листопада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3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року</w:t>
      </w:r>
    </w:p>
    <w:p w:rsidR="00A94DD5" w:rsidRPr="00F91F45" w:rsidRDefault="00A94DD5" w:rsidP="00A94DD5">
      <w:pPr>
        <w:jc w:val="center"/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94DD5" w:rsidRPr="00F91F45" w:rsidRDefault="00A94DD5" w:rsidP="00A94DD5">
      <w:pPr>
        <w:jc w:val="center"/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</w:pP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оприлюднюється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на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виконання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постанови КМУ № 710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від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11.10.2016 року «Про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ефективне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використання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державних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коштів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» (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зі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змінами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A94DD5" w:rsidRPr="00F91F45" w:rsidRDefault="00A94DD5" w:rsidP="00A94DD5">
      <w:pPr>
        <w:jc w:val="both"/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 xml:space="preserve">Предмет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закупівлі</w:t>
      </w:r>
      <w:proofErr w:type="spellEnd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: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  <w:lang w:val="uk-UA"/>
        </w:rPr>
        <w:t>Мікшерний</w:t>
      </w:r>
      <w:proofErr w:type="spellEnd"/>
      <w:r>
        <w:rPr>
          <w:rFonts w:ascii="Times New Roman" w:eastAsia="Arial" w:hAnsi="Times New Roman" w:cs="Times New Roman"/>
          <w:sz w:val="22"/>
          <w:szCs w:val="22"/>
          <w:lang w:val="uk-UA"/>
        </w:rPr>
        <w:t xml:space="preserve"> пульт та акустичні системи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код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  <w:t>ДК 021:2015</w:t>
      </w:r>
      <w:r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>:32340000-8 Мікрофони та гучномовці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>)</w:t>
      </w:r>
    </w:p>
    <w:p w:rsidR="00A94DD5" w:rsidRPr="00A94DD5" w:rsidRDefault="00A94DD5" w:rsidP="00A94DD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 xml:space="preserve">Вид та ідентифікатор процедури закупівлі: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відкриті торги з особливостями </w:t>
      </w:r>
      <w:r w:rsidRPr="00F91F45">
        <w:rPr>
          <w:rFonts w:ascii="Times New Roman" w:hAnsi="Times New Roman" w:cs="Times New Roman"/>
          <w:sz w:val="22"/>
          <w:szCs w:val="22"/>
          <w:lang w:val="uk-UA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UA-2023-11-24-016502-a</w:t>
        </w:r>
      </w:hyperlink>
      <w:r>
        <w:rPr>
          <w:lang w:val="uk-UA"/>
        </w:rPr>
        <w:t xml:space="preserve">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відповідно до плану </w:t>
      </w:r>
      <w:hyperlink r:id="rId5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UA-P-2023-11-24-005969-a</w:t>
        </w:r>
      </w:hyperlink>
    </w:p>
    <w:p w:rsidR="00A94DD5" w:rsidRDefault="00A94DD5" w:rsidP="00A94DD5">
      <w:pPr>
        <w:jc w:val="both"/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rStyle w:val="h-hidden"/>
          <w:rFonts w:ascii="Times New Roman" w:hAnsi="Times New Roman" w:cs="Times New Roma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Місцезнаходження:</w:t>
      </w:r>
      <w:r w:rsidRPr="003E10CB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10008, м. Житомир вул. </w:t>
      </w:r>
      <w:proofErr w:type="spellStart"/>
      <w:r w:rsidRPr="003E10CB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>С.Ріхтера</w:t>
      </w:r>
      <w:proofErr w:type="spellEnd"/>
      <w:r w:rsidRPr="003E10CB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, 12/5. </w:t>
      </w:r>
    </w:p>
    <w:p w:rsidR="00A94DD5" w:rsidRPr="003E10CB" w:rsidRDefault="00A94DD5" w:rsidP="00A94DD5">
      <w:pPr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0D3FB6">
        <w:rPr>
          <w:rStyle w:val="h-hidden"/>
          <w:rFonts w:ascii="Times New Roman" w:hAnsi="Times New Roman" w:cs="Times New Roma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Категорія замовника</w:t>
      </w:r>
      <w:r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3E10CB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>Юридична особа,</w:t>
      </w:r>
      <w:r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10CB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що забезпечує потреби держави або територіальної громади. </w:t>
      </w:r>
    </w:p>
    <w:p w:rsidR="00A94DD5" w:rsidRDefault="00A94DD5" w:rsidP="00A94DD5">
      <w:pPr>
        <w:pStyle w:val="a4"/>
        <w:spacing w:before="0" w:beforeAutospacing="0" w:after="0" w:afterAutospacing="0"/>
        <w:jc w:val="both"/>
        <w:rPr>
          <w:b/>
          <w:color w:val="0E1D2F"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>Обґрунтування доцільності закупівлі</w:t>
      </w:r>
    </w:p>
    <w:p w:rsidR="00EA085D" w:rsidRPr="00F54903" w:rsidRDefault="00EA085D" w:rsidP="00EA085D">
      <w:pPr>
        <w:jc w:val="both"/>
        <w:rPr>
          <w:rFonts w:ascii="Times New Roman" w:eastAsia="Times New Roman" w:hAnsi="Times New Roman" w:cs="Times New Roman"/>
          <w:color w:val="0E1D2F"/>
          <w:lang w:val="uk-UA" w:eastAsia="ru-RU"/>
        </w:rPr>
      </w:pPr>
      <w:proofErr w:type="spellStart"/>
      <w:r w:rsidRPr="00F54903">
        <w:rPr>
          <w:rFonts w:ascii="Times New Roman" w:eastAsia="Times New Roman" w:hAnsi="Times New Roman" w:cs="Times New Roman"/>
          <w:color w:val="0E1D2F"/>
          <w:lang w:val="uk-UA" w:eastAsia="ru-RU"/>
        </w:rPr>
        <w:t>Звукопідсилююча</w:t>
      </w:r>
      <w:proofErr w:type="spellEnd"/>
      <w:r w:rsidRPr="00F54903"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апаратура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>, за допомогою якої КЗ «Палац культури» Житомирськ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>ої міської ради обслуговує виїз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>ні локації в різних районах міста при проведенні загальноміських заходів,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через часті переїзди, температурні перепади зазнала значного впливу та після неодноразових ремонтів потребує заміни.</w:t>
      </w:r>
    </w:p>
    <w:p w:rsidR="00EA085D" w:rsidRPr="00F54903" w:rsidRDefault="00EA085D" w:rsidP="00EA085D">
      <w:pPr>
        <w:ind w:firstLine="708"/>
        <w:jc w:val="both"/>
        <w:rPr>
          <w:rFonts w:ascii="Times New Roman" w:eastAsia="Times New Roman" w:hAnsi="Times New Roman" w:cs="Times New Roman"/>
          <w:color w:val="0E1D2F"/>
          <w:lang w:val="uk-UA" w:eastAsia="ru-RU"/>
        </w:rPr>
      </w:pPr>
      <w:r w:rsidRPr="00AA4032"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метою покращення критичної ситуації, що склалася з озвученням державних, загальноміських та культурно-мистецьких заходів, дитячих ігрових програм, </w:t>
      </w:r>
      <w:proofErr w:type="spellStart"/>
      <w:r>
        <w:rPr>
          <w:rFonts w:ascii="Times New Roman" w:eastAsia="Times New Roman" w:hAnsi="Times New Roman" w:cs="Times New Roman"/>
          <w:color w:val="0E1D2F"/>
          <w:lang w:val="uk-UA" w:eastAsia="ru-RU"/>
        </w:rPr>
        <w:t>квестів</w:t>
      </w:r>
      <w:proofErr w:type="spellEnd"/>
      <w:r>
        <w:rPr>
          <w:rFonts w:ascii="Times New Roman" w:eastAsia="Times New Roman" w:hAnsi="Times New Roman" w:cs="Times New Roman"/>
          <w:color w:val="0E1D2F"/>
          <w:lang w:val="uk-UA" w:eastAsia="ru-RU"/>
        </w:rPr>
        <w:t>, майстер-класів, виставково-презентаційних заходів тощо, виконавчим комітетом міської ради було прийнято рішення «Про внесення  змін  та доповнень до Комплексної цільової програми «Культурний простір Житомирської міської об</w:t>
      </w:r>
      <w:r w:rsidRPr="00960EC0">
        <w:rPr>
          <w:rFonts w:ascii="Times New Roman" w:eastAsia="Times New Roman" w:hAnsi="Times New Roman" w:cs="Times New Roman"/>
          <w:color w:val="0E1D2F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єднаної територіальної громади на 2021-2023 роки» від 09.11.2023р № 923. На виконання даного рішення   КЗ «Палац культури» Житомирської міської ради має здійснити закупівлю </w:t>
      </w:r>
      <w:proofErr w:type="spellStart"/>
      <w:r>
        <w:rPr>
          <w:rFonts w:ascii="Times New Roman" w:eastAsia="Times New Roman" w:hAnsi="Times New Roman" w:cs="Times New Roman"/>
          <w:color w:val="0E1D2F"/>
          <w:lang w:val="uk-UA" w:eastAsia="ru-RU"/>
        </w:rPr>
        <w:t>звукопідсилюючої</w:t>
      </w:r>
      <w:proofErr w:type="spellEnd"/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апаратури, а саме акустичних систем та </w:t>
      </w:r>
      <w:proofErr w:type="spellStart"/>
      <w:r>
        <w:rPr>
          <w:rFonts w:ascii="Times New Roman" w:eastAsia="Times New Roman" w:hAnsi="Times New Roman" w:cs="Times New Roman"/>
          <w:color w:val="0E1D2F"/>
          <w:lang w:val="uk-UA" w:eastAsia="ru-RU"/>
        </w:rPr>
        <w:t>мікшерного</w:t>
      </w:r>
      <w:proofErr w:type="spellEnd"/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пульта.</w:t>
      </w:r>
    </w:p>
    <w:p w:rsidR="00EA085D" w:rsidRDefault="00EA085D" w:rsidP="00EA085D">
      <w:pPr>
        <w:jc w:val="both"/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обсягів закупівлі.</w:t>
      </w:r>
    </w:p>
    <w:p w:rsidR="00EA085D" w:rsidRDefault="00EA085D" w:rsidP="00EA085D">
      <w:pPr>
        <w:ind w:firstLine="708"/>
        <w:jc w:val="both"/>
        <w:rPr>
          <w:rFonts w:ascii="Times New Roman" w:eastAsia="Times New Roman" w:hAnsi="Times New Roman" w:cs="Times New Roman"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Обсяги визначено відповідно до наявної потреби (заміна апаратури, що вийшла з ладу і не підлягає ремонту згідно з наданим заключенням незалежних спеціалістів) та обсягів фінансування згідно внесених змін до кошторису на 2023рік. </w:t>
      </w:r>
    </w:p>
    <w:p w:rsidR="00EA085D" w:rsidRDefault="00EA085D" w:rsidP="00EA085D">
      <w:pPr>
        <w:rPr>
          <w:rFonts w:ascii="Times New Roman" w:eastAsia="Times New Roman" w:hAnsi="Times New Roman" w:cs="Times New Roman"/>
          <w:b/>
          <w:color w:val="0E1D2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. </w:t>
      </w:r>
    </w:p>
    <w:p w:rsidR="00EA085D" w:rsidRPr="007B20BB" w:rsidRDefault="00EA085D" w:rsidP="00EA085D">
      <w:pPr>
        <w:shd w:val="clear" w:color="auto" w:fill="FFFFFF"/>
        <w:ind w:firstLine="69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E1D2F"/>
          <w:lang w:eastAsia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та технічні </w:t>
      </w:r>
      <w:r>
        <w:rPr>
          <w:rFonts w:ascii="Times New Roman" w:eastAsia="Times New Roman" w:hAnsi="Times New Roman" w:cs="Times New Roman"/>
          <w:color w:val="0E1D2F"/>
          <w:lang w:eastAsia="ru-RU"/>
        </w:rPr>
        <w:t xml:space="preserve">характеристики 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Товару визначені з урахуванням потреби у відповідній апаратурі, її сумісністю з наявним обладнанням, можливістю компенсувати втрачені технічні можливості озвучення та підсилення звуку та повинні відповідати вимогам законодавства України, діючим державним стандартам на цей Товар. </w:t>
      </w:r>
    </w:p>
    <w:p w:rsidR="00A94DD5" w:rsidRPr="00F91F45" w:rsidRDefault="00A94DD5" w:rsidP="00EA085D">
      <w:pPr>
        <w:pStyle w:val="a4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F91F45">
        <w:rPr>
          <w:b/>
          <w:color w:val="0E1D2F"/>
          <w:sz w:val="22"/>
          <w:szCs w:val="22"/>
          <w:lang w:val="uk-UA" w:eastAsia="ru-RU"/>
        </w:rPr>
        <w:tab/>
      </w:r>
    </w:p>
    <w:p w:rsidR="00A94DD5" w:rsidRPr="00F91F45" w:rsidRDefault="00A94DD5" w:rsidP="00A94DD5">
      <w:pPr>
        <w:pStyle w:val="a4"/>
        <w:spacing w:before="0" w:beforeAutospacing="0" w:after="0" w:afterAutospacing="0"/>
        <w:jc w:val="both"/>
        <w:rPr>
          <w:b/>
          <w:color w:val="0E1D2F"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 xml:space="preserve"> Обґрунтування очікуваної вартості предмета закупівлі.</w:t>
      </w:r>
    </w:p>
    <w:p w:rsidR="00A94DD5" w:rsidRPr="00F91F45" w:rsidRDefault="00A94DD5" w:rsidP="00A94DD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Очі</w:t>
      </w:r>
      <w:r w:rsidR="00343B73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к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увану вартість предмета закупівлі «</w:t>
      </w:r>
      <w:proofErr w:type="spellStart"/>
      <w:r w:rsidR="00343B73">
        <w:rPr>
          <w:rFonts w:eastAsia="Arial"/>
          <w:sz w:val="22"/>
          <w:szCs w:val="22"/>
          <w:lang w:val="uk-UA"/>
        </w:rPr>
        <w:t>Мікшерний</w:t>
      </w:r>
      <w:proofErr w:type="spellEnd"/>
      <w:r w:rsidR="00343B73">
        <w:rPr>
          <w:rFonts w:eastAsia="Arial"/>
          <w:sz w:val="22"/>
          <w:szCs w:val="22"/>
          <w:lang w:val="uk-UA"/>
        </w:rPr>
        <w:t xml:space="preserve"> пульт та акустичні системи</w:t>
      </w:r>
      <w:r w:rsidR="00343B73" w:rsidRPr="00F91F45">
        <w:rPr>
          <w:color w:val="0E1D2F"/>
          <w:sz w:val="22"/>
          <w:szCs w:val="22"/>
          <w:lang w:val="uk-UA" w:eastAsia="ru-RU"/>
        </w:rPr>
        <w:t xml:space="preserve"> (</w:t>
      </w:r>
      <w:r w:rsidR="00343B73">
        <w:rPr>
          <w:color w:val="0E1D2F"/>
          <w:sz w:val="22"/>
          <w:szCs w:val="22"/>
          <w:lang w:val="uk-UA" w:eastAsia="ru-RU"/>
        </w:rPr>
        <w:t xml:space="preserve">код </w:t>
      </w:r>
      <w:r w:rsidR="00343B73" w:rsidRPr="00343B73">
        <w:rPr>
          <w:color w:val="0E1D2F"/>
          <w:sz w:val="22"/>
          <w:szCs w:val="22"/>
          <w:lang w:val="uk-UA" w:eastAsia="ru-RU"/>
        </w:rPr>
        <w:t>ДК 021:2015</w:t>
      </w:r>
      <w:r w:rsidR="00343B73">
        <w:rPr>
          <w:color w:val="0E1D2F"/>
          <w:sz w:val="22"/>
          <w:szCs w:val="22"/>
          <w:lang w:val="uk-UA" w:eastAsia="ru-RU"/>
        </w:rPr>
        <w:t>:32340000-8 Мікрофони та гучномовці</w:t>
      </w:r>
      <w:r w:rsidR="00343B73" w:rsidRPr="00F91F45">
        <w:rPr>
          <w:color w:val="0E1D2F"/>
          <w:sz w:val="22"/>
          <w:szCs w:val="22"/>
          <w:lang w:val="uk-UA" w:eastAsia="ru-RU"/>
        </w:rPr>
        <w:t>)</w:t>
      </w:r>
      <w:r w:rsidRPr="00F91F45">
        <w:rPr>
          <w:color w:val="0E1D2F"/>
          <w:sz w:val="22"/>
          <w:szCs w:val="22"/>
          <w:lang w:val="uk-UA" w:eastAsia="ru-RU"/>
        </w:rPr>
        <w:t>»</w:t>
      </w:r>
      <w:r w:rsidRPr="00F91F45">
        <w:rPr>
          <w:b/>
          <w:color w:val="0E1D2F"/>
          <w:sz w:val="22"/>
          <w:szCs w:val="22"/>
          <w:lang w:val="uk-UA" w:eastAsia="ru-RU"/>
        </w:rPr>
        <w:t xml:space="preserve"> </w:t>
      </w:r>
      <w:r w:rsidR="00343B73">
        <w:rPr>
          <w:sz w:val="22"/>
          <w:szCs w:val="22"/>
          <w:lang w:val="uk-UA" w:eastAsia="ru-RU"/>
        </w:rPr>
        <w:t>в сумі 334 53</w:t>
      </w:r>
      <w:r w:rsidRPr="00F91F45">
        <w:rPr>
          <w:sz w:val="22"/>
          <w:szCs w:val="22"/>
          <w:lang w:val="uk-UA" w:eastAsia="ru-RU"/>
        </w:rPr>
        <w:t>0,00 грн.</w:t>
      </w:r>
      <w:r w:rsidR="00343B73">
        <w:rPr>
          <w:sz w:val="22"/>
          <w:szCs w:val="22"/>
          <w:lang w:val="uk-UA" w:eastAsia="ru-RU"/>
        </w:rPr>
        <w:t xml:space="preserve"> з ПДВ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розраховано спеціалістами </w:t>
      </w:r>
      <w:r w:rsidR="00343B73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КЗ «Палац культури»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з використанням загальнодоступної інформацію щодо цін та асортименту товарів, яка міститься в відкритих джерела</w:t>
      </w:r>
      <w:r w:rsidR="00343B73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х, торгівельних майданчиках, спеціалізованих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="00343B73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торгівельних майданчиках, </w:t>
      </w:r>
      <w:r w:rsidR="00343B73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електронних каталогах, тощо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в межах бюджетних призначень на поточний рік. </w:t>
      </w:r>
    </w:p>
    <w:p w:rsidR="00A96BB0" w:rsidRPr="00A94DD5" w:rsidRDefault="00A96BB0">
      <w:pPr>
        <w:rPr>
          <w:lang w:val="uk-UA"/>
        </w:rPr>
      </w:pPr>
    </w:p>
    <w:sectPr w:rsidR="00A96BB0" w:rsidRPr="00A94DD5">
      <w:pgSz w:w="11906" w:h="16838"/>
      <w:pgMar w:top="1134" w:right="560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B"/>
    <w:rsid w:val="001A5DD4"/>
    <w:rsid w:val="002164A3"/>
    <w:rsid w:val="00343B73"/>
    <w:rsid w:val="00476C68"/>
    <w:rsid w:val="007C7CE6"/>
    <w:rsid w:val="00A94DD5"/>
    <w:rsid w:val="00A96BB0"/>
    <w:rsid w:val="00D9215B"/>
    <w:rsid w:val="00EA085D"/>
    <w:rsid w:val="00F45062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A38"/>
  <w15:chartTrackingRefBased/>
  <w15:docId w15:val="{F6D349C6-4424-4275-8024-87B6A068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D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DD5"/>
    <w:rPr>
      <w:color w:val="000080"/>
      <w:u w:val="single"/>
      <w:lang/>
    </w:rPr>
  </w:style>
  <w:style w:type="paragraph" w:styleId="a4">
    <w:name w:val="Normal (Web)"/>
    <w:basedOn w:val="a"/>
    <w:uiPriority w:val="99"/>
    <w:unhideWhenUsed/>
    <w:rsid w:val="00A94DD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-hidden">
    <w:name w:val="h-hidden"/>
    <w:rsid w:val="00A9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6688876" TargetMode="External"/><Relationship Id="rId4" Type="http://schemas.openxmlformats.org/officeDocument/2006/relationships/hyperlink" Target="https://my.zakupivli.pro/cabinet/purchases/state_purchase/view/46987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2024-01-10T12:55:00Z</dcterms:created>
  <dcterms:modified xsi:type="dcterms:W3CDTF">2024-01-10T15:30:00Z</dcterms:modified>
</cp:coreProperties>
</file>