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3" w:rsidRDefault="00D868D3" w:rsidP="008B1B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uk-UA"/>
        </w:rPr>
      </w:pPr>
      <w:r w:rsidRPr="00D868D3">
        <w:rPr>
          <w:rFonts w:ascii="Times New Roman" w:hAnsi="Times New Roman"/>
          <w:i/>
          <w:sz w:val="20"/>
          <w:szCs w:val="20"/>
          <w:lang w:eastAsia="uk-UA"/>
        </w:rPr>
        <w:t xml:space="preserve">КОМУНАЛЬНЕ ПІДПРИЄМСТВО «ОБ’ЄДНАНА ДИРЕКЦІЯ КІНОТЕАТРІВ МІСТА» </w:t>
      </w:r>
    </w:p>
    <w:p w:rsidR="008B1B38" w:rsidRPr="00D868D3" w:rsidRDefault="00D868D3" w:rsidP="008B1B3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D868D3">
        <w:rPr>
          <w:rFonts w:ascii="Times New Roman" w:hAnsi="Times New Roman"/>
          <w:i/>
          <w:sz w:val="20"/>
          <w:szCs w:val="20"/>
          <w:lang w:eastAsia="uk-UA"/>
        </w:rPr>
        <w:t>ЖИТОМИРСЬКОЇ МІСЬКОЇ РАДИ</w:t>
      </w:r>
      <w:r w:rsidRPr="00D868D3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 xml:space="preserve">  </w:t>
      </w:r>
    </w:p>
    <w:p w:rsidR="008B1B38" w:rsidRDefault="008B1B38" w:rsidP="008B1B38">
      <w:pPr>
        <w:spacing w:after="0" w:line="240" w:lineRule="auto"/>
        <w:jc w:val="center"/>
        <w:rPr>
          <w:rStyle w:val="rvts0"/>
          <w:b/>
        </w:rPr>
      </w:pPr>
    </w:p>
    <w:p w:rsidR="008B1B38" w:rsidRPr="00BE3E2A" w:rsidRDefault="008B1B38" w:rsidP="008B1B38">
      <w:pPr>
        <w:spacing w:after="0" w:line="240" w:lineRule="auto"/>
        <w:jc w:val="center"/>
        <w:rPr>
          <w:rFonts w:ascii="Times New Roman" w:hAnsi="Times New Roman"/>
          <w:bCs/>
        </w:rPr>
      </w:pPr>
      <w:r w:rsidRPr="00BE3E2A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:rsidR="008B1B38" w:rsidRPr="00BE3E2A" w:rsidRDefault="008B1B38" w:rsidP="008B1B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E3E2A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BE3E2A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BE3E2A">
        <w:rPr>
          <w:rFonts w:ascii="Times New Roman" w:hAnsi="Times New Roman"/>
          <w:b/>
          <w:sz w:val="20"/>
          <w:szCs w:val="20"/>
        </w:rPr>
        <w:t xml:space="preserve">, </w:t>
      </w:r>
      <w:r w:rsidRPr="00BE3E2A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:rsidR="008B1B38" w:rsidRPr="00BE3E2A" w:rsidRDefault="008B1B38" w:rsidP="008B1B38">
      <w:pPr>
        <w:spacing w:after="0" w:line="240" w:lineRule="auto"/>
        <w:jc w:val="center"/>
        <w:rPr>
          <w:rStyle w:val="a4"/>
          <w:rFonts w:ascii="Times New Roman" w:hAnsi="Times New Roman"/>
          <w:bCs/>
          <w:sz w:val="18"/>
          <w:szCs w:val="18"/>
        </w:rPr>
      </w:pPr>
      <w:r w:rsidRPr="00BE3E2A">
        <w:rPr>
          <w:rStyle w:val="a4"/>
          <w:rFonts w:ascii="Times New Roman" w:hAnsi="Times New Roman"/>
          <w:bCs/>
          <w:sz w:val="18"/>
          <w:szCs w:val="18"/>
        </w:rPr>
        <w:t>( на виконання постанови КМУ № 710 від 11.10.2016 «Про ефективне використання державних коштів» (зі змінами))</w:t>
      </w:r>
    </w:p>
    <w:p w:rsidR="008B1B38" w:rsidRPr="00BE3E2A" w:rsidRDefault="008B1B38" w:rsidP="008B1B38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3E2A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8B1B38" w:rsidRPr="00BE3E2A" w:rsidRDefault="00D868D3" w:rsidP="008B1B38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E3E2A">
        <w:rPr>
          <w:rFonts w:ascii="Times New Roman" w:hAnsi="Times New Roman"/>
          <w:b/>
          <w:i/>
          <w:sz w:val="20"/>
          <w:szCs w:val="20"/>
          <w:lang w:eastAsia="uk-UA"/>
        </w:rPr>
        <w:t>Комунальне підприємство «Об’єднана дирекція кінотеатрів міста» Житомирської міської ради</w:t>
      </w:r>
    </w:p>
    <w:p w:rsidR="008B1B38" w:rsidRDefault="008B1B38" w:rsidP="008B1B38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м. Житомир, вул. Михайлівська </w:t>
      </w:r>
      <w:r w:rsidR="00D868D3">
        <w:rPr>
          <w:rFonts w:ascii="Times New Roman" w:eastAsia="Times New Roman" w:hAnsi="Times New Roman"/>
          <w:b/>
          <w:i/>
          <w:sz w:val="20"/>
          <w:szCs w:val="20"/>
        </w:rPr>
        <w:t>10-А</w:t>
      </w:r>
      <w:r>
        <w:rPr>
          <w:rFonts w:ascii="Times New Roman" w:eastAsia="Times New Roman" w:hAnsi="Times New Roman"/>
          <w:b/>
          <w:i/>
          <w:sz w:val="20"/>
          <w:szCs w:val="20"/>
        </w:rPr>
        <w:t>,</w:t>
      </w:r>
      <w:r w:rsidR="00D868D3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10014   код </w:t>
      </w:r>
      <w:r w:rsidR="00D868D3">
        <w:rPr>
          <w:rFonts w:ascii="Times New Roman" w:eastAsia="Times New Roman" w:hAnsi="Times New Roman"/>
          <w:b/>
          <w:i/>
          <w:sz w:val="20"/>
          <w:szCs w:val="20"/>
        </w:rPr>
        <w:t>02407332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</w:p>
    <w:p w:rsidR="008B1B38" w:rsidRDefault="008B1B38" w:rsidP="008B1B38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категорія: - п. 3 ч. 1 ст. 2 Закону України «Про публічні закупівлі:  юридичні особи, які є підприємствами, установами, організаціями  та їх об’єднання , які забезпечують потреби держави або територіальної громади</w:t>
      </w:r>
    </w:p>
    <w:p w:rsidR="008B1B38" w:rsidRDefault="008B1B38" w:rsidP="00D761CE">
      <w:pPr>
        <w:spacing w:before="28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eading=h.gjdgxs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Електрична енергія , код 09310000-5 </w:t>
      </w:r>
      <w:r>
        <w:rPr>
          <w:rFonts w:ascii="Times New Roman" w:eastAsia="Times New Roman" w:hAnsi="Times New Roman"/>
          <w:sz w:val="20"/>
          <w:szCs w:val="20"/>
        </w:rPr>
        <w:t>—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Електрична енергія  за ДК 021:2015 «Єдиний закупівельний словник» </w:t>
      </w:r>
    </w:p>
    <w:p w:rsidR="008B1B38" w:rsidRPr="004C7A64" w:rsidRDefault="008B1B38" w:rsidP="00D761CE">
      <w:pPr>
        <w:spacing w:before="280"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C7A64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Pr="004C7A64">
        <w:rPr>
          <w:rFonts w:ascii="Times New Roman" w:eastAsia="Times New Roman" w:hAnsi="Times New Roman"/>
          <w:sz w:val="20"/>
          <w:szCs w:val="20"/>
        </w:rPr>
        <w:t xml:space="preserve"> </w:t>
      </w:r>
      <w:r w:rsidRPr="004C7A64">
        <w:rPr>
          <w:rFonts w:ascii="Times New Roman" w:eastAsia="Times New Roman" w:hAnsi="Times New Roman"/>
          <w:i/>
          <w:sz w:val="20"/>
          <w:szCs w:val="20"/>
        </w:rPr>
        <w:t>відкриті торги (з особливостями)</w:t>
      </w:r>
      <w:r w:rsidRPr="004C7A64">
        <w:rPr>
          <w:rFonts w:ascii="Times New Roman" w:eastAsia="Times New Roman" w:hAnsi="Times New Roman"/>
          <w:sz w:val="20"/>
          <w:szCs w:val="20"/>
        </w:rPr>
        <w:t xml:space="preserve">  </w:t>
      </w:r>
      <w:r w:rsidR="004C7A64" w:rsidRPr="004C7A64">
        <w:rPr>
          <w:rFonts w:ascii="Times New Roman" w:hAnsi="Times New Roman"/>
          <w:sz w:val="20"/>
          <w:szCs w:val="20"/>
          <w:shd w:val="clear" w:color="auto" w:fill="FFFFFF"/>
        </w:rPr>
        <w:t>UA-2023-12-21-005335-a</w:t>
      </w:r>
      <w:r w:rsidR="00D868D3" w:rsidRPr="004C7A64">
        <w:rPr>
          <w:rFonts w:ascii="Times New Roman" w:hAnsi="Times New Roman"/>
          <w:sz w:val="20"/>
          <w:szCs w:val="20"/>
        </w:rPr>
        <w:t xml:space="preserve"> </w:t>
      </w:r>
      <w:r w:rsidRPr="004C7A64">
        <w:rPr>
          <w:rFonts w:ascii="Times New Roman" w:eastAsia="Times New Roman" w:hAnsi="Times New Roman"/>
          <w:sz w:val="20"/>
          <w:szCs w:val="20"/>
        </w:rPr>
        <w:t xml:space="preserve"> відповідно до плану </w:t>
      </w:r>
      <w:hyperlink r:id="rId4" w:tgtFrame="_blank" w:history="1">
        <w:r w:rsidR="004C7A64" w:rsidRPr="004C7A64">
          <w:rPr>
            <w:rStyle w:val="a3"/>
            <w:rFonts w:ascii="Times New Roman" w:hAnsi="Times New Roman"/>
            <w:color w:val="auto"/>
            <w:sz w:val="20"/>
            <w:szCs w:val="20"/>
            <w:bdr w:val="none" w:sz="0" w:space="0" w:color="auto" w:frame="1"/>
          </w:rPr>
          <w:t>UA-P-2023-12-21-001416-b</w:t>
        </w:r>
      </w:hyperlink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C7A64">
        <w:rPr>
          <w:rFonts w:ascii="Times New Roman" w:hAnsi="Times New Roman"/>
          <w:sz w:val="20"/>
          <w:szCs w:val="20"/>
        </w:rPr>
        <w:t>441000</w:t>
      </w:r>
      <w:r>
        <w:rPr>
          <w:rFonts w:ascii="Times New Roman" w:hAnsi="Times New Roman"/>
          <w:sz w:val="20"/>
          <w:szCs w:val="20"/>
        </w:rPr>
        <w:t>,00</w:t>
      </w:r>
      <w:r w:rsidRPr="00F358F7">
        <w:rPr>
          <w:rFonts w:ascii="Times New Roman" w:hAnsi="Times New Roman"/>
          <w:sz w:val="20"/>
          <w:szCs w:val="20"/>
        </w:rPr>
        <w:t xml:space="preserve"> грн.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</w:t>
      </w:r>
      <w:r>
        <w:rPr>
          <w:rFonts w:ascii="Times New Roman" w:hAnsi="Times New Roman"/>
          <w:sz w:val="20"/>
          <w:szCs w:val="20"/>
        </w:rPr>
        <w:t>ний рік (бюджетний період) 2022 року та 2023 року з врахуванням оновленої потреби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B1B38" w:rsidRDefault="008B1B38" w:rsidP="008B1B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ічна потреба та р</w:t>
      </w: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озмір </w:t>
      </w:r>
      <w:bookmarkStart w:id="1" w:name="_GoBack"/>
      <w:bookmarkEnd w:id="1"/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призначення:</w:t>
      </w:r>
    </w:p>
    <w:p w:rsidR="008B1B38" w:rsidRPr="007F5CEC" w:rsidRDefault="008B1B38" w:rsidP="008B1B3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r w:rsidRPr="007F5CEC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річна потреба </w:t>
      </w:r>
      <w:r w:rsidR="00B95C1D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комунального </w:t>
      </w:r>
      <w:r w:rsidR="00DB087F">
        <w:rPr>
          <w:rFonts w:ascii="Times New Roman" w:eastAsia="Times New Roman" w:hAnsi="Times New Roman"/>
          <w:bCs/>
          <w:sz w:val="20"/>
          <w:szCs w:val="20"/>
          <w:lang w:eastAsia="uk-UA"/>
        </w:rPr>
        <w:t>підприємства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 враховуючи адреси м. Житомир вул. Михайлівська </w:t>
      </w:r>
      <w:r w:rsidR="00464F49">
        <w:rPr>
          <w:rFonts w:ascii="Times New Roman" w:eastAsia="Times New Roman" w:hAnsi="Times New Roman"/>
          <w:bCs/>
          <w:sz w:val="20"/>
          <w:szCs w:val="20"/>
          <w:lang w:eastAsia="uk-UA"/>
        </w:rPr>
        <w:t>10-</w:t>
      </w:r>
      <w:r w:rsidR="00DB087F">
        <w:rPr>
          <w:rFonts w:ascii="Times New Roman" w:eastAsia="Times New Roman" w:hAnsi="Times New Roman"/>
          <w:bCs/>
          <w:sz w:val="20"/>
          <w:szCs w:val="20"/>
          <w:lang w:eastAsia="uk-UA"/>
        </w:rPr>
        <w:t>А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 </w:t>
      </w:r>
      <w:r w:rsidR="00464F49">
        <w:rPr>
          <w:rFonts w:ascii="Times New Roman" w:eastAsia="Times New Roman" w:hAnsi="Times New Roman"/>
          <w:bCs/>
          <w:sz w:val="20"/>
          <w:szCs w:val="20"/>
          <w:lang w:eastAsia="uk-UA"/>
        </w:rPr>
        <w:t>майдан ім. С.П. Корольова 11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та вул. </w:t>
      </w:r>
      <w:r w:rsidR="00464F49">
        <w:rPr>
          <w:rFonts w:ascii="Times New Roman" w:eastAsia="Times New Roman" w:hAnsi="Times New Roman"/>
          <w:bCs/>
          <w:sz w:val="20"/>
          <w:szCs w:val="20"/>
          <w:lang w:eastAsia="uk-UA"/>
        </w:rPr>
        <w:t>Польова 5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складає </w:t>
      </w:r>
      <w:r w:rsidR="00464F49">
        <w:rPr>
          <w:rFonts w:ascii="Times New Roman" w:eastAsia="Times New Roman" w:hAnsi="Times New Roman"/>
          <w:bCs/>
          <w:sz w:val="20"/>
          <w:szCs w:val="20"/>
          <w:lang w:eastAsia="uk-UA"/>
        </w:rPr>
        <w:t>63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000 кВт/год на 2023 рік.</w:t>
      </w:r>
    </w:p>
    <w:p w:rsidR="008B1B38" w:rsidRDefault="008B1B38" w:rsidP="008B1B3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розмір призначення -  </w:t>
      </w:r>
      <w:r w:rsidR="00464F49">
        <w:rPr>
          <w:rFonts w:ascii="Times New Roman" w:eastAsia="Times New Roman" w:hAnsi="Times New Roman"/>
          <w:bCs/>
          <w:sz w:val="20"/>
          <w:szCs w:val="20"/>
          <w:lang w:eastAsia="uk-UA"/>
        </w:rPr>
        <w:t>441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000,00 грн.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2024 рік.</w:t>
      </w:r>
    </w:p>
    <w:p w:rsidR="008B1B38" w:rsidRPr="00C728F9" w:rsidRDefault="008B1B38" w:rsidP="008B1B3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Виходячи з очікуваної вартості та враховуючи п. 10 та п 12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скасування, затверджених Постановою КМУ № 1178 від 12 жовтня  2022 року закупівля електричної енергії як товару може здійснюватися шляхом застосування відкритих торгів та/або шляхом використання електронного каталогу (запит  пропозиції постачальників) відповідно до Порядку формування та використання електронного каталогу, затвердженого постановою КМУ від 14 вересня 2020 р № 822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:rsidR="008B1B38" w:rsidRPr="00F358F7" w:rsidRDefault="008B1B38" w:rsidP="008B1B38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</w:t>
      </w:r>
      <w:r w:rsidRPr="00F358F7">
        <w:rPr>
          <w:rStyle w:val="rvts0"/>
          <w:rFonts w:ascii="Times New Roman" w:hAnsi="Times New Roman"/>
          <w:sz w:val="20"/>
          <w:szCs w:val="20"/>
        </w:rPr>
        <w:lastRenderedPageBreak/>
        <w:t xml:space="preserve">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замовника, які знаходяться за адресами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DB087F">
        <w:rPr>
          <w:rFonts w:ascii="Times New Roman" w:eastAsia="Times New Roman" w:hAnsi="Times New Roman"/>
          <w:bCs/>
          <w:sz w:val="20"/>
          <w:szCs w:val="20"/>
          <w:lang w:eastAsia="uk-UA"/>
        </w:rPr>
        <w:t>м. Житомир вул. Михайлівська 10-А, майдан ім. С.П. Корольова 11 та вул. Польова 5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—01.01.2024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>
        <w:rPr>
          <w:rFonts w:ascii="Times New Roman" w:hAnsi="Times New Roman"/>
          <w:sz w:val="20"/>
          <w:szCs w:val="20"/>
        </w:rPr>
        <w:t>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31.12.2024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 xml:space="preserve"> та збільшену потребу на 2024 рік,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BE3E2A">
        <w:rPr>
          <w:rFonts w:ascii="Times New Roman" w:hAnsi="Times New Roman"/>
          <w:sz w:val="20"/>
          <w:szCs w:val="20"/>
        </w:rPr>
        <w:t>63000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>
        <w:rPr>
          <w:rFonts w:ascii="Times New Roman" w:hAnsi="Times New Roman"/>
          <w:sz w:val="20"/>
          <w:szCs w:val="20"/>
        </w:rPr>
        <w:t>4</w:t>
      </w:r>
      <w:r w:rsidRPr="00F358F7">
        <w:rPr>
          <w:rFonts w:ascii="Times New Roman" w:hAnsi="Times New Roman"/>
          <w:sz w:val="20"/>
          <w:szCs w:val="20"/>
        </w:rPr>
        <w:t>р.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2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3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3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:rsidR="008B1B38" w:rsidRPr="00F358F7" w:rsidRDefault="008B1B38" w:rsidP="008B1B38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38" w:rsidRDefault="00464F49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Обґрунтування</w:t>
      </w:r>
      <w:r w:rsidR="008B1B38">
        <w:rPr>
          <w:rFonts w:ascii="Times New Roman" w:hAnsi="Times New Roman"/>
          <w:sz w:val="24"/>
          <w:szCs w:val="24"/>
        </w:rPr>
        <w:t xml:space="preserve"> здійснив: </w:t>
      </w:r>
    </w:p>
    <w:p w:rsidR="008B1B38" w:rsidRDefault="00BE3E2A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1E2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B3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Олександр ШЕВЧУК</w:t>
      </w: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головний бухгалтер                                                               </w:t>
      </w:r>
      <w:r w:rsidR="00BE3E2A">
        <w:rPr>
          <w:rFonts w:ascii="Times New Roman" w:hAnsi="Times New Roman"/>
          <w:sz w:val="24"/>
          <w:szCs w:val="24"/>
        </w:rPr>
        <w:t>Леся НОВИЦЬКА</w:t>
      </w: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B38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Отримано:</w:t>
      </w:r>
    </w:p>
    <w:p w:rsidR="008B1B38" w:rsidRPr="00171A09" w:rsidRDefault="008B1B38" w:rsidP="008B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уповноважена особа                                                              </w:t>
      </w:r>
      <w:r w:rsidR="00BE3E2A">
        <w:rPr>
          <w:rFonts w:ascii="Times New Roman" w:hAnsi="Times New Roman"/>
          <w:sz w:val="24"/>
          <w:szCs w:val="24"/>
        </w:rPr>
        <w:t>Лілія КАМІНСЬКА</w:t>
      </w:r>
    </w:p>
    <w:p w:rsidR="008B1B38" w:rsidRDefault="008B1B38" w:rsidP="008B1B38"/>
    <w:p w:rsidR="0034220E" w:rsidRDefault="0034220E"/>
    <w:sectPr w:rsidR="0034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6"/>
    <w:rsid w:val="0034220E"/>
    <w:rsid w:val="00401E2B"/>
    <w:rsid w:val="00464F49"/>
    <w:rsid w:val="004C7A64"/>
    <w:rsid w:val="005A786D"/>
    <w:rsid w:val="008B1B38"/>
    <w:rsid w:val="008E45F8"/>
    <w:rsid w:val="00A95B35"/>
    <w:rsid w:val="00B95C1D"/>
    <w:rsid w:val="00BB24C2"/>
    <w:rsid w:val="00BE3E2A"/>
    <w:rsid w:val="00C77856"/>
    <w:rsid w:val="00D761CE"/>
    <w:rsid w:val="00D868D3"/>
    <w:rsid w:val="00DB087F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226"/>
  <w15:chartTrackingRefBased/>
  <w15:docId w15:val="{37898B9B-8E43-4326-B0D4-00B3C314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3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1B38"/>
    <w:rPr>
      <w:color w:val="0000FF"/>
      <w:u w:val="single"/>
    </w:rPr>
  </w:style>
  <w:style w:type="character" w:customStyle="1" w:styleId="rvts0">
    <w:name w:val="rvts0"/>
    <w:basedOn w:val="a0"/>
    <w:rsid w:val="008B1B38"/>
  </w:style>
  <w:style w:type="character" w:styleId="a4">
    <w:name w:val="Emphasis"/>
    <w:basedOn w:val="a0"/>
    <w:uiPriority w:val="20"/>
    <w:qFormat/>
    <w:rsid w:val="008B1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C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rc.gov.ua/?id=1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hyperlink" Target="https://my.zakupivli.pro/cabinet/purchases/state_plan/view/271855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5328</Words>
  <Characters>3038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Franka</cp:lastModifiedBy>
  <cp:revision>4</cp:revision>
  <cp:lastPrinted>2024-01-02T12:47:00Z</cp:lastPrinted>
  <dcterms:created xsi:type="dcterms:W3CDTF">2024-01-02T09:11:00Z</dcterms:created>
  <dcterms:modified xsi:type="dcterms:W3CDTF">2024-01-02T15:18:00Z</dcterms:modified>
</cp:coreProperties>
</file>