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B8" w:rsidRPr="007A0BFC" w:rsidRDefault="00CF5E3F" w:rsidP="00920BB8">
      <w:pPr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Інфрмаційне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оголошення</w:t>
      </w:r>
    </w:p>
    <w:p w:rsidR="00920BB8" w:rsidRPr="007A0BFC" w:rsidRDefault="00920BB8" w:rsidP="00920BB8">
      <w:pPr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A0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 проведення  </w:t>
      </w:r>
      <w:r w:rsidR="00CF5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закупівлі</w:t>
      </w:r>
    </w:p>
    <w:p w:rsidR="00920BB8" w:rsidRPr="007A0BFC" w:rsidRDefault="00920BB8" w:rsidP="00920B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1. Замовник:</w:t>
      </w:r>
    </w:p>
    <w:p w:rsidR="00920BB8" w:rsidRPr="007A0BFC" w:rsidRDefault="00920BB8" w:rsidP="00920B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0B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1.1. Найменування: Комунальний заклад «</w:t>
      </w:r>
      <w:r w:rsidR="00104D8E" w:rsidRPr="007A0B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7A0B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="007300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ський культурно-спортивний центр» Житомир</w:t>
      </w:r>
      <w:r w:rsidRPr="007A0B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ської міської ради</w:t>
      </w:r>
    </w:p>
    <w:p w:rsidR="00920BB8" w:rsidRPr="007A0BFC" w:rsidRDefault="00920BB8" w:rsidP="00920B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1.2. Код за ЄДРПОУ: </w:t>
      </w:r>
      <w:r w:rsidR="0073006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13545681</w:t>
      </w:r>
    </w:p>
    <w:p w:rsidR="00920BB8" w:rsidRPr="007A0BFC" w:rsidRDefault="00920BB8" w:rsidP="00920B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1.3. Місцезнаходження: вулиця </w:t>
      </w:r>
      <w:r w:rsidR="0073006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Київська, 104/1</w:t>
      </w:r>
      <w:r w:rsidRPr="007A0BFC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, м. Житомир,10001</w:t>
      </w:r>
    </w:p>
    <w:p w:rsidR="00920BB8" w:rsidRPr="007A0BFC" w:rsidRDefault="00920BB8" w:rsidP="00920BB8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2.Інформація про предмет закупівлі:</w:t>
      </w:r>
    </w:p>
    <w:p w:rsidR="00951386" w:rsidRDefault="00920BB8" w:rsidP="00951386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2.1</w:t>
      </w:r>
      <w:r w:rsidRPr="007A0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Найменування предмета закупівлі:</w:t>
      </w:r>
      <w:r w:rsidR="009C6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951386" w:rsidRPr="00951386">
        <w:rPr>
          <w:rFonts w:ascii="Times New Roman" w:hAnsi="Times New Roman" w:cs="Times New Roman"/>
          <w:sz w:val="24"/>
          <w:szCs w:val="24"/>
        </w:rPr>
        <w:t xml:space="preserve">Теплова енергія </w:t>
      </w:r>
      <w:r w:rsidR="001D3F3F" w:rsidRPr="001D3F3F">
        <w:rPr>
          <w:rFonts w:ascii="Times New Roman" w:hAnsi="Times New Roman" w:cs="Times New Roman"/>
          <w:sz w:val="24"/>
          <w:szCs w:val="24"/>
        </w:rPr>
        <w:t xml:space="preserve">ДК 021:2015: </w:t>
      </w:r>
      <w:r w:rsidR="00951386" w:rsidRPr="00951386">
        <w:rPr>
          <w:rFonts w:ascii="Times New Roman" w:hAnsi="Times New Roman" w:cs="Times New Roman"/>
          <w:sz w:val="24"/>
          <w:szCs w:val="24"/>
        </w:rPr>
        <w:t xml:space="preserve">09320000-8 Пара, гаряча вода та пов’язана продукція </w:t>
      </w:r>
    </w:p>
    <w:p w:rsidR="0073006A" w:rsidRDefault="0073006A" w:rsidP="00920BB8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UA-2021-12-02-016434-c</w:t>
      </w:r>
    </w:p>
    <w:p w:rsidR="00920BB8" w:rsidRPr="007A0BFC" w:rsidRDefault="00920BB8" w:rsidP="0092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A0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2.2. </w:t>
      </w:r>
      <w:r w:rsidR="00CF5E3F" w:rsidRPr="00CF5E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Обґрунтування технічних та якісних характеристик предмета закупівлі</w:t>
      </w:r>
      <w:r w:rsidRPr="007A0BF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</w:p>
    <w:p w:rsidR="00EA2F91" w:rsidRDefault="00EA2F91" w:rsidP="00EA2F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0B6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ст. 1 ЗУ «Про природні монополії» від 20.04.2000р. №1682-ІІІ природна монополія – це стан товарного ринку, при якому задоволення попиту на цьому ринку є більш ефективним за умови відсутності конкуренції внаслідок технологічних особливостей виробництва( у зв’язку з істотним зменшенням витрат виробництва на  одиницю товару в міру збільшення обсягів вир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обництва), а товари ( послуги),</w:t>
      </w:r>
      <w:r w:rsidRPr="00770B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 виробляються суб’єктами природних монополій, не можуть бути замінені у споживанні іншими товарами (послугами), у зв’язку з чим попит на цьому товарному ринку менше залежить від зміни цін на ці товари (послуги), ніж попит ні інші товари ( послуги). Відповідно до ч. 2 ст. 5 ЗУ «Про природні монополії» перелік суб’єктів природних монополій складається та ведеться Антимонопольним комітетом України відповідно до його повноважень. До зазначеного переліку станом на 30.11.202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 </w:t>
      </w:r>
      <w:r w:rsidRPr="00770B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р., як суб’єкт господарювання, що займає монопольне (домінуюче) становище на ринку транспортування теплової </w:t>
      </w:r>
      <w:proofErr w:type="spellStart"/>
      <w:r w:rsidRPr="00770B6D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</w:t>
      </w:r>
      <w:r w:rsidRPr="00FA2AB6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магістральними</w:t>
      </w:r>
      <w:proofErr w:type="spellEnd"/>
      <w:r w:rsidRPr="00FA2A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місцевими (розподільчими) тепловими мережами</w:t>
      </w:r>
      <w:r w:rsidRPr="00770B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включено Комунальне підприємство «</w:t>
      </w:r>
      <w:proofErr w:type="spellStart"/>
      <w:r w:rsidRPr="00770B6D">
        <w:rPr>
          <w:rFonts w:ascii="Times New Roman" w:eastAsia="Times New Roman" w:hAnsi="Times New Roman" w:cs="Times New Roman"/>
          <w:sz w:val="24"/>
          <w:szCs w:val="24"/>
          <w:lang w:eastAsia="uk-UA"/>
        </w:rPr>
        <w:t>Житомиртеплокомуненерго</w:t>
      </w:r>
      <w:proofErr w:type="spellEnd"/>
      <w:r w:rsidRPr="00770B6D">
        <w:rPr>
          <w:rFonts w:ascii="Times New Roman" w:eastAsia="Times New Roman" w:hAnsi="Times New Roman" w:cs="Times New Roman"/>
          <w:sz w:val="24"/>
          <w:szCs w:val="24"/>
          <w:lang w:eastAsia="uk-UA"/>
        </w:rPr>
        <w:t>» Житомирської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770B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 підтверджується за посиланнямhttps://data.gov.ua/dataset/5a58fc3d-0b0b-4af3-8ad3-ea39b7ebfe51.</w:t>
      </w:r>
    </w:p>
    <w:p w:rsidR="00EA2F91" w:rsidRDefault="00EA2F91" w:rsidP="00EA2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D1286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абз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4 </w:t>
      </w:r>
      <w:r w:rsidRPr="008D12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пп.5 ч.13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Особливостей</w:t>
      </w:r>
      <w:r w:rsidRPr="008D1286">
        <w:rPr>
          <w:rFonts w:ascii="Times New Roman" w:eastAsia="Calibri" w:hAnsi="Times New Roman" w:cs="Times New Roman"/>
          <w:color w:val="454545"/>
          <w:sz w:val="24"/>
          <w:szCs w:val="24"/>
        </w:rPr>
        <w:t xml:space="preserve">. </w:t>
      </w:r>
      <w:r w:rsidRPr="008D1286">
        <w:rPr>
          <w:rFonts w:ascii="Times New Roman" w:eastAsia="Calibri" w:hAnsi="Times New Roman" w:cs="Times New Roman"/>
          <w:sz w:val="24"/>
          <w:szCs w:val="24"/>
        </w:rPr>
        <w:t>Підстави здійснення закупівлі без застосування відкритих торгів та/або електронного каталогу відповідно до Постанови Кабінету Міністрів України від 12 жовтня 2022 р. № 1178 "Про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скасування",</w:t>
      </w:r>
      <w:r>
        <w:rPr>
          <w:rFonts w:ascii="Times New Roman" w:eastAsia="Calibri" w:hAnsi="Times New Roman" w:cs="Times New Roman"/>
          <w:sz w:val="24"/>
          <w:szCs w:val="24"/>
        </w:rPr>
        <w:t>є</w:t>
      </w:r>
      <w:r w:rsidRPr="008D1286">
        <w:rPr>
          <w:rFonts w:ascii="Times New Roman" w:eastAsia="Calibri" w:hAnsi="Times New Roman" w:cs="Times New Roman"/>
          <w:sz w:val="24"/>
          <w:szCs w:val="24"/>
        </w:rPr>
        <w:t xml:space="preserve"> відсутність конкуренції з технічних причин, яка повинна бути документально підтверджена замовником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D12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Міський культурно-спортивний центр </w:t>
      </w:r>
      <w:r w:rsidRPr="008D12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Житомирської міської ради, планує здійснити закупівлю  товару за кодом </w:t>
      </w:r>
      <w:r w:rsidRPr="008D128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ДК 021:2015 "09320000-8 - Пара, гаряча вода та пов’язана продукція" (теплова енергія)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комунального підприємства </w:t>
      </w:r>
      <w:r w:rsidRPr="008D1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«ЖИТОМИРТЕПЛОКОМУНЕНЕРГО»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Житомирської міської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</w:t>
      </w:r>
      <w:r w:rsidRPr="00190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оскільки</w:t>
      </w:r>
      <w:proofErr w:type="spellEnd"/>
      <w:r w:rsidRPr="0019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0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r w:rsidRPr="008D128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є</w:t>
      </w:r>
      <w:proofErr w:type="spellEnd"/>
      <w:r w:rsidRPr="008D128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суб’єктом природних монополій Житомирської області у сфері транспортування теплової енергії магістральними та місцевими (розподільчими) тепловими мережами та </w:t>
      </w:r>
      <w:r w:rsidRPr="008D12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займає монопольне (домінуюче) становище на ринку постачання теплової енергії в межах власних діючих мереж на території Житомирської області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F91" w:rsidRPr="003F3483" w:rsidRDefault="00EA2F91" w:rsidP="00EA2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F34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укладення або несвоєчасне укладення договору з Комунальним підприємством «</w:t>
      </w:r>
      <w:proofErr w:type="spellStart"/>
      <w:r w:rsidRPr="003F34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Житомиртеплокомуненерго</w:t>
      </w:r>
      <w:proofErr w:type="spellEnd"/>
      <w:r w:rsidRPr="003F34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Житомирської міської ради на закупівлю теплової енергії поставить під загрозу життєдіяльність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підліткових клубів</w:t>
      </w:r>
      <w:r w:rsidRPr="003F34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EA2F91" w:rsidRDefault="00EA2F91" w:rsidP="00EA2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Монопольне становище КП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Житомиртеплокомуненерго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ЖМР</w:t>
      </w:r>
      <w:r w:rsidRPr="008D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умовою для укладення договору про закупівлю без використання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електронної системи закупівель</w:t>
      </w:r>
      <w:r w:rsidRPr="008D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 вимог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4 пп.</w:t>
      </w:r>
      <w:r w:rsidRPr="008D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п. 13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Особливостей.</w:t>
      </w:r>
    </w:p>
    <w:p w:rsidR="00920BB8" w:rsidRDefault="00920BB8" w:rsidP="0092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Очікувана вартість закупівлі</w:t>
      </w:r>
      <w:r w:rsidRPr="007A0BF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73006A" w:rsidRPr="0073006A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EA2F91" w:rsidRPr="00EA2F9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726397</w:t>
      </w:r>
      <w:r w:rsidR="0073006A" w:rsidRPr="00EA2F9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грн</w:t>
      </w:r>
      <w:r w:rsidR="0073006A" w:rsidRPr="00EA2F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A2F91" w:rsidRPr="00EA2F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 коп.</w:t>
      </w:r>
      <w:r w:rsidR="00EA2F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3006A" w:rsidRPr="00EA2F9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з ПДВ</w:t>
      </w:r>
      <w:r w:rsidRPr="00EA2F9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7A0B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CF5E3F" w:rsidRDefault="00CF5E3F" w:rsidP="0092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F5E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</w:t>
      </w:r>
      <w:r w:rsidRPr="00CF5E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бґрунтування очікуваної вартості та/або розміру бюджетного призначення</w:t>
      </w:r>
    </w:p>
    <w:p w:rsidR="00CF5E3F" w:rsidRDefault="00CF5E3F" w:rsidP="00920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D240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Розрахунок вартості здійснено на підставі </w:t>
      </w:r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затверджених тарифів на теплову енергію КП «</w:t>
      </w:r>
      <w:proofErr w:type="spellStart"/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Житомиртеплокомуненерго</w:t>
      </w:r>
      <w:proofErr w:type="spellEnd"/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 ЖМР</w:t>
      </w:r>
      <w:r w:rsidR="00012FF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</w:p>
    <w:p w:rsidR="00012FF9" w:rsidRPr="00012FF9" w:rsidRDefault="00012FF9" w:rsidP="0092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012FF9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4. Контактні особи:</w:t>
      </w:r>
    </w:p>
    <w:p w:rsidR="00EA1CAA" w:rsidRDefault="00EA1CAA" w:rsidP="00EA1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Уповноважена особа –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ab/>
        <w:t>Дмитро МОРОЗ +380412512039</w:t>
      </w:r>
    </w:p>
    <w:p w:rsidR="00EA1CAA" w:rsidRDefault="00EA1CAA" w:rsidP="00EA2F91">
      <w:pPr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EA2F91" w:rsidRPr="007A0BFC" w:rsidRDefault="00EA2F91" w:rsidP="00EA2F91">
      <w:pPr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Інфрмаційне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оголошення</w:t>
      </w:r>
    </w:p>
    <w:p w:rsidR="00EA2F91" w:rsidRPr="007A0BFC" w:rsidRDefault="00EA2F91" w:rsidP="00EA2F91">
      <w:pPr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A0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 проведення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закупівлі</w:t>
      </w:r>
    </w:p>
    <w:p w:rsidR="00EA2F91" w:rsidRPr="007A0BFC" w:rsidRDefault="00EA2F91" w:rsidP="00EA2F9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1. Замовник:</w:t>
      </w:r>
    </w:p>
    <w:p w:rsidR="00EA2F91" w:rsidRPr="007A0BFC" w:rsidRDefault="00EA2F91" w:rsidP="00EA2F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0B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1.1. Найменування: Комунальний заклад «Мі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ський культурно-спортивний центр» Житомир</w:t>
      </w:r>
      <w:r w:rsidRPr="007A0B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ської міської ради</w:t>
      </w:r>
    </w:p>
    <w:p w:rsidR="00EA2F91" w:rsidRPr="007A0BFC" w:rsidRDefault="00EA2F91" w:rsidP="00EA2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1.2. Код за ЄДРПОУ: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13545681</w:t>
      </w:r>
    </w:p>
    <w:p w:rsidR="00EA2F91" w:rsidRPr="007A0BFC" w:rsidRDefault="00EA2F91" w:rsidP="00EA2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1.3. Місцезнаходження: вулиця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Київська, 104/1</w:t>
      </w:r>
      <w:r w:rsidRPr="007A0BFC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, м. Житомир,10001</w:t>
      </w:r>
    </w:p>
    <w:p w:rsidR="00EA2F91" w:rsidRPr="007A0BFC" w:rsidRDefault="00EA2F91" w:rsidP="00EA2F91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2.Інформація про предмет закупівлі:</w:t>
      </w:r>
    </w:p>
    <w:p w:rsidR="00EA2F91" w:rsidRDefault="00EA2F91" w:rsidP="00EA2F91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2.1</w:t>
      </w:r>
      <w:r w:rsidRPr="007A0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Найменування предмета закупівлі: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951386">
        <w:rPr>
          <w:rFonts w:ascii="Times New Roman" w:hAnsi="Times New Roman" w:cs="Times New Roman"/>
          <w:sz w:val="24"/>
          <w:szCs w:val="24"/>
        </w:rPr>
        <w:t xml:space="preserve">Теплова енергія </w:t>
      </w:r>
      <w:r w:rsidRPr="001D3F3F">
        <w:rPr>
          <w:rFonts w:ascii="Times New Roman" w:hAnsi="Times New Roman" w:cs="Times New Roman"/>
          <w:sz w:val="24"/>
          <w:szCs w:val="24"/>
        </w:rPr>
        <w:t xml:space="preserve">ДК 021:2015: </w:t>
      </w:r>
      <w:r w:rsidRPr="00951386">
        <w:rPr>
          <w:rFonts w:ascii="Times New Roman" w:hAnsi="Times New Roman" w:cs="Times New Roman"/>
          <w:sz w:val="24"/>
          <w:szCs w:val="24"/>
        </w:rPr>
        <w:t xml:space="preserve">09320000-8 Пара, гаряча вода та пов’язана продукція </w:t>
      </w:r>
    </w:p>
    <w:p w:rsidR="00EA2F91" w:rsidRDefault="00EA2F91" w:rsidP="00EA2F91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UA-2021-12-02-016434-c</w:t>
      </w:r>
    </w:p>
    <w:p w:rsidR="00EA2F91" w:rsidRPr="007A0BFC" w:rsidRDefault="00EA2F91" w:rsidP="00EA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A0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2.2. </w:t>
      </w:r>
      <w:r w:rsidRPr="00CF5E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Обґрунтування технічних та якісних характеристик предмета закупівлі</w:t>
      </w:r>
      <w:r w:rsidRPr="007A0BF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</w:p>
    <w:p w:rsidR="00EA2F91" w:rsidRDefault="00EA2F91" w:rsidP="00EA2F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0B6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ст. 1 ЗУ «Про природні монополії» від 20.04.2000р. №1682-ІІІ природна монополія – це стан товарного ринку, при якому задоволення попиту на цьому ринку є більш ефективним за умови відсутності конкуренції внаслідок технологічних особливостей виробництва( у зв’язку з істотним зменшенням витрат виробництва на  одиницю товару в міру збільшення обсягів вир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обництва), а товари ( послуги),</w:t>
      </w:r>
      <w:r w:rsidRPr="00770B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 виробляються суб’єктами природних монополій, не можуть бути замінені у споживанні іншими товарами (послугами), у зв’язку з чим попит на цьому товарному ринку менше залежить від зміни цін на ці товари (послуги), ніж попит ні інші товари ( послуги). Відповідно до ч. 2 ст. 5 ЗУ «Про природні монополії» перелік суб’єктів природних монополій складається та ведеться Антимонопольним комітетом України відповідно до його повноважень. До зазначеного переліку станом на 30.11.202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 </w:t>
      </w:r>
      <w:r w:rsidRPr="00770B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р., як суб’єкт господарювання, що займає монопольне (домінуюче) становище на ринку транспортування теплової </w:t>
      </w:r>
      <w:proofErr w:type="spellStart"/>
      <w:r w:rsidRPr="00770B6D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</w:t>
      </w:r>
      <w:r w:rsidRPr="00FA2AB6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магістральними</w:t>
      </w:r>
      <w:proofErr w:type="spellEnd"/>
      <w:r w:rsidRPr="00FA2A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місцевими (розподільчими) тепловими мережами</w:t>
      </w:r>
      <w:r w:rsidRPr="00770B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включено Комунальне підприємство «</w:t>
      </w:r>
      <w:proofErr w:type="spellStart"/>
      <w:r w:rsidRPr="00770B6D">
        <w:rPr>
          <w:rFonts w:ascii="Times New Roman" w:eastAsia="Times New Roman" w:hAnsi="Times New Roman" w:cs="Times New Roman"/>
          <w:sz w:val="24"/>
          <w:szCs w:val="24"/>
          <w:lang w:eastAsia="uk-UA"/>
        </w:rPr>
        <w:t>Житомиртеплокомуненерго</w:t>
      </w:r>
      <w:proofErr w:type="spellEnd"/>
      <w:r w:rsidRPr="00770B6D">
        <w:rPr>
          <w:rFonts w:ascii="Times New Roman" w:eastAsia="Times New Roman" w:hAnsi="Times New Roman" w:cs="Times New Roman"/>
          <w:sz w:val="24"/>
          <w:szCs w:val="24"/>
          <w:lang w:eastAsia="uk-UA"/>
        </w:rPr>
        <w:t>» Житомирської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770B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 підтверджується за посиланнямhttps://data.gov.ua/dataset/5a58fc3d-0b0b-4af3-8ad3-ea39b7ebfe51.</w:t>
      </w:r>
    </w:p>
    <w:p w:rsidR="00EA2F91" w:rsidRDefault="00EA2F91" w:rsidP="00EA2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D1286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абз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4 </w:t>
      </w:r>
      <w:r w:rsidRPr="008D12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пп.5 ч.13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Особливостей</w:t>
      </w:r>
      <w:r w:rsidRPr="008D1286">
        <w:rPr>
          <w:rFonts w:ascii="Times New Roman" w:eastAsia="Calibri" w:hAnsi="Times New Roman" w:cs="Times New Roman"/>
          <w:color w:val="454545"/>
          <w:sz w:val="24"/>
          <w:szCs w:val="24"/>
        </w:rPr>
        <w:t xml:space="preserve">. </w:t>
      </w:r>
      <w:r w:rsidRPr="008D1286">
        <w:rPr>
          <w:rFonts w:ascii="Times New Roman" w:eastAsia="Calibri" w:hAnsi="Times New Roman" w:cs="Times New Roman"/>
          <w:sz w:val="24"/>
          <w:szCs w:val="24"/>
        </w:rPr>
        <w:t>Підстави здійснення закупівлі без застосування відкритих торгів та/або електронного каталогу відповідно до Постанови Кабінету Міністрів України від 12 жовтня 2022 р. № 1178 "Про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скасування",</w:t>
      </w:r>
      <w:r>
        <w:rPr>
          <w:rFonts w:ascii="Times New Roman" w:eastAsia="Calibri" w:hAnsi="Times New Roman" w:cs="Times New Roman"/>
          <w:sz w:val="24"/>
          <w:szCs w:val="24"/>
        </w:rPr>
        <w:t>є</w:t>
      </w:r>
      <w:r w:rsidRPr="008D1286">
        <w:rPr>
          <w:rFonts w:ascii="Times New Roman" w:eastAsia="Calibri" w:hAnsi="Times New Roman" w:cs="Times New Roman"/>
          <w:sz w:val="24"/>
          <w:szCs w:val="24"/>
        </w:rPr>
        <w:t xml:space="preserve"> відсутність конкуренції з технічних причин, яка повинна бути документально підтверджена замовником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D12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Міський культурно-спортивний центр </w:t>
      </w:r>
      <w:r w:rsidRPr="008D12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Житомирської міської ради, планує здійснити закупівлю  товару за кодом </w:t>
      </w:r>
      <w:r w:rsidRPr="008D128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ДК 021:2015 "09320000-8 - Пара, гаряча вода та пов’язана продукція" (теплова енергія)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комунального підприємства </w:t>
      </w:r>
      <w:r w:rsidRPr="008D1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«ЖИТОМИРТЕПЛОКОМУНЕНЕРГО»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Житомирської міської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</w:t>
      </w:r>
      <w:r w:rsidRPr="00190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оскільки</w:t>
      </w:r>
      <w:proofErr w:type="spellEnd"/>
      <w:r w:rsidRPr="0019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0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r w:rsidRPr="008D128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є</w:t>
      </w:r>
      <w:proofErr w:type="spellEnd"/>
      <w:r w:rsidRPr="008D128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суб’єктом природних монополій Житомирської області у сфері транспортування теплової енергії магістральними та місцевими (розподільчими) тепловими мережами та </w:t>
      </w:r>
      <w:r w:rsidRPr="008D12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займає монопольне (домінуюче) становище на ринку постачання теплової енергії в межах власних діючих мереж на території Житомирської області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F91" w:rsidRPr="003F3483" w:rsidRDefault="00EA2F91" w:rsidP="00EA2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F34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укладення або несвоєчасне укладення договору з Комунальним підприємством «</w:t>
      </w:r>
      <w:proofErr w:type="spellStart"/>
      <w:r w:rsidRPr="003F34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Житомиртеплокомуненерго</w:t>
      </w:r>
      <w:proofErr w:type="spellEnd"/>
      <w:r w:rsidRPr="003F34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Житомирської міської ради на закупівлю теплової енергії поставить під загрозу життєдіяльність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підліткових клубів</w:t>
      </w:r>
      <w:r w:rsidRPr="003F34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EA2F91" w:rsidRDefault="00EA2F91" w:rsidP="00EA2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Монопольне становище КП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Житомиртеплокомуненерго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ЖМР</w:t>
      </w:r>
      <w:r w:rsidRPr="008D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умовою для укладення договору про закупівлю без використання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електронної системи закупівель</w:t>
      </w:r>
      <w:r w:rsidRPr="008D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 вимог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4 пп.</w:t>
      </w:r>
      <w:r w:rsidRPr="008D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п. 13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Особливостей.</w:t>
      </w:r>
    </w:p>
    <w:p w:rsidR="00EA2F91" w:rsidRDefault="00EA2F91" w:rsidP="00EA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Очікувана вартість закупівлі</w:t>
      </w:r>
      <w:r w:rsidRPr="007A0BF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73006A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1376834</w:t>
      </w:r>
      <w:r w:rsidRPr="00EA2F9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грн</w:t>
      </w:r>
      <w:r w:rsidRPr="00EA2F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</w:t>
      </w:r>
      <w:r w:rsidRPr="00EA2F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коп.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A2F9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з ПДВ</w:t>
      </w:r>
      <w:r w:rsidRPr="00EA2F9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7A0B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EA2F91" w:rsidRDefault="00EA2F91" w:rsidP="00EA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F5E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</w:t>
      </w:r>
      <w:r w:rsidRPr="00CF5E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бґрунтування очікуваної вартості та/або розміру бюджетного призначення</w:t>
      </w:r>
    </w:p>
    <w:p w:rsidR="00EA2F91" w:rsidRDefault="00EA2F91" w:rsidP="00EA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D240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Розрахунок вартості здійснено на підставі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затверджених тарифів на теплову енергію КП «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Житомиртеплокомуненерго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 ЖМР.</w:t>
      </w:r>
    </w:p>
    <w:p w:rsidR="00EA2F91" w:rsidRPr="00012FF9" w:rsidRDefault="00EA2F91" w:rsidP="00EA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012FF9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4. Контактні особи:</w:t>
      </w:r>
    </w:p>
    <w:p w:rsidR="00EA1CAA" w:rsidRDefault="00EA1CAA" w:rsidP="00EA1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Уповноважена особа –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ab/>
        <w:t>Дмитро МОРОЗ +380412512039</w:t>
      </w:r>
    </w:p>
    <w:p w:rsidR="00104D8E" w:rsidRPr="007A0BFC" w:rsidRDefault="00104D8E" w:rsidP="00A74708">
      <w:pPr>
        <w:widowControl w:val="0"/>
        <w:tabs>
          <w:tab w:val="left" w:pos="709"/>
          <w:tab w:val="left" w:pos="1072"/>
        </w:tabs>
        <w:suppressAutoHyphens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</w:p>
    <w:sectPr w:rsidR="00104D8E" w:rsidRPr="007A0BFC" w:rsidSect="008129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7C1E"/>
    <w:multiLevelType w:val="hybridMultilevel"/>
    <w:tmpl w:val="8356F008"/>
    <w:lvl w:ilvl="0" w:tplc="E9DE981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CA2CDC"/>
    <w:multiLevelType w:val="hybridMultilevel"/>
    <w:tmpl w:val="831A1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315C9"/>
    <w:multiLevelType w:val="hybridMultilevel"/>
    <w:tmpl w:val="C660D320"/>
    <w:lvl w:ilvl="0" w:tplc="325A01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76"/>
    <w:rsid w:val="00012FF9"/>
    <w:rsid w:val="0002604E"/>
    <w:rsid w:val="00063A81"/>
    <w:rsid w:val="00092719"/>
    <w:rsid w:val="000D05E6"/>
    <w:rsid w:val="00104D8E"/>
    <w:rsid w:val="00117B48"/>
    <w:rsid w:val="00121DBF"/>
    <w:rsid w:val="001C1562"/>
    <w:rsid w:val="001C50B8"/>
    <w:rsid w:val="001D3F3F"/>
    <w:rsid w:val="00232649"/>
    <w:rsid w:val="00254719"/>
    <w:rsid w:val="002751B0"/>
    <w:rsid w:val="002A7A57"/>
    <w:rsid w:val="002C3D18"/>
    <w:rsid w:val="002C5F89"/>
    <w:rsid w:val="002D16AF"/>
    <w:rsid w:val="002E3213"/>
    <w:rsid w:val="002E3823"/>
    <w:rsid w:val="002F79CF"/>
    <w:rsid w:val="0032755C"/>
    <w:rsid w:val="0035370E"/>
    <w:rsid w:val="00360449"/>
    <w:rsid w:val="00383173"/>
    <w:rsid w:val="00444779"/>
    <w:rsid w:val="00495F0D"/>
    <w:rsid w:val="004B578B"/>
    <w:rsid w:val="004D1431"/>
    <w:rsid w:val="004E2C43"/>
    <w:rsid w:val="00531376"/>
    <w:rsid w:val="00556438"/>
    <w:rsid w:val="00595D71"/>
    <w:rsid w:val="005A1AE6"/>
    <w:rsid w:val="005B7146"/>
    <w:rsid w:val="006765E8"/>
    <w:rsid w:val="00690E7D"/>
    <w:rsid w:val="0073006A"/>
    <w:rsid w:val="00750D4B"/>
    <w:rsid w:val="00757DB2"/>
    <w:rsid w:val="007A0BFC"/>
    <w:rsid w:val="007E3DF3"/>
    <w:rsid w:val="007E7503"/>
    <w:rsid w:val="00812975"/>
    <w:rsid w:val="008471AF"/>
    <w:rsid w:val="008758A2"/>
    <w:rsid w:val="008B24C9"/>
    <w:rsid w:val="008D6CEC"/>
    <w:rsid w:val="008F5629"/>
    <w:rsid w:val="009112A9"/>
    <w:rsid w:val="00920BB8"/>
    <w:rsid w:val="00951386"/>
    <w:rsid w:val="00955362"/>
    <w:rsid w:val="0098157D"/>
    <w:rsid w:val="009B7AB4"/>
    <w:rsid w:val="009C65A0"/>
    <w:rsid w:val="00A42C56"/>
    <w:rsid w:val="00A535D6"/>
    <w:rsid w:val="00A74708"/>
    <w:rsid w:val="00AB3481"/>
    <w:rsid w:val="00AD2347"/>
    <w:rsid w:val="00AD2954"/>
    <w:rsid w:val="00AF4B42"/>
    <w:rsid w:val="00B30B25"/>
    <w:rsid w:val="00B577E0"/>
    <w:rsid w:val="00B82E5F"/>
    <w:rsid w:val="00B95806"/>
    <w:rsid w:val="00BB5BB2"/>
    <w:rsid w:val="00BE5C6E"/>
    <w:rsid w:val="00BF6B54"/>
    <w:rsid w:val="00CA6F68"/>
    <w:rsid w:val="00CF5E3F"/>
    <w:rsid w:val="00D14C29"/>
    <w:rsid w:val="00D31A15"/>
    <w:rsid w:val="00D96972"/>
    <w:rsid w:val="00DA37E8"/>
    <w:rsid w:val="00DC199D"/>
    <w:rsid w:val="00E23D36"/>
    <w:rsid w:val="00E411C2"/>
    <w:rsid w:val="00E777A7"/>
    <w:rsid w:val="00EA1CAA"/>
    <w:rsid w:val="00EA2F91"/>
    <w:rsid w:val="00EC2D76"/>
    <w:rsid w:val="00ED10DB"/>
    <w:rsid w:val="00EF71DC"/>
    <w:rsid w:val="00F10CFC"/>
    <w:rsid w:val="00F31476"/>
    <w:rsid w:val="00FB0383"/>
    <w:rsid w:val="00FF3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AEA57-93D3-4F3D-B0B5-A5231563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4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6F68"/>
    <w:pPr>
      <w:ind w:left="720"/>
      <w:contextualSpacing/>
    </w:pPr>
  </w:style>
  <w:style w:type="paragraph" w:customStyle="1" w:styleId="LO-normal">
    <w:name w:val="LO-normal"/>
    <w:qFormat/>
    <w:rsid w:val="005B7146"/>
    <w:pPr>
      <w:spacing w:after="0"/>
    </w:pPr>
    <w:rPr>
      <w:rFonts w:ascii="Arial" w:eastAsia="Arial" w:hAnsi="Arial" w:cs="Arial"/>
      <w:color w:val="000000"/>
      <w:lang w:val="ru-RU" w:eastAsia="zh-CN"/>
    </w:rPr>
  </w:style>
  <w:style w:type="character" w:customStyle="1" w:styleId="docdata">
    <w:name w:val="docdata"/>
    <w:aliases w:val="docy,v5,2322,baiaagaaboqcaaad5wqaaax1baaaaaaaaaaaaaaaaaaaaaaaaaaaaaaaaaaaaaaaaaaaaaaaaaaaaaaaaaaaaaaaaaaaaaaaaaaaaaaaaaaaaaaaaaaaaaaaaaaaaaaaaaaaaaaaaaaaaaaaaaaaaaaaaaaaaaaaaaaaaaaaaaaaaaaaaaaaaaaaaaaaaaaaaaaaaaaaaaaaaaaaaaaaaaaaaaaaaaaaaaaaaaaa"/>
    <w:basedOn w:val="a0"/>
    <w:rsid w:val="004D1431"/>
  </w:style>
  <w:style w:type="character" w:styleId="a5">
    <w:name w:val="Hyperlink"/>
    <w:basedOn w:val="a0"/>
    <w:uiPriority w:val="99"/>
    <w:semiHidden/>
    <w:unhideWhenUsed/>
    <w:rsid w:val="00AF4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2024-01-24T07:12:00Z</cp:lastPrinted>
  <dcterms:created xsi:type="dcterms:W3CDTF">2024-01-24T09:21:00Z</dcterms:created>
  <dcterms:modified xsi:type="dcterms:W3CDTF">2024-01-24T09:21:00Z</dcterms:modified>
</cp:coreProperties>
</file>