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9B497" w14:textId="77777777" w:rsidR="00FD5BA9" w:rsidRDefault="00A32803" w:rsidP="006D145E">
      <w:pPr>
        <w:spacing w:line="240" w:lineRule="atLeast"/>
        <w:jc w:val="center"/>
        <w:rPr>
          <w:b/>
          <w:sz w:val="28"/>
          <w:szCs w:val="28"/>
          <w:lang w:val="uk-UA"/>
        </w:rPr>
      </w:pPr>
      <w:r w:rsidRPr="00A32803">
        <w:rPr>
          <w:b/>
          <w:sz w:val="28"/>
          <w:szCs w:val="28"/>
          <w:lang w:val="uk-UA"/>
        </w:rPr>
        <w:t>ОБҐРУНТУВАННЯ ТЕХНІЧНИХ ТА ЯКІСНИХ ХАРАКТЕРИСТИК ПРЕДМЕТА ЗАКУПІВЛІ, РОЗМІРУ</w:t>
      </w:r>
      <w:bookmarkStart w:id="0" w:name="_GoBack"/>
      <w:bookmarkEnd w:id="0"/>
      <w:r w:rsidRPr="00A32803">
        <w:rPr>
          <w:b/>
          <w:sz w:val="28"/>
          <w:szCs w:val="28"/>
          <w:lang w:val="uk-UA"/>
        </w:rPr>
        <w:t xml:space="preserve"> БЮДЖЕТНОГО ПРИЗНАЧЕННЯ, ОЧІКУВАНОЇ ВАРТОСТІ ПРЕДМЕТА ЗАКУПІВЛІ</w:t>
      </w:r>
    </w:p>
    <w:p w14:paraId="07D20237" w14:textId="77777777" w:rsidR="00685365" w:rsidRPr="00FD5BA9" w:rsidRDefault="00685365" w:rsidP="00A32803">
      <w:pPr>
        <w:spacing w:line="240" w:lineRule="atLeast"/>
        <w:jc w:val="both"/>
        <w:rPr>
          <w:b/>
          <w:sz w:val="28"/>
          <w:szCs w:val="28"/>
          <w:lang w:val="uk-UA"/>
        </w:rPr>
      </w:pPr>
    </w:p>
    <w:tbl>
      <w:tblPr>
        <w:tblStyle w:val="a3"/>
        <w:tblW w:w="0" w:type="auto"/>
        <w:tblLook w:val="04A0" w:firstRow="1" w:lastRow="0" w:firstColumn="1" w:lastColumn="0" w:noHBand="0" w:noVBand="1"/>
      </w:tblPr>
      <w:tblGrid>
        <w:gridCol w:w="636"/>
        <w:gridCol w:w="3328"/>
        <w:gridCol w:w="5664"/>
      </w:tblGrid>
      <w:tr w:rsidR="00A32803" w:rsidRPr="00B34D62" w14:paraId="2B8E73C0" w14:textId="77777777" w:rsidTr="00D83E6F">
        <w:tc>
          <w:tcPr>
            <w:tcW w:w="636" w:type="dxa"/>
          </w:tcPr>
          <w:p w14:paraId="1EABA71D" w14:textId="77777777" w:rsidR="00A32803" w:rsidRPr="00B34D62" w:rsidRDefault="00A32803" w:rsidP="00A32803">
            <w:pPr>
              <w:spacing w:line="240" w:lineRule="atLeast"/>
              <w:jc w:val="both"/>
              <w:rPr>
                <w:bCs/>
                <w:sz w:val="28"/>
                <w:szCs w:val="28"/>
                <w:lang w:val="uk-UA"/>
              </w:rPr>
            </w:pPr>
            <w:r w:rsidRPr="00B34D62">
              <w:rPr>
                <w:bCs/>
                <w:sz w:val="28"/>
                <w:szCs w:val="28"/>
                <w:lang w:val="uk-UA"/>
              </w:rPr>
              <w:t>1.</w:t>
            </w:r>
          </w:p>
        </w:tc>
        <w:tc>
          <w:tcPr>
            <w:tcW w:w="3328" w:type="dxa"/>
          </w:tcPr>
          <w:p w14:paraId="3A36C0AD" w14:textId="77777777" w:rsidR="00A32803" w:rsidRPr="00B34D62" w:rsidRDefault="00A32803" w:rsidP="00A32803">
            <w:pPr>
              <w:spacing w:line="240" w:lineRule="atLeast"/>
              <w:jc w:val="both"/>
              <w:rPr>
                <w:sz w:val="28"/>
                <w:szCs w:val="28"/>
                <w:lang w:val="uk-UA"/>
              </w:rPr>
            </w:pPr>
            <w:r w:rsidRPr="00B34D62">
              <w:rPr>
                <w:sz w:val="28"/>
                <w:szCs w:val="28"/>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664" w:type="dxa"/>
          </w:tcPr>
          <w:p w14:paraId="618A8F14" w14:textId="77777777" w:rsidR="00436A93" w:rsidRPr="00B34D62" w:rsidRDefault="00A32803" w:rsidP="00D83E6F">
            <w:pPr>
              <w:spacing w:line="240" w:lineRule="atLeast"/>
              <w:jc w:val="both"/>
              <w:rPr>
                <w:sz w:val="28"/>
                <w:szCs w:val="28"/>
                <w:lang w:val="uk-UA"/>
              </w:rPr>
            </w:pPr>
            <w:r w:rsidRPr="00B34D62">
              <w:rPr>
                <w:bCs/>
                <w:sz w:val="28"/>
                <w:szCs w:val="28"/>
                <w:lang w:val="uk-UA"/>
              </w:rPr>
              <w:t>Виконавчий комітет Житомирської міської ради Житомирської області</w:t>
            </w:r>
            <w:r w:rsidRPr="00B34D62">
              <w:rPr>
                <w:sz w:val="28"/>
                <w:szCs w:val="28"/>
                <w:lang w:val="uk-UA"/>
              </w:rPr>
              <w:t xml:space="preserve">; майдан </w:t>
            </w:r>
            <w:r w:rsidR="00615F79">
              <w:rPr>
                <w:sz w:val="28"/>
                <w:szCs w:val="28"/>
                <w:lang w:val="uk-UA"/>
              </w:rPr>
              <w:t xml:space="preserve">                </w:t>
            </w:r>
            <w:r w:rsidRPr="00B34D62">
              <w:rPr>
                <w:sz w:val="28"/>
                <w:szCs w:val="28"/>
                <w:lang w:val="uk-UA"/>
              </w:rPr>
              <w:t>ім. С. П. Корольова, 4/2,</w:t>
            </w:r>
            <w:r w:rsidR="00D83E6F" w:rsidRPr="00B34D62">
              <w:rPr>
                <w:sz w:val="28"/>
                <w:szCs w:val="28"/>
                <w:lang w:val="uk-UA"/>
              </w:rPr>
              <w:t xml:space="preserve"> м. Житомир, 10014;</w:t>
            </w:r>
          </w:p>
          <w:p w14:paraId="1B9FD121" w14:textId="77777777" w:rsidR="00D83E6F" w:rsidRPr="00B34D62" w:rsidRDefault="00A32803" w:rsidP="00D83E6F">
            <w:pPr>
              <w:spacing w:line="240" w:lineRule="atLeast"/>
              <w:jc w:val="both"/>
              <w:rPr>
                <w:sz w:val="28"/>
                <w:szCs w:val="28"/>
                <w:lang w:val="uk-UA"/>
              </w:rPr>
            </w:pPr>
            <w:r w:rsidRPr="00B34D62">
              <w:rPr>
                <w:sz w:val="28"/>
                <w:szCs w:val="28"/>
                <w:lang w:val="uk-UA"/>
              </w:rPr>
              <w:t>код  за ЄДРПОУ- 04053625;</w:t>
            </w:r>
            <w:r w:rsidR="00801FD2" w:rsidRPr="00B34D62">
              <w:rPr>
                <w:sz w:val="28"/>
                <w:szCs w:val="28"/>
                <w:lang w:val="uk-UA"/>
              </w:rPr>
              <w:t xml:space="preserve"> </w:t>
            </w:r>
          </w:p>
          <w:p w14:paraId="5D2690D0" w14:textId="77777777" w:rsidR="00A32803" w:rsidRPr="00B34D62" w:rsidRDefault="00A32803" w:rsidP="00D83E6F">
            <w:pPr>
              <w:spacing w:line="240" w:lineRule="atLeast"/>
              <w:jc w:val="both"/>
              <w:rPr>
                <w:sz w:val="28"/>
                <w:szCs w:val="28"/>
                <w:lang w:val="uk-UA"/>
              </w:rPr>
            </w:pPr>
            <w:r w:rsidRPr="00B34D62">
              <w:rPr>
                <w:sz w:val="28"/>
                <w:szCs w:val="28"/>
                <w:lang w:val="uk-UA"/>
              </w:rPr>
              <w:t>категорія замовника – Органи державної влади (орган законодавчої, органи виконавчої, судової влади), та правоохоронні органи держави, органи влади Автономної Республіки Крим, о</w:t>
            </w:r>
            <w:r w:rsidR="00D83E6F" w:rsidRPr="00B34D62">
              <w:rPr>
                <w:sz w:val="28"/>
                <w:szCs w:val="28"/>
                <w:lang w:val="uk-UA"/>
              </w:rPr>
              <w:t xml:space="preserve">ргани місцевого самоврядування, об'єднання </w:t>
            </w:r>
            <w:r w:rsidRPr="00B34D62">
              <w:rPr>
                <w:sz w:val="28"/>
                <w:szCs w:val="28"/>
                <w:lang w:val="uk-UA"/>
              </w:rPr>
              <w:t>територіальних громад органів державної влади.</w:t>
            </w:r>
          </w:p>
        </w:tc>
      </w:tr>
      <w:tr w:rsidR="00A32803" w:rsidRPr="00B34D62" w14:paraId="78B9313A" w14:textId="77777777" w:rsidTr="00D83E6F">
        <w:tc>
          <w:tcPr>
            <w:tcW w:w="636" w:type="dxa"/>
          </w:tcPr>
          <w:p w14:paraId="12FB4DB7" w14:textId="77777777" w:rsidR="00A32803" w:rsidRPr="00B34D62" w:rsidRDefault="00A32803" w:rsidP="00A32803">
            <w:pPr>
              <w:spacing w:line="240" w:lineRule="atLeast"/>
              <w:jc w:val="both"/>
              <w:rPr>
                <w:bCs/>
                <w:sz w:val="28"/>
                <w:szCs w:val="28"/>
                <w:lang w:val="uk-UA"/>
              </w:rPr>
            </w:pPr>
            <w:r w:rsidRPr="00B34D62">
              <w:rPr>
                <w:bCs/>
                <w:sz w:val="28"/>
                <w:szCs w:val="28"/>
                <w:lang w:val="uk-UA"/>
              </w:rPr>
              <w:t>2.</w:t>
            </w:r>
          </w:p>
        </w:tc>
        <w:tc>
          <w:tcPr>
            <w:tcW w:w="3328" w:type="dxa"/>
          </w:tcPr>
          <w:p w14:paraId="4DE12B77" w14:textId="77777777" w:rsidR="00A32803" w:rsidRPr="00B34D62" w:rsidRDefault="00A32803" w:rsidP="00A32803">
            <w:pPr>
              <w:spacing w:line="240" w:lineRule="atLeast"/>
              <w:jc w:val="both"/>
              <w:rPr>
                <w:sz w:val="28"/>
                <w:szCs w:val="28"/>
                <w:lang w:val="uk-UA"/>
              </w:rPr>
            </w:pPr>
            <w:r w:rsidRPr="00B34D62">
              <w:rPr>
                <w:sz w:val="28"/>
                <w:szCs w:val="28"/>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tc>
        <w:tc>
          <w:tcPr>
            <w:tcW w:w="5664" w:type="dxa"/>
          </w:tcPr>
          <w:p w14:paraId="51491371" w14:textId="77777777" w:rsidR="00741F4B" w:rsidRPr="00741F4B" w:rsidRDefault="00741F4B" w:rsidP="00741F4B">
            <w:pPr>
              <w:spacing w:line="240" w:lineRule="atLeast"/>
              <w:jc w:val="both"/>
              <w:rPr>
                <w:b/>
                <w:bCs/>
                <w:sz w:val="28"/>
                <w:szCs w:val="28"/>
                <w:lang w:val="uk-UA"/>
              </w:rPr>
            </w:pPr>
            <w:r w:rsidRPr="00741F4B">
              <w:rPr>
                <w:b/>
                <w:bCs/>
                <w:sz w:val="28"/>
                <w:szCs w:val="28"/>
                <w:lang w:val="uk-UA"/>
              </w:rPr>
              <w:t>Знаки поштової оплати (марка поштова стандартна U, конверт маркований)</w:t>
            </w:r>
          </w:p>
          <w:p w14:paraId="524D40BB" w14:textId="3D1BE689" w:rsidR="00A32803" w:rsidRPr="00280730" w:rsidRDefault="00A32803" w:rsidP="004F1F41">
            <w:pPr>
              <w:spacing w:line="240" w:lineRule="atLeast"/>
              <w:jc w:val="both"/>
              <w:rPr>
                <w:b/>
                <w:bCs/>
                <w:sz w:val="28"/>
                <w:szCs w:val="28"/>
                <w:lang w:val="uk-UA"/>
              </w:rPr>
            </w:pPr>
            <w:r w:rsidRPr="00280730">
              <w:rPr>
                <w:b/>
                <w:bCs/>
                <w:sz w:val="28"/>
                <w:szCs w:val="28"/>
                <w:lang w:val="uk-UA"/>
              </w:rPr>
              <w:t xml:space="preserve"> </w:t>
            </w:r>
            <w:r w:rsidR="00A247F6" w:rsidRPr="00280730">
              <w:rPr>
                <w:sz w:val="28"/>
                <w:szCs w:val="28"/>
                <w:lang w:val="uk-UA"/>
              </w:rPr>
              <w:t xml:space="preserve">згідно </w:t>
            </w:r>
            <w:r w:rsidRPr="00280730">
              <w:rPr>
                <w:sz w:val="28"/>
                <w:szCs w:val="28"/>
                <w:lang w:val="uk-UA"/>
              </w:rPr>
              <w:t>ДК 021:2015</w:t>
            </w:r>
            <w:r w:rsidR="004F1F41" w:rsidRPr="00280730">
              <w:rPr>
                <w:sz w:val="28"/>
                <w:szCs w:val="28"/>
                <w:lang w:val="uk-UA"/>
              </w:rPr>
              <w:t xml:space="preserve"> </w:t>
            </w:r>
            <w:r w:rsidRPr="00280730">
              <w:rPr>
                <w:sz w:val="28"/>
                <w:szCs w:val="28"/>
                <w:lang w:val="uk-UA"/>
              </w:rPr>
              <w:t xml:space="preserve"> </w:t>
            </w:r>
            <w:r w:rsidR="00741F4B">
              <w:rPr>
                <w:sz w:val="28"/>
                <w:szCs w:val="28"/>
                <w:lang w:val="uk-UA"/>
              </w:rPr>
              <w:t>2241</w:t>
            </w:r>
            <w:r w:rsidR="008A7874" w:rsidRPr="00280730">
              <w:rPr>
                <w:sz w:val="28"/>
                <w:szCs w:val="28"/>
                <w:lang w:val="uk-UA"/>
              </w:rPr>
              <w:t>0000</w:t>
            </w:r>
            <w:r w:rsidRPr="00280730">
              <w:rPr>
                <w:sz w:val="28"/>
                <w:szCs w:val="28"/>
                <w:lang w:val="uk-UA"/>
              </w:rPr>
              <w:t>-</w:t>
            </w:r>
            <w:r w:rsidR="00741F4B">
              <w:rPr>
                <w:sz w:val="28"/>
                <w:szCs w:val="28"/>
                <w:lang w:val="uk-UA"/>
              </w:rPr>
              <w:t>7</w:t>
            </w:r>
            <w:r w:rsidRPr="00280730">
              <w:rPr>
                <w:sz w:val="28"/>
                <w:szCs w:val="28"/>
                <w:lang w:val="uk-UA"/>
              </w:rPr>
              <w:t xml:space="preserve"> </w:t>
            </w:r>
            <w:r w:rsidR="00741F4B">
              <w:rPr>
                <w:sz w:val="28"/>
                <w:szCs w:val="28"/>
                <w:lang w:val="uk-UA"/>
              </w:rPr>
              <w:t>Марки</w:t>
            </w:r>
          </w:p>
        </w:tc>
      </w:tr>
      <w:tr w:rsidR="00A32803" w:rsidRPr="00B34D62" w14:paraId="0DAD3816" w14:textId="77777777" w:rsidTr="00D83E6F">
        <w:tc>
          <w:tcPr>
            <w:tcW w:w="636" w:type="dxa"/>
          </w:tcPr>
          <w:p w14:paraId="73A28277" w14:textId="77777777" w:rsidR="00A32803" w:rsidRPr="00B34D62" w:rsidRDefault="00A32803" w:rsidP="00A32803">
            <w:pPr>
              <w:spacing w:line="240" w:lineRule="atLeast"/>
              <w:jc w:val="both"/>
              <w:rPr>
                <w:bCs/>
                <w:sz w:val="28"/>
                <w:szCs w:val="28"/>
                <w:lang w:val="uk-UA"/>
              </w:rPr>
            </w:pPr>
            <w:r w:rsidRPr="00B34D62">
              <w:rPr>
                <w:bCs/>
                <w:sz w:val="28"/>
                <w:szCs w:val="28"/>
                <w:lang w:val="uk-UA"/>
              </w:rPr>
              <w:t>3.</w:t>
            </w:r>
          </w:p>
        </w:tc>
        <w:tc>
          <w:tcPr>
            <w:tcW w:w="3328" w:type="dxa"/>
          </w:tcPr>
          <w:p w14:paraId="3C740DEF" w14:textId="77777777" w:rsidR="00A32803" w:rsidRPr="00B34D62" w:rsidRDefault="00A32803" w:rsidP="00A32803">
            <w:pPr>
              <w:spacing w:line="240" w:lineRule="atLeast"/>
              <w:jc w:val="both"/>
              <w:rPr>
                <w:sz w:val="28"/>
                <w:szCs w:val="28"/>
                <w:lang w:val="uk-UA"/>
              </w:rPr>
            </w:pPr>
            <w:r w:rsidRPr="00B34D62">
              <w:rPr>
                <w:sz w:val="28"/>
                <w:szCs w:val="28"/>
                <w:lang w:val="uk-UA"/>
              </w:rPr>
              <w:t xml:space="preserve">Ідентифікатор закупівлі: </w:t>
            </w:r>
          </w:p>
        </w:tc>
        <w:tc>
          <w:tcPr>
            <w:tcW w:w="5664" w:type="dxa"/>
          </w:tcPr>
          <w:p w14:paraId="4B4769A8" w14:textId="7BBD13F3" w:rsidR="00A32803" w:rsidRPr="00A247F6" w:rsidRDefault="00741F4B" w:rsidP="00DE5DA0">
            <w:pPr>
              <w:rPr>
                <w:b/>
                <w:bCs/>
                <w:sz w:val="28"/>
                <w:szCs w:val="28"/>
                <w:u w:val="single"/>
                <w:lang w:val="uk-UA"/>
              </w:rPr>
            </w:pPr>
            <w:r w:rsidRPr="00741F4B">
              <w:rPr>
                <w:b/>
                <w:bCs/>
                <w:color w:val="333333"/>
                <w:sz w:val="28"/>
                <w:szCs w:val="28"/>
                <w:shd w:val="clear" w:color="auto" w:fill="FFFFFF"/>
              </w:rPr>
              <w:t>UA-2025-10-28-006223-a</w:t>
            </w:r>
          </w:p>
        </w:tc>
      </w:tr>
      <w:tr w:rsidR="00A32803" w:rsidRPr="00B34D62" w14:paraId="1272DA34" w14:textId="77777777" w:rsidTr="00D83E6F">
        <w:tc>
          <w:tcPr>
            <w:tcW w:w="636" w:type="dxa"/>
          </w:tcPr>
          <w:p w14:paraId="494D669A" w14:textId="77777777" w:rsidR="00A32803" w:rsidRPr="00B34D62" w:rsidRDefault="00A32803" w:rsidP="00A32803">
            <w:pPr>
              <w:spacing w:line="240" w:lineRule="atLeast"/>
              <w:jc w:val="both"/>
              <w:rPr>
                <w:bCs/>
                <w:sz w:val="28"/>
                <w:szCs w:val="28"/>
                <w:lang w:val="uk-UA"/>
              </w:rPr>
            </w:pPr>
            <w:r w:rsidRPr="00B34D62">
              <w:rPr>
                <w:bCs/>
                <w:sz w:val="28"/>
                <w:szCs w:val="28"/>
                <w:lang w:val="uk-UA"/>
              </w:rPr>
              <w:t>4.</w:t>
            </w:r>
          </w:p>
        </w:tc>
        <w:tc>
          <w:tcPr>
            <w:tcW w:w="3328" w:type="dxa"/>
          </w:tcPr>
          <w:p w14:paraId="39660E24" w14:textId="77777777" w:rsidR="00A32803" w:rsidRPr="00B34D62" w:rsidRDefault="00A32803" w:rsidP="00A32803">
            <w:pPr>
              <w:spacing w:line="240" w:lineRule="atLeast"/>
              <w:jc w:val="both"/>
              <w:rPr>
                <w:sz w:val="28"/>
                <w:szCs w:val="28"/>
                <w:lang w:val="uk-UA"/>
              </w:rPr>
            </w:pPr>
            <w:r w:rsidRPr="00B34D62">
              <w:rPr>
                <w:sz w:val="28"/>
                <w:szCs w:val="28"/>
                <w:lang w:val="uk-UA"/>
              </w:rPr>
              <w:t>Обґрунтування технічних та якісних характеристик предмета закупівлі.</w:t>
            </w:r>
          </w:p>
          <w:p w14:paraId="1B396002" w14:textId="77777777" w:rsidR="00A32803" w:rsidRPr="00B34D62" w:rsidRDefault="00A32803" w:rsidP="00A32803">
            <w:pPr>
              <w:spacing w:line="240" w:lineRule="atLeast"/>
              <w:jc w:val="both"/>
              <w:rPr>
                <w:sz w:val="28"/>
                <w:szCs w:val="28"/>
                <w:lang w:val="uk-UA"/>
              </w:rPr>
            </w:pPr>
          </w:p>
        </w:tc>
        <w:tc>
          <w:tcPr>
            <w:tcW w:w="5664" w:type="dxa"/>
          </w:tcPr>
          <w:p w14:paraId="0324F9E8" w14:textId="6BA0775A" w:rsidR="000E15D4" w:rsidRPr="00741F4B" w:rsidRDefault="004B32C4" w:rsidP="00741F4B">
            <w:pPr>
              <w:spacing w:line="240" w:lineRule="atLeast"/>
              <w:jc w:val="both"/>
              <w:rPr>
                <w:b/>
                <w:bCs/>
                <w:sz w:val="28"/>
                <w:szCs w:val="28"/>
                <w:lang w:val="uk-UA"/>
              </w:rPr>
            </w:pPr>
            <w:r w:rsidRPr="00B34D62">
              <w:rPr>
                <w:sz w:val="28"/>
                <w:szCs w:val="28"/>
                <w:lang w:val="uk-UA"/>
              </w:rPr>
              <w:t xml:space="preserve">З метою безперебійної роботи виконавчого комітету Житомирської міської ради Житомирської області і виконавчих органів,  </w:t>
            </w:r>
            <w:r w:rsidR="00A32803" w:rsidRPr="00B34D62">
              <w:rPr>
                <w:sz w:val="28"/>
                <w:szCs w:val="28"/>
                <w:lang w:val="uk-UA"/>
              </w:rPr>
              <w:t xml:space="preserve">є потреба у закупівлі </w:t>
            </w:r>
            <w:r w:rsidR="00A94642">
              <w:rPr>
                <w:sz w:val="28"/>
                <w:szCs w:val="28"/>
                <w:lang w:val="uk-UA"/>
              </w:rPr>
              <w:t xml:space="preserve">- </w:t>
            </w:r>
            <w:r w:rsidR="00741F4B" w:rsidRPr="00741F4B">
              <w:rPr>
                <w:b/>
                <w:bCs/>
                <w:sz w:val="28"/>
                <w:szCs w:val="28"/>
                <w:lang w:val="uk-UA"/>
              </w:rPr>
              <w:t>Знак</w:t>
            </w:r>
            <w:r w:rsidR="00741F4B">
              <w:rPr>
                <w:b/>
                <w:bCs/>
                <w:sz w:val="28"/>
                <w:szCs w:val="28"/>
                <w:lang w:val="uk-UA"/>
              </w:rPr>
              <w:t>ів</w:t>
            </w:r>
            <w:r w:rsidR="00741F4B" w:rsidRPr="00741F4B">
              <w:rPr>
                <w:b/>
                <w:bCs/>
                <w:sz w:val="28"/>
                <w:szCs w:val="28"/>
                <w:lang w:val="uk-UA"/>
              </w:rPr>
              <w:t xml:space="preserve"> поштової оплати </w:t>
            </w:r>
            <w:r w:rsidR="00741F4B" w:rsidRPr="00741F4B">
              <w:rPr>
                <w:sz w:val="28"/>
                <w:szCs w:val="28"/>
                <w:lang w:val="uk-UA"/>
              </w:rPr>
              <w:t>(марка поштова стандартна U</w:t>
            </w:r>
            <w:r w:rsidR="00A94642" w:rsidRPr="00A94642">
              <w:rPr>
                <w:sz w:val="28"/>
                <w:szCs w:val="28"/>
                <w:lang w:val="uk-UA"/>
              </w:rPr>
              <w:t>- 30 000 шт.</w:t>
            </w:r>
            <w:r w:rsidR="00741F4B" w:rsidRPr="00741F4B">
              <w:rPr>
                <w:sz w:val="28"/>
                <w:szCs w:val="28"/>
                <w:lang w:val="uk-UA"/>
              </w:rPr>
              <w:t>, конверт маркований</w:t>
            </w:r>
            <w:r w:rsidR="00A94642" w:rsidRPr="00A94642">
              <w:rPr>
                <w:sz w:val="28"/>
                <w:szCs w:val="28"/>
                <w:lang w:val="uk-UA"/>
              </w:rPr>
              <w:t>-8</w:t>
            </w:r>
            <w:r w:rsidR="00A94642">
              <w:rPr>
                <w:sz w:val="28"/>
                <w:szCs w:val="28"/>
                <w:lang w:val="uk-UA"/>
              </w:rPr>
              <w:t xml:space="preserve"> </w:t>
            </w:r>
            <w:r w:rsidR="00A94642" w:rsidRPr="00A94642">
              <w:rPr>
                <w:sz w:val="28"/>
                <w:szCs w:val="28"/>
                <w:lang w:val="uk-UA"/>
              </w:rPr>
              <w:t>000 шт.</w:t>
            </w:r>
            <w:r w:rsidR="00741F4B" w:rsidRPr="00741F4B">
              <w:rPr>
                <w:sz w:val="28"/>
                <w:szCs w:val="28"/>
                <w:lang w:val="uk-UA"/>
              </w:rPr>
              <w:t>)</w:t>
            </w:r>
            <w:r w:rsidR="00741F4B">
              <w:rPr>
                <w:b/>
                <w:bCs/>
                <w:sz w:val="28"/>
                <w:szCs w:val="28"/>
                <w:lang w:val="uk-UA"/>
              </w:rPr>
              <w:t xml:space="preserve"> </w:t>
            </w:r>
            <w:r w:rsidR="00741F4B" w:rsidRPr="00741F4B">
              <w:rPr>
                <w:sz w:val="28"/>
                <w:szCs w:val="28"/>
                <w:lang w:val="uk-UA"/>
              </w:rPr>
              <w:t>на</w:t>
            </w:r>
            <w:r w:rsidR="004528BC" w:rsidRPr="00741F4B">
              <w:rPr>
                <w:sz w:val="28"/>
                <w:szCs w:val="28"/>
                <w:lang w:val="uk-UA"/>
              </w:rPr>
              <w:t xml:space="preserve"> </w:t>
            </w:r>
            <w:r w:rsidR="00A32803" w:rsidRPr="00741F4B">
              <w:rPr>
                <w:sz w:val="28"/>
                <w:szCs w:val="28"/>
                <w:lang w:val="uk-UA"/>
              </w:rPr>
              <w:t>202</w:t>
            </w:r>
            <w:r w:rsidR="00280730">
              <w:rPr>
                <w:sz w:val="28"/>
                <w:szCs w:val="28"/>
                <w:lang w:val="uk-UA"/>
              </w:rPr>
              <w:t>5</w:t>
            </w:r>
            <w:r w:rsidR="00A32803" w:rsidRPr="00B34D62">
              <w:rPr>
                <w:sz w:val="28"/>
                <w:szCs w:val="28"/>
                <w:lang w:val="uk-UA"/>
              </w:rPr>
              <w:t xml:space="preserve"> р</w:t>
            </w:r>
            <w:r w:rsidR="00C4076F" w:rsidRPr="00B34D62">
              <w:rPr>
                <w:sz w:val="28"/>
                <w:szCs w:val="28"/>
                <w:lang w:val="uk-UA"/>
              </w:rPr>
              <w:t>оку</w:t>
            </w:r>
            <w:r w:rsidR="00A32803" w:rsidRPr="00B34D62">
              <w:rPr>
                <w:sz w:val="28"/>
                <w:szCs w:val="28"/>
                <w:lang w:val="uk-UA"/>
              </w:rPr>
              <w:t xml:space="preserve"> за кошти місцевого бюджету. </w:t>
            </w:r>
          </w:p>
          <w:p w14:paraId="7B739187" w14:textId="35B76DCC" w:rsidR="00A94642" w:rsidRPr="00A94642" w:rsidRDefault="00A94642" w:rsidP="00A94642">
            <w:pPr>
              <w:pStyle w:val="1"/>
              <w:ind w:left="0" w:firstLine="0"/>
              <w:rPr>
                <w:rFonts w:eastAsia="Times New Roman"/>
                <w:color w:val="000000"/>
                <w:sz w:val="24"/>
                <w:szCs w:val="24"/>
                <w:bdr w:val="none" w:sz="0" w:space="0" w:color="000000"/>
                <w:shd w:val="clear" w:color="auto" w:fill="FDFEFD"/>
              </w:rPr>
            </w:pPr>
            <w:r w:rsidRPr="00A94642">
              <w:rPr>
                <w:rFonts w:eastAsia="Times New Roman"/>
                <w:sz w:val="24"/>
                <w:szCs w:val="24"/>
              </w:rPr>
              <w:t xml:space="preserve">Поштові марки, конверти марковані  мають бути такими, що не були у використанні, безстроково дійсними для оплати послуг поштового зв’язку в усіх відділеннях поштового зв’язку України. </w:t>
            </w:r>
          </w:p>
          <w:p w14:paraId="1BA2F356" w14:textId="77777777" w:rsidR="00A94642" w:rsidRPr="00A94642" w:rsidRDefault="00A94642" w:rsidP="00A94642">
            <w:pPr>
              <w:pStyle w:val="normal11"/>
              <w:spacing w:after="0" w:line="240" w:lineRule="auto"/>
              <w:ind w:firstLine="284"/>
              <w:jc w:val="both"/>
              <w:rPr>
                <w:rFonts w:ascii="Times New Roman" w:hAnsi="Times New Roman" w:cs="Times New Roman"/>
                <w:sz w:val="24"/>
                <w:szCs w:val="24"/>
              </w:rPr>
            </w:pPr>
            <w:r w:rsidRPr="00A94642">
              <w:rPr>
                <w:rFonts w:ascii="Times New Roman" w:hAnsi="Times New Roman" w:cs="Times New Roman"/>
                <w:sz w:val="24"/>
                <w:szCs w:val="24"/>
              </w:rPr>
              <w:t xml:space="preserve">     Відповідно до пункту 3 Розділу IV Положення “Про знаки поштової оплати” поштові марки та блоки України повинні містити:</w:t>
            </w:r>
          </w:p>
          <w:p w14:paraId="555DF77E" w14:textId="77777777" w:rsidR="00A94642" w:rsidRPr="00A94642" w:rsidRDefault="00A94642" w:rsidP="00A94642">
            <w:pPr>
              <w:pStyle w:val="normal11"/>
              <w:spacing w:after="0" w:line="240" w:lineRule="auto"/>
              <w:ind w:firstLine="284"/>
              <w:jc w:val="both"/>
              <w:rPr>
                <w:rFonts w:ascii="Times New Roman" w:hAnsi="Times New Roman" w:cs="Times New Roman"/>
                <w:sz w:val="24"/>
                <w:szCs w:val="24"/>
              </w:rPr>
            </w:pPr>
            <w:r w:rsidRPr="00A94642">
              <w:rPr>
                <w:rFonts w:ascii="Times New Roman" w:hAnsi="Times New Roman" w:cs="Times New Roman"/>
                <w:sz w:val="24"/>
                <w:szCs w:val="24"/>
              </w:rPr>
              <w:t>1) назву країни українською мовою "Україна" і в латинській транслітерації “</w:t>
            </w:r>
            <w:proofErr w:type="spellStart"/>
            <w:r w:rsidRPr="00A94642">
              <w:rPr>
                <w:rFonts w:ascii="Times New Roman" w:hAnsi="Times New Roman" w:cs="Times New Roman"/>
                <w:sz w:val="24"/>
                <w:szCs w:val="24"/>
              </w:rPr>
              <w:t>Ukraina</w:t>
            </w:r>
            <w:proofErr w:type="spellEnd"/>
            <w:r w:rsidRPr="00A94642">
              <w:rPr>
                <w:rFonts w:ascii="Times New Roman" w:hAnsi="Times New Roman" w:cs="Times New Roman"/>
                <w:sz w:val="24"/>
                <w:szCs w:val="24"/>
              </w:rPr>
              <w:t>”;</w:t>
            </w:r>
          </w:p>
          <w:p w14:paraId="10EC8108" w14:textId="77777777" w:rsidR="00A94642" w:rsidRPr="00A94642" w:rsidRDefault="00A94642" w:rsidP="00A94642">
            <w:pPr>
              <w:pStyle w:val="normal11"/>
              <w:spacing w:after="0" w:line="240" w:lineRule="auto"/>
              <w:jc w:val="both"/>
              <w:rPr>
                <w:rFonts w:ascii="Times New Roman" w:hAnsi="Times New Roman" w:cs="Times New Roman"/>
                <w:sz w:val="24"/>
                <w:szCs w:val="24"/>
              </w:rPr>
            </w:pPr>
            <w:r w:rsidRPr="00A94642">
              <w:rPr>
                <w:rFonts w:ascii="Times New Roman" w:hAnsi="Times New Roman" w:cs="Times New Roman"/>
                <w:sz w:val="24"/>
                <w:szCs w:val="24"/>
              </w:rPr>
              <w:t xml:space="preserve">     2) зображення Державного Герба України;</w:t>
            </w:r>
          </w:p>
          <w:p w14:paraId="5C1EC4BB" w14:textId="77777777" w:rsidR="00A94642" w:rsidRPr="00A94642" w:rsidRDefault="00A94642" w:rsidP="00A94642">
            <w:pPr>
              <w:pStyle w:val="normal11"/>
              <w:spacing w:after="0" w:line="240" w:lineRule="auto"/>
              <w:jc w:val="both"/>
              <w:rPr>
                <w:rFonts w:ascii="Times New Roman" w:hAnsi="Times New Roman" w:cs="Times New Roman"/>
                <w:sz w:val="24"/>
                <w:szCs w:val="24"/>
              </w:rPr>
            </w:pPr>
            <w:r w:rsidRPr="00A94642">
              <w:rPr>
                <w:rFonts w:ascii="Times New Roman" w:hAnsi="Times New Roman" w:cs="Times New Roman"/>
                <w:sz w:val="24"/>
                <w:szCs w:val="24"/>
              </w:rPr>
              <w:t xml:space="preserve">     3) номінальну вартість;</w:t>
            </w:r>
          </w:p>
          <w:p w14:paraId="236E15F3" w14:textId="77777777" w:rsidR="00A94642" w:rsidRPr="00A94642" w:rsidRDefault="00A94642" w:rsidP="00A94642">
            <w:pPr>
              <w:pStyle w:val="normal11"/>
              <w:spacing w:after="0" w:line="240" w:lineRule="auto"/>
              <w:jc w:val="both"/>
              <w:rPr>
                <w:rFonts w:ascii="Times New Roman" w:hAnsi="Times New Roman" w:cs="Times New Roman"/>
                <w:sz w:val="24"/>
                <w:szCs w:val="24"/>
              </w:rPr>
            </w:pPr>
            <w:r w:rsidRPr="00A94642">
              <w:rPr>
                <w:rFonts w:ascii="Times New Roman" w:hAnsi="Times New Roman" w:cs="Times New Roman"/>
                <w:sz w:val="24"/>
                <w:szCs w:val="24"/>
              </w:rPr>
              <w:lastRenderedPageBreak/>
              <w:t xml:space="preserve">     4) рік випуску.</w:t>
            </w:r>
          </w:p>
          <w:p w14:paraId="3C93F034" w14:textId="2035957D" w:rsidR="00A32803" w:rsidRPr="00A94642" w:rsidRDefault="00A94642" w:rsidP="00A94642">
            <w:pPr>
              <w:pStyle w:val="1"/>
              <w:ind w:left="0" w:firstLine="708"/>
              <w:rPr>
                <w:rFonts w:eastAsia="Times New Roman"/>
                <w:sz w:val="24"/>
                <w:szCs w:val="24"/>
              </w:rPr>
            </w:pPr>
            <w:r w:rsidRPr="00A94642">
              <w:rPr>
                <w:sz w:val="24"/>
                <w:szCs w:val="24"/>
              </w:rPr>
              <w:t xml:space="preserve">Якість ЗПО повинна відповідати вимогам, зазначеним у Правилах виготовлення бланків цінних паперів і документів суворого обліку, затверджених наказом Міністерства фінансів України, Служби безпеки України,  Міністерства внутрішніх справ України від 25.11.1993 № 98/118/740, зареєстрованим в Міністерстві юстиції України 14.01.1994 за №  8/217; державних стандартах України: ДСТУ 4010:2015 «Бланки цінних паперів і документів суворого обліку та звітності. Загальні технічні вимоги», ДСТУ 3876-99 «Зв'язок поштовий. Конверти поштові. Технічні умови» та галузевому стандарті України ГСТУ 45.027-2003 «Зв’язок поштовий. Марки та блоки поштові. Технічні умови».  </w:t>
            </w:r>
          </w:p>
        </w:tc>
      </w:tr>
      <w:tr w:rsidR="00A32803" w:rsidRPr="00DB08AD" w14:paraId="38ECD08D" w14:textId="77777777" w:rsidTr="00D83E6F">
        <w:tc>
          <w:tcPr>
            <w:tcW w:w="636" w:type="dxa"/>
          </w:tcPr>
          <w:p w14:paraId="5B29C92B" w14:textId="77777777" w:rsidR="00A32803" w:rsidRPr="00B34D62" w:rsidRDefault="00A32803" w:rsidP="00A32803">
            <w:pPr>
              <w:spacing w:line="240" w:lineRule="atLeast"/>
              <w:jc w:val="both"/>
              <w:rPr>
                <w:bCs/>
                <w:sz w:val="28"/>
                <w:szCs w:val="28"/>
                <w:lang w:val="uk-UA"/>
              </w:rPr>
            </w:pPr>
            <w:r w:rsidRPr="00B34D62">
              <w:rPr>
                <w:bCs/>
                <w:sz w:val="28"/>
                <w:szCs w:val="28"/>
                <w:lang w:val="uk-UA"/>
              </w:rPr>
              <w:lastRenderedPageBreak/>
              <w:t>4.1.</w:t>
            </w:r>
          </w:p>
        </w:tc>
        <w:tc>
          <w:tcPr>
            <w:tcW w:w="3328" w:type="dxa"/>
          </w:tcPr>
          <w:p w14:paraId="6D174D03" w14:textId="77777777" w:rsidR="00A32803" w:rsidRPr="00B34D62" w:rsidRDefault="00A32803" w:rsidP="00A32803">
            <w:pPr>
              <w:spacing w:line="240" w:lineRule="atLeast"/>
              <w:jc w:val="both"/>
              <w:rPr>
                <w:sz w:val="28"/>
                <w:szCs w:val="28"/>
                <w:lang w:val="uk-UA"/>
              </w:rPr>
            </w:pPr>
            <w:r w:rsidRPr="00B34D62">
              <w:rPr>
                <w:sz w:val="28"/>
                <w:szCs w:val="28"/>
                <w:lang w:val="uk-UA"/>
              </w:rPr>
              <w:t>Обґрунтування розміру бюджетного призначення.</w:t>
            </w:r>
          </w:p>
        </w:tc>
        <w:tc>
          <w:tcPr>
            <w:tcW w:w="5664" w:type="dxa"/>
          </w:tcPr>
          <w:p w14:paraId="31F2567D" w14:textId="513509C5" w:rsidR="00A32803" w:rsidRPr="00B34D62" w:rsidRDefault="00A32803" w:rsidP="001D357C">
            <w:pPr>
              <w:spacing w:line="240" w:lineRule="atLeast"/>
              <w:ind w:right="-116"/>
              <w:rPr>
                <w:sz w:val="28"/>
                <w:szCs w:val="28"/>
                <w:lang w:val="uk-UA"/>
              </w:rPr>
            </w:pPr>
            <w:r w:rsidRPr="00B34D62">
              <w:rPr>
                <w:sz w:val="28"/>
                <w:szCs w:val="28"/>
                <w:lang w:val="uk-UA"/>
              </w:rPr>
              <w:t xml:space="preserve">Розмір бюджетного призначення визначено відповідно </w:t>
            </w:r>
            <w:r w:rsidR="00850764" w:rsidRPr="00B34D62">
              <w:rPr>
                <w:sz w:val="28"/>
                <w:szCs w:val="28"/>
                <w:lang w:val="uk-UA"/>
              </w:rPr>
              <w:t xml:space="preserve">розрахунку </w:t>
            </w:r>
            <w:r w:rsidRPr="00B34D62">
              <w:rPr>
                <w:sz w:val="28"/>
                <w:szCs w:val="28"/>
                <w:lang w:val="uk-UA"/>
              </w:rPr>
              <w:t xml:space="preserve">до </w:t>
            </w:r>
            <w:r w:rsidR="00414AC3" w:rsidRPr="00B34D62">
              <w:rPr>
                <w:sz w:val="28"/>
                <w:szCs w:val="28"/>
                <w:lang w:val="uk-UA"/>
              </w:rPr>
              <w:t>кошторису</w:t>
            </w:r>
            <w:r w:rsidR="00850764" w:rsidRPr="00B34D62">
              <w:rPr>
                <w:sz w:val="28"/>
                <w:szCs w:val="28"/>
                <w:lang w:val="uk-UA"/>
              </w:rPr>
              <w:t xml:space="preserve"> по виконавчому комітету Житомирської міської ради Житомирської області на 202</w:t>
            </w:r>
            <w:r w:rsidR="00280730">
              <w:rPr>
                <w:sz w:val="28"/>
                <w:szCs w:val="28"/>
                <w:lang w:val="uk-UA"/>
              </w:rPr>
              <w:t>5</w:t>
            </w:r>
            <w:r w:rsidR="00850764" w:rsidRPr="00B34D62">
              <w:rPr>
                <w:sz w:val="28"/>
                <w:szCs w:val="28"/>
                <w:lang w:val="uk-UA"/>
              </w:rPr>
              <w:t xml:space="preserve"> рік</w:t>
            </w:r>
            <w:r w:rsidR="00414AC3" w:rsidRPr="00B34D62">
              <w:rPr>
                <w:sz w:val="28"/>
                <w:szCs w:val="28"/>
                <w:lang w:val="uk-UA"/>
              </w:rPr>
              <w:t xml:space="preserve"> </w:t>
            </w:r>
            <w:r w:rsidR="00CD63E3" w:rsidRPr="00B34D62">
              <w:rPr>
                <w:sz w:val="28"/>
                <w:szCs w:val="28"/>
                <w:lang w:val="uk-UA"/>
              </w:rPr>
              <w:t xml:space="preserve">за КПКВК 0210160 Керівництво і управління у відповідній сфері у містах (місті Києві), селищах, селах, об’єднаних територіальних громадах </w:t>
            </w:r>
            <w:r w:rsidRPr="00B34D62">
              <w:rPr>
                <w:sz w:val="28"/>
                <w:szCs w:val="28"/>
                <w:lang w:val="uk-UA"/>
              </w:rPr>
              <w:t>(КЕКВ 22</w:t>
            </w:r>
            <w:r w:rsidR="00741F4B">
              <w:rPr>
                <w:sz w:val="28"/>
                <w:szCs w:val="28"/>
                <w:lang w:val="uk-UA"/>
              </w:rPr>
              <w:t>10</w:t>
            </w:r>
            <w:r w:rsidRPr="00B34D62">
              <w:rPr>
                <w:sz w:val="28"/>
                <w:szCs w:val="28"/>
                <w:lang w:val="uk-UA"/>
              </w:rPr>
              <w:t>)</w:t>
            </w:r>
            <w:r w:rsidR="00850764" w:rsidRPr="00B34D62">
              <w:rPr>
                <w:sz w:val="28"/>
                <w:szCs w:val="28"/>
                <w:lang w:val="uk-UA"/>
              </w:rPr>
              <w:t xml:space="preserve"> </w:t>
            </w:r>
            <w:r w:rsidRPr="00B34D62">
              <w:rPr>
                <w:sz w:val="28"/>
                <w:szCs w:val="28"/>
                <w:lang w:val="uk-UA"/>
              </w:rPr>
              <w:t xml:space="preserve">відповідно до </w:t>
            </w:r>
            <w:r w:rsidR="00757B20">
              <w:rPr>
                <w:sz w:val="28"/>
                <w:szCs w:val="28"/>
                <w:lang w:val="uk-UA"/>
              </w:rPr>
              <w:t xml:space="preserve">планових </w:t>
            </w:r>
            <w:r w:rsidRPr="00B34D62">
              <w:rPr>
                <w:sz w:val="28"/>
                <w:szCs w:val="28"/>
                <w:lang w:val="uk-UA"/>
              </w:rPr>
              <w:t>бюджетн</w:t>
            </w:r>
            <w:r w:rsidR="00757B20">
              <w:rPr>
                <w:sz w:val="28"/>
                <w:szCs w:val="28"/>
                <w:lang w:val="uk-UA"/>
              </w:rPr>
              <w:t xml:space="preserve">их призначень на </w:t>
            </w:r>
            <w:r w:rsidRPr="00B34D62">
              <w:rPr>
                <w:sz w:val="28"/>
                <w:szCs w:val="28"/>
                <w:lang w:val="uk-UA"/>
              </w:rPr>
              <w:t>202</w:t>
            </w:r>
            <w:r w:rsidR="00280730">
              <w:rPr>
                <w:sz w:val="28"/>
                <w:szCs w:val="28"/>
                <w:lang w:val="uk-UA"/>
              </w:rPr>
              <w:t>5</w:t>
            </w:r>
            <w:r w:rsidRPr="00B34D62">
              <w:rPr>
                <w:sz w:val="28"/>
                <w:szCs w:val="28"/>
                <w:lang w:val="uk-UA"/>
              </w:rPr>
              <w:t xml:space="preserve"> </w:t>
            </w:r>
            <w:r w:rsidR="00757B20">
              <w:rPr>
                <w:sz w:val="28"/>
                <w:szCs w:val="28"/>
                <w:lang w:val="uk-UA"/>
              </w:rPr>
              <w:t>р</w:t>
            </w:r>
            <w:r w:rsidRPr="00B34D62">
              <w:rPr>
                <w:sz w:val="28"/>
                <w:szCs w:val="28"/>
                <w:lang w:val="uk-UA"/>
              </w:rPr>
              <w:t>ік</w:t>
            </w:r>
            <w:r w:rsidR="00757B20">
              <w:rPr>
                <w:sz w:val="28"/>
                <w:szCs w:val="28"/>
                <w:lang w:val="uk-UA"/>
              </w:rPr>
              <w:t xml:space="preserve"> та виходячи з потреб </w:t>
            </w:r>
            <w:r w:rsidR="00741F4B">
              <w:rPr>
                <w:sz w:val="28"/>
                <w:szCs w:val="28"/>
                <w:lang w:val="uk-UA"/>
              </w:rPr>
              <w:t>ЗПО на</w:t>
            </w:r>
            <w:r w:rsidR="00757B20">
              <w:rPr>
                <w:sz w:val="28"/>
                <w:szCs w:val="28"/>
                <w:lang w:val="uk-UA"/>
              </w:rPr>
              <w:t xml:space="preserve"> 202</w:t>
            </w:r>
            <w:r w:rsidR="00280730">
              <w:rPr>
                <w:sz w:val="28"/>
                <w:szCs w:val="28"/>
                <w:lang w:val="uk-UA"/>
              </w:rPr>
              <w:t>5</w:t>
            </w:r>
            <w:r w:rsidR="00757B20">
              <w:rPr>
                <w:sz w:val="28"/>
                <w:szCs w:val="28"/>
                <w:lang w:val="uk-UA"/>
              </w:rPr>
              <w:t xml:space="preserve"> р</w:t>
            </w:r>
            <w:r w:rsidR="00741F4B">
              <w:rPr>
                <w:sz w:val="28"/>
                <w:szCs w:val="28"/>
                <w:lang w:val="uk-UA"/>
              </w:rPr>
              <w:t>ік</w:t>
            </w:r>
            <w:r w:rsidRPr="00B34D62">
              <w:rPr>
                <w:sz w:val="28"/>
                <w:szCs w:val="28"/>
                <w:lang w:val="uk-UA"/>
              </w:rPr>
              <w:t>.</w:t>
            </w:r>
          </w:p>
        </w:tc>
      </w:tr>
      <w:tr w:rsidR="00A32803" w:rsidRPr="00DB08AD" w14:paraId="7C101C88" w14:textId="77777777" w:rsidTr="00D83E6F">
        <w:tc>
          <w:tcPr>
            <w:tcW w:w="636" w:type="dxa"/>
          </w:tcPr>
          <w:p w14:paraId="70099493" w14:textId="77777777" w:rsidR="00A32803" w:rsidRPr="00B34D62" w:rsidRDefault="00A32803" w:rsidP="00A32803">
            <w:pPr>
              <w:spacing w:line="240" w:lineRule="atLeast"/>
              <w:jc w:val="both"/>
              <w:rPr>
                <w:bCs/>
                <w:sz w:val="28"/>
                <w:szCs w:val="28"/>
                <w:lang w:val="uk-UA"/>
              </w:rPr>
            </w:pPr>
            <w:r w:rsidRPr="00B34D62">
              <w:rPr>
                <w:bCs/>
                <w:sz w:val="28"/>
                <w:szCs w:val="28"/>
                <w:lang w:val="uk-UA"/>
              </w:rPr>
              <w:t>4.2.</w:t>
            </w:r>
          </w:p>
        </w:tc>
        <w:tc>
          <w:tcPr>
            <w:tcW w:w="3328" w:type="dxa"/>
          </w:tcPr>
          <w:p w14:paraId="3A95C610" w14:textId="77777777" w:rsidR="00A32803" w:rsidRPr="00B34D62" w:rsidRDefault="00A32803" w:rsidP="00A32803">
            <w:pPr>
              <w:spacing w:line="240" w:lineRule="atLeast"/>
              <w:jc w:val="both"/>
              <w:rPr>
                <w:sz w:val="28"/>
                <w:szCs w:val="28"/>
                <w:lang w:val="uk-UA"/>
              </w:rPr>
            </w:pPr>
            <w:r w:rsidRPr="00B34D62">
              <w:rPr>
                <w:sz w:val="28"/>
                <w:szCs w:val="28"/>
                <w:lang w:val="uk-UA"/>
              </w:rPr>
              <w:t>Очікувана</w:t>
            </w:r>
            <w:r w:rsidRPr="00B34D62">
              <w:rPr>
                <w:sz w:val="28"/>
                <w:szCs w:val="28"/>
              </w:rPr>
              <w:t xml:space="preserve"> </w:t>
            </w:r>
            <w:r w:rsidRPr="00B34D62">
              <w:rPr>
                <w:sz w:val="28"/>
                <w:szCs w:val="28"/>
                <w:lang w:val="uk-UA"/>
              </w:rPr>
              <w:t>вартість</w:t>
            </w:r>
            <w:r w:rsidRPr="00B34D62">
              <w:rPr>
                <w:sz w:val="28"/>
                <w:szCs w:val="28"/>
              </w:rPr>
              <w:t xml:space="preserve"> предмета </w:t>
            </w:r>
            <w:proofErr w:type="spellStart"/>
            <w:r w:rsidRPr="00B34D62">
              <w:rPr>
                <w:sz w:val="28"/>
                <w:szCs w:val="28"/>
              </w:rPr>
              <w:t>закупівлі</w:t>
            </w:r>
            <w:proofErr w:type="spellEnd"/>
            <w:r w:rsidRPr="00B34D62">
              <w:rPr>
                <w:sz w:val="28"/>
                <w:szCs w:val="28"/>
              </w:rPr>
              <w:t>.</w:t>
            </w:r>
          </w:p>
        </w:tc>
        <w:tc>
          <w:tcPr>
            <w:tcW w:w="5664" w:type="dxa"/>
          </w:tcPr>
          <w:p w14:paraId="1EDC14A1" w14:textId="2713DFEC" w:rsidR="00A32803" w:rsidRPr="00B34D62" w:rsidRDefault="00741F4B" w:rsidP="00757B20">
            <w:pPr>
              <w:spacing w:line="240" w:lineRule="atLeast"/>
              <w:jc w:val="both"/>
              <w:rPr>
                <w:sz w:val="28"/>
                <w:szCs w:val="28"/>
                <w:lang w:val="uk-UA"/>
              </w:rPr>
            </w:pPr>
            <w:r>
              <w:rPr>
                <w:sz w:val="28"/>
                <w:szCs w:val="28"/>
                <w:lang w:val="uk-UA"/>
              </w:rPr>
              <w:t>788 800,04</w:t>
            </w:r>
            <w:r w:rsidR="00420E4D">
              <w:rPr>
                <w:sz w:val="28"/>
                <w:szCs w:val="28"/>
                <w:lang w:val="uk-UA"/>
              </w:rPr>
              <w:t xml:space="preserve"> </w:t>
            </w:r>
            <w:r w:rsidR="004C58E1" w:rsidRPr="00B34D62">
              <w:rPr>
                <w:sz w:val="28"/>
                <w:szCs w:val="28"/>
                <w:lang w:val="uk-UA"/>
              </w:rPr>
              <w:t>гр</w:t>
            </w:r>
            <w:r w:rsidR="009503A2" w:rsidRPr="00B34D62">
              <w:rPr>
                <w:sz w:val="28"/>
                <w:szCs w:val="28"/>
                <w:lang w:val="uk-UA"/>
              </w:rPr>
              <w:t>н</w:t>
            </w:r>
            <w:r w:rsidR="00625358">
              <w:rPr>
                <w:sz w:val="28"/>
                <w:szCs w:val="28"/>
                <w:lang w:val="uk-UA"/>
              </w:rPr>
              <w:t>.</w:t>
            </w:r>
            <w:r w:rsidR="00280730">
              <w:rPr>
                <w:sz w:val="28"/>
                <w:szCs w:val="28"/>
                <w:lang w:val="uk-UA"/>
              </w:rPr>
              <w:t xml:space="preserve"> </w:t>
            </w:r>
            <w:r w:rsidR="00A32803" w:rsidRPr="00B34D62">
              <w:rPr>
                <w:sz w:val="28"/>
                <w:szCs w:val="28"/>
                <w:lang w:val="uk-UA"/>
              </w:rPr>
              <w:t>(</w:t>
            </w:r>
            <w:r>
              <w:rPr>
                <w:sz w:val="28"/>
                <w:szCs w:val="28"/>
                <w:lang w:val="uk-UA"/>
              </w:rPr>
              <w:t xml:space="preserve">Сімсот вісімдесят вісім </w:t>
            </w:r>
            <w:r w:rsidR="00280730">
              <w:rPr>
                <w:sz w:val="28"/>
                <w:szCs w:val="28"/>
                <w:lang w:val="uk-UA"/>
              </w:rPr>
              <w:t xml:space="preserve"> </w:t>
            </w:r>
            <w:r w:rsidR="004C58E1" w:rsidRPr="00B34D62">
              <w:rPr>
                <w:sz w:val="28"/>
                <w:szCs w:val="28"/>
                <w:lang w:val="uk-UA"/>
              </w:rPr>
              <w:t xml:space="preserve">тисяч </w:t>
            </w:r>
            <w:r w:rsidR="00625358">
              <w:rPr>
                <w:sz w:val="28"/>
                <w:szCs w:val="28"/>
                <w:lang w:val="uk-UA"/>
              </w:rPr>
              <w:t xml:space="preserve"> вісім</w:t>
            </w:r>
            <w:r>
              <w:rPr>
                <w:sz w:val="28"/>
                <w:szCs w:val="28"/>
                <w:lang w:val="uk-UA"/>
              </w:rPr>
              <w:t>сот</w:t>
            </w:r>
            <w:r w:rsidR="00757B20">
              <w:rPr>
                <w:sz w:val="28"/>
                <w:szCs w:val="28"/>
                <w:lang w:val="uk-UA"/>
              </w:rPr>
              <w:t xml:space="preserve"> </w:t>
            </w:r>
            <w:r w:rsidR="004C58E1" w:rsidRPr="00B34D62">
              <w:rPr>
                <w:sz w:val="28"/>
                <w:szCs w:val="28"/>
                <w:lang w:val="uk-UA"/>
              </w:rPr>
              <w:t xml:space="preserve"> грив</w:t>
            </w:r>
            <w:r>
              <w:rPr>
                <w:sz w:val="28"/>
                <w:szCs w:val="28"/>
                <w:lang w:val="uk-UA"/>
              </w:rPr>
              <w:t>е</w:t>
            </w:r>
            <w:r w:rsidR="004C58E1" w:rsidRPr="00B34D62">
              <w:rPr>
                <w:sz w:val="28"/>
                <w:szCs w:val="28"/>
                <w:lang w:val="uk-UA"/>
              </w:rPr>
              <w:t>н</w:t>
            </w:r>
            <w:r>
              <w:rPr>
                <w:sz w:val="28"/>
                <w:szCs w:val="28"/>
                <w:lang w:val="uk-UA"/>
              </w:rPr>
              <w:t>ь</w:t>
            </w:r>
            <w:r w:rsidR="004C58E1" w:rsidRPr="00B34D62">
              <w:rPr>
                <w:sz w:val="28"/>
                <w:szCs w:val="28"/>
                <w:lang w:val="uk-UA"/>
              </w:rPr>
              <w:t xml:space="preserve"> </w:t>
            </w:r>
            <w:r w:rsidR="00280730">
              <w:rPr>
                <w:sz w:val="28"/>
                <w:szCs w:val="28"/>
                <w:lang w:val="uk-UA"/>
              </w:rPr>
              <w:t>04</w:t>
            </w:r>
            <w:r w:rsidR="004C58E1" w:rsidRPr="00B34D62">
              <w:rPr>
                <w:sz w:val="28"/>
                <w:szCs w:val="28"/>
                <w:lang w:val="uk-UA"/>
              </w:rPr>
              <w:t xml:space="preserve"> коп.) з ПДВ.</w:t>
            </w:r>
          </w:p>
        </w:tc>
      </w:tr>
      <w:tr w:rsidR="00A32803" w:rsidRPr="00741F4B" w14:paraId="4E67CA3E" w14:textId="77777777" w:rsidTr="00D83E6F">
        <w:tc>
          <w:tcPr>
            <w:tcW w:w="636" w:type="dxa"/>
          </w:tcPr>
          <w:p w14:paraId="11238884" w14:textId="77777777" w:rsidR="00A32803" w:rsidRPr="00B34D62" w:rsidRDefault="00A32803" w:rsidP="00A32803">
            <w:pPr>
              <w:spacing w:line="240" w:lineRule="atLeast"/>
              <w:jc w:val="both"/>
              <w:rPr>
                <w:bCs/>
                <w:sz w:val="28"/>
                <w:szCs w:val="28"/>
                <w:lang w:val="uk-UA"/>
              </w:rPr>
            </w:pPr>
            <w:r w:rsidRPr="00B34D62">
              <w:rPr>
                <w:bCs/>
                <w:sz w:val="28"/>
                <w:szCs w:val="28"/>
                <w:lang w:val="uk-UA"/>
              </w:rPr>
              <w:t>4.3</w:t>
            </w:r>
          </w:p>
        </w:tc>
        <w:tc>
          <w:tcPr>
            <w:tcW w:w="3328" w:type="dxa"/>
          </w:tcPr>
          <w:p w14:paraId="1B38F437" w14:textId="77777777" w:rsidR="00A32803" w:rsidRPr="00B34D62" w:rsidRDefault="00A32803" w:rsidP="00A32803">
            <w:pPr>
              <w:spacing w:line="240" w:lineRule="atLeast"/>
              <w:jc w:val="both"/>
              <w:rPr>
                <w:sz w:val="28"/>
                <w:szCs w:val="28"/>
                <w:lang w:val="uk-UA"/>
              </w:rPr>
            </w:pPr>
            <w:r w:rsidRPr="00B34D62">
              <w:rPr>
                <w:sz w:val="28"/>
                <w:szCs w:val="28"/>
                <w:lang w:val="uk-UA"/>
              </w:rPr>
              <w:t>Обґрунтування очікуваної вартості предмета закупівлі.</w:t>
            </w:r>
          </w:p>
          <w:p w14:paraId="72FDA7A9" w14:textId="77777777" w:rsidR="00A32803" w:rsidRPr="00B34D62" w:rsidRDefault="00A32803" w:rsidP="00A32803">
            <w:pPr>
              <w:spacing w:line="240" w:lineRule="atLeast"/>
              <w:jc w:val="both"/>
              <w:rPr>
                <w:sz w:val="28"/>
                <w:szCs w:val="28"/>
                <w:lang w:val="uk-UA"/>
              </w:rPr>
            </w:pPr>
          </w:p>
        </w:tc>
        <w:tc>
          <w:tcPr>
            <w:tcW w:w="5664" w:type="dxa"/>
          </w:tcPr>
          <w:p w14:paraId="0815FBC1" w14:textId="1EB3BA42" w:rsidR="00A32803" w:rsidRPr="00A94642" w:rsidRDefault="00741F4B" w:rsidP="00205D53">
            <w:pPr>
              <w:spacing w:line="240" w:lineRule="atLeast"/>
              <w:jc w:val="both"/>
              <w:rPr>
                <w:sz w:val="28"/>
                <w:szCs w:val="28"/>
                <w:lang w:val="uk-UA"/>
              </w:rPr>
            </w:pPr>
            <w:r w:rsidRPr="00A94642">
              <w:rPr>
                <w:sz w:val="28"/>
                <w:szCs w:val="28"/>
                <w:lang w:val="uk-UA"/>
              </w:rPr>
              <w:t>Розрахунок очікуваної вартості предмета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предмета закупівлі здійснювалося із застосуванням одного з методів вищевказаного порядку,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w:t>
            </w:r>
            <w:r w:rsidR="00A94642">
              <w:rPr>
                <w:sz w:val="28"/>
                <w:szCs w:val="28"/>
                <w:lang w:val="uk-UA"/>
              </w:rPr>
              <w:t xml:space="preserve"> (</w:t>
            </w:r>
            <w:r w:rsidR="00A32803" w:rsidRPr="00A94642">
              <w:rPr>
                <w:sz w:val="28"/>
                <w:szCs w:val="28"/>
                <w:lang w:val="uk-UA"/>
              </w:rPr>
              <w:t xml:space="preserve">Розрахунок очікуваної вартості предмета закупівлі здійснено на підставі </w:t>
            </w:r>
            <w:r w:rsidR="00A32803" w:rsidRPr="00A94642">
              <w:rPr>
                <w:sz w:val="28"/>
                <w:szCs w:val="28"/>
                <w:lang w:val="uk-UA"/>
              </w:rPr>
              <w:lastRenderedPageBreak/>
              <w:t>р</w:t>
            </w:r>
            <w:r w:rsidRPr="00A94642">
              <w:rPr>
                <w:sz w:val="28"/>
                <w:szCs w:val="28"/>
                <w:lang w:val="uk-UA"/>
              </w:rPr>
              <w:t xml:space="preserve">ахунку АТ УКРПОШТИ </w:t>
            </w:r>
            <w:r w:rsidR="00A94642">
              <w:rPr>
                <w:sz w:val="28"/>
                <w:szCs w:val="28"/>
                <w:lang w:val="uk-UA"/>
              </w:rPr>
              <w:t>на даний товар)</w:t>
            </w:r>
            <w:r w:rsidR="005B5711" w:rsidRPr="00A94642">
              <w:rPr>
                <w:sz w:val="28"/>
                <w:szCs w:val="28"/>
                <w:lang w:val="uk-UA"/>
              </w:rPr>
              <w:t>.</w:t>
            </w:r>
          </w:p>
        </w:tc>
      </w:tr>
      <w:tr w:rsidR="00A32803" w:rsidRPr="00B34D62" w14:paraId="77EA5C1D" w14:textId="77777777" w:rsidTr="00C55CEA">
        <w:tc>
          <w:tcPr>
            <w:tcW w:w="636" w:type="dxa"/>
          </w:tcPr>
          <w:p w14:paraId="7EC69006" w14:textId="77777777" w:rsidR="00A32803" w:rsidRPr="00B34D62" w:rsidRDefault="00A32803" w:rsidP="00A32803">
            <w:pPr>
              <w:spacing w:line="240" w:lineRule="atLeast"/>
              <w:jc w:val="both"/>
              <w:rPr>
                <w:bCs/>
                <w:sz w:val="28"/>
                <w:szCs w:val="28"/>
                <w:lang w:val="uk-UA"/>
              </w:rPr>
            </w:pPr>
            <w:r w:rsidRPr="00B34D62">
              <w:rPr>
                <w:bCs/>
                <w:sz w:val="28"/>
                <w:szCs w:val="28"/>
                <w:lang w:val="uk-UA"/>
              </w:rPr>
              <w:lastRenderedPageBreak/>
              <w:t>5.</w:t>
            </w:r>
          </w:p>
        </w:tc>
        <w:tc>
          <w:tcPr>
            <w:tcW w:w="3328" w:type="dxa"/>
          </w:tcPr>
          <w:p w14:paraId="22903EC7" w14:textId="77777777" w:rsidR="00A32803" w:rsidRPr="00B34D62" w:rsidRDefault="00A32803" w:rsidP="00A32803">
            <w:pPr>
              <w:spacing w:line="240" w:lineRule="atLeast"/>
              <w:jc w:val="both"/>
              <w:rPr>
                <w:sz w:val="28"/>
                <w:szCs w:val="28"/>
              </w:rPr>
            </w:pPr>
            <w:r w:rsidRPr="00B34D62">
              <w:rPr>
                <w:sz w:val="28"/>
                <w:szCs w:val="28"/>
              </w:rPr>
              <w:t xml:space="preserve">Процедура </w:t>
            </w:r>
            <w:proofErr w:type="spellStart"/>
            <w:r w:rsidRPr="00B34D62">
              <w:rPr>
                <w:sz w:val="28"/>
                <w:szCs w:val="28"/>
              </w:rPr>
              <w:t>закупівлі</w:t>
            </w:r>
            <w:proofErr w:type="spellEnd"/>
            <w:r w:rsidRPr="00B34D62">
              <w:rPr>
                <w:sz w:val="28"/>
                <w:szCs w:val="28"/>
              </w:rPr>
              <w:t>.</w:t>
            </w:r>
          </w:p>
          <w:p w14:paraId="12C510DE" w14:textId="77777777" w:rsidR="00A32803" w:rsidRPr="00B34D62" w:rsidRDefault="00A32803" w:rsidP="00A32803">
            <w:pPr>
              <w:spacing w:line="240" w:lineRule="atLeast"/>
              <w:jc w:val="both"/>
              <w:rPr>
                <w:sz w:val="28"/>
                <w:szCs w:val="28"/>
              </w:rPr>
            </w:pPr>
          </w:p>
        </w:tc>
        <w:tc>
          <w:tcPr>
            <w:tcW w:w="5664" w:type="dxa"/>
          </w:tcPr>
          <w:p w14:paraId="2D24CD72" w14:textId="4F3C8ED6" w:rsidR="00A32803" w:rsidRPr="00B34D62" w:rsidRDefault="00625358" w:rsidP="00C55CEA">
            <w:pPr>
              <w:spacing w:line="240" w:lineRule="atLeast"/>
              <w:jc w:val="both"/>
              <w:rPr>
                <w:sz w:val="28"/>
                <w:szCs w:val="28"/>
                <w:lang w:val="uk-UA"/>
              </w:rPr>
            </w:pPr>
            <w:r>
              <w:rPr>
                <w:sz w:val="28"/>
                <w:szCs w:val="28"/>
                <w:lang w:val="uk-UA"/>
              </w:rPr>
              <w:t>В</w:t>
            </w:r>
            <w:r w:rsidR="00C55CEA">
              <w:rPr>
                <w:sz w:val="28"/>
                <w:szCs w:val="28"/>
                <w:lang w:val="uk-UA"/>
              </w:rPr>
              <w:t>ідкрит</w:t>
            </w:r>
            <w:r>
              <w:rPr>
                <w:sz w:val="28"/>
                <w:szCs w:val="28"/>
                <w:lang w:val="uk-UA"/>
              </w:rPr>
              <w:t>і</w:t>
            </w:r>
            <w:r w:rsidR="00C55CEA">
              <w:rPr>
                <w:sz w:val="28"/>
                <w:szCs w:val="28"/>
                <w:lang w:val="uk-UA"/>
              </w:rPr>
              <w:t xml:space="preserve"> торг</w:t>
            </w:r>
            <w:r>
              <w:rPr>
                <w:sz w:val="28"/>
                <w:szCs w:val="28"/>
                <w:lang w:val="uk-UA"/>
              </w:rPr>
              <w:t>и</w:t>
            </w:r>
            <w:r w:rsidR="00033F78">
              <w:rPr>
                <w:sz w:val="28"/>
                <w:szCs w:val="28"/>
                <w:lang w:val="uk-UA"/>
              </w:rPr>
              <w:t xml:space="preserve"> з особливостями</w:t>
            </w:r>
            <w:r w:rsidR="00C55CEA">
              <w:rPr>
                <w:sz w:val="28"/>
                <w:szCs w:val="28"/>
                <w:lang w:val="uk-UA"/>
              </w:rPr>
              <w:t xml:space="preserve"> </w:t>
            </w:r>
            <w:r w:rsidR="00C55CEA" w:rsidRPr="00C55CEA">
              <w:rPr>
                <w:sz w:val="28"/>
                <w:szCs w:val="28"/>
                <w:lang w:val="uk-UA"/>
              </w:rPr>
              <w:t xml:space="preserve">відповідно до Постанови </w:t>
            </w:r>
            <w:r w:rsidR="00033F78">
              <w:rPr>
                <w:sz w:val="28"/>
                <w:szCs w:val="28"/>
                <w:lang w:val="uk-UA"/>
              </w:rPr>
              <w:t xml:space="preserve">Кабінету Міністрів України № </w:t>
            </w:r>
            <w:r w:rsidR="00033F78" w:rsidRPr="00033F78">
              <w:rPr>
                <w:sz w:val="28"/>
                <w:szCs w:val="28"/>
              </w:rPr>
              <w:t>1178</w:t>
            </w:r>
            <w:r w:rsidR="00033F78">
              <w:rPr>
                <w:sz w:val="28"/>
                <w:szCs w:val="28"/>
                <w:lang w:val="uk-UA"/>
              </w:rPr>
              <w:t xml:space="preserve"> від 1</w:t>
            </w:r>
            <w:r w:rsidR="00033F78" w:rsidRPr="00033F78">
              <w:rPr>
                <w:sz w:val="28"/>
                <w:szCs w:val="28"/>
              </w:rPr>
              <w:t>2</w:t>
            </w:r>
            <w:r w:rsidR="00033F78">
              <w:rPr>
                <w:sz w:val="28"/>
                <w:szCs w:val="28"/>
                <w:lang w:val="uk-UA"/>
              </w:rPr>
              <w:t>.</w:t>
            </w:r>
            <w:r w:rsidR="00033F78" w:rsidRPr="00033F78">
              <w:rPr>
                <w:sz w:val="28"/>
                <w:szCs w:val="28"/>
              </w:rPr>
              <w:t>10</w:t>
            </w:r>
            <w:r w:rsidR="00C55CEA" w:rsidRPr="00C55CEA">
              <w:rPr>
                <w:sz w:val="28"/>
                <w:szCs w:val="28"/>
                <w:lang w:val="uk-UA"/>
              </w:rPr>
              <w:t>.2022 року</w:t>
            </w:r>
            <w:r w:rsidR="00033F78">
              <w:rPr>
                <w:sz w:val="28"/>
                <w:szCs w:val="28"/>
                <w:lang w:val="uk-UA"/>
              </w:rPr>
              <w:t xml:space="preserve"> </w:t>
            </w:r>
            <w:r w:rsidR="00033F78" w:rsidRPr="00033F78">
              <w:rPr>
                <w:sz w:val="28"/>
                <w:szCs w:val="28"/>
              </w:rPr>
              <w:t xml:space="preserve">«Про </w:t>
            </w:r>
            <w:r w:rsidR="00033F78" w:rsidRPr="00033F78">
              <w:rPr>
                <w:sz w:val="28"/>
                <w:szCs w:val="28"/>
                <w:lang w:val="uk-UA"/>
              </w:rPr>
              <w:t>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C55CEA" w:rsidRPr="00033F78">
              <w:rPr>
                <w:sz w:val="28"/>
                <w:szCs w:val="28"/>
                <w:lang w:val="uk-UA"/>
              </w:rPr>
              <w:t xml:space="preserve">.  </w:t>
            </w:r>
          </w:p>
        </w:tc>
      </w:tr>
    </w:tbl>
    <w:p w14:paraId="00AC483B" w14:textId="57EC22DE" w:rsidR="00C6006D" w:rsidRDefault="00B54409" w:rsidP="0093423A">
      <w:pPr>
        <w:spacing w:line="240" w:lineRule="atLeast"/>
        <w:jc w:val="both"/>
        <w:rPr>
          <w:sz w:val="28"/>
          <w:szCs w:val="28"/>
          <w:lang w:val="uk-UA"/>
        </w:rPr>
      </w:pPr>
      <w:r w:rsidRPr="00B54409">
        <w:rPr>
          <w:sz w:val="28"/>
          <w:szCs w:val="28"/>
          <w:lang w:val="uk-UA"/>
        </w:rPr>
        <w:t xml:space="preserve"> </w:t>
      </w:r>
      <w:r>
        <w:rPr>
          <w:sz w:val="28"/>
          <w:szCs w:val="28"/>
          <w:lang w:val="uk-UA"/>
        </w:rPr>
        <w:t xml:space="preserve">            </w:t>
      </w:r>
      <w:r w:rsidR="00164600">
        <w:rPr>
          <w:sz w:val="28"/>
          <w:szCs w:val="28"/>
          <w:lang w:val="uk-UA"/>
        </w:rPr>
        <w:t xml:space="preserve">                     </w:t>
      </w:r>
      <w:r w:rsidR="008836B9">
        <w:rPr>
          <w:sz w:val="28"/>
          <w:szCs w:val="28"/>
          <w:lang w:val="uk-UA"/>
        </w:rPr>
        <w:t xml:space="preserve">    </w:t>
      </w:r>
    </w:p>
    <w:sectPr w:rsidR="00C6006D" w:rsidSect="0082079A">
      <w:head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FB526" w14:textId="77777777" w:rsidR="006B4FC6" w:rsidRDefault="006B4FC6" w:rsidP="00354DB8">
      <w:r>
        <w:separator/>
      </w:r>
    </w:p>
  </w:endnote>
  <w:endnote w:type="continuationSeparator" w:id="0">
    <w:p w14:paraId="34D05955" w14:textId="77777777" w:rsidR="006B4FC6" w:rsidRDefault="006B4FC6" w:rsidP="0035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A4EA0" w14:textId="77777777" w:rsidR="006B4FC6" w:rsidRDefault="006B4FC6" w:rsidP="00354DB8">
      <w:r>
        <w:separator/>
      </w:r>
    </w:p>
  </w:footnote>
  <w:footnote w:type="continuationSeparator" w:id="0">
    <w:p w14:paraId="56128366" w14:textId="77777777" w:rsidR="006B4FC6" w:rsidRDefault="006B4FC6" w:rsidP="00354D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E8C77" w14:textId="77777777" w:rsidR="00354DB8" w:rsidRDefault="00354DB8">
    <w:pPr>
      <w:pStyle w:val="a5"/>
      <w:jc w:val="center"/>
    </w:pPr>
  </w:p>
  <w:p w14:paraId="16BF63F6" w14:textId="77777777" w:rsidR="00354DB8" w:rsidRDefault="00354DB8">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4F74"/>
    <w:multiLevelType w:val="hybridMultilevel"/>
    <w:tmpl w:val="9F74CA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036E5A"/>
    <w:multiLevelType w:val="multilevel"/>
    <w:tmpl w:val="6A1E86A2"/>
    <w:lvl w:ilvl="0">
      <w:start w:val="1"/>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 w15:restartNumberingAfterBreak="0">
    <w:nsid w:val="08833E5D"/>
    <w:multiLevelType w:val="hybridMultilevel"/>
    <w:tmpl w:val="7C1CD766"/>
    <w:lvl w:ilvl="0" w:tplc="0CF0A5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0D73F7E"/>
    <w:multiLevelType w:val="hybridMultilevel"/>
    <w:tmpl w:val="19BCAE58"/>
    <w:lvl w:ilvl="0" w:tplc="7AD6F6D0">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AD394C"/>
    <w:multiLevelType w:val="hybridMultilevel"/>
    <w:tmpl w:val="2140D990"/>
    <w:lvl w:ilvl="0" w:tplc="7AD6F6D0">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6C69A7"/>
    <w:multiLevelType w:val="hybridMultilevel"/>
    <w:tmpl w:val="4A840F16"/>
    <w:lvl w:ilvl="0" w:tplc="A856604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F4B1D56"/>
    <w:multiLevelType w:val="hybridMultilevel"/>
    <w:tmpl w:val="C26E90C0"/>
    <w:lvl w:ilvl="0" w:tplc="867CAB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2"/>
  </w:num>
  <w:num w:numId="3">
    <w:abstractNumId w:val="6"/>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35326"/>
    <w:rsid w:val="000004BC"/>
    <w:rsid w:val="000163F4"/>
    <w:rsid w:val="00033622"/>
    <w:rsid w:val="00033F78"/>
    <w:rsid w:val="00042E02"/>
    <w:rsid w:val="00050C60"/>
    <w:rsid w:val="0006716B"/>
    <w:rsid w:val="000C1814"/>
    <w:rsid w:val="000D7B77"/>
    <w:rsid w:val="000E15D4"/>
    <w:rsid w:val="000E6A35"/>
    <w:rsid w:val="000F729D"/>
    <w:rsid w:val="0011236E"/>
    <w:rsid w:val="00137A1A"/>
    <w:rsid w:val="00164600"/>
    <w:rsid w:val="0018277F"/>
    <w:rsid w:val="001B5FDA"/>
    <w:rsid w:val="001B73C0"/>
    <w:rsid w:val="001D357C"/>
    <w:rsid w:val="00200EA2"/>
    <w:rsid w:val="00205D53"/>
    <w:rsid w:val="002073D5"/>
    <w:rsid w:val="0021188A"/>
    <w:rsid w:val="0021460B"/>
    <w:rsid w:val="002446E9"/>
    <w:rsid w:val="00260D95"/>
    <w:rsid w:val="002752E1"/>
    <w:rsid w:val="002766DF"/>
    <w:rsid w:val="00276702"/>
    <w:rsid w:val="00280730"/>
    <w:rsid w:val="0028396B"/>
    <w:rsid w:val="0028612E"/>
    <w:rsid w:val="002B5692"/>
    <w:rsid w:val="002D44F8"/>
    <w:rsid w:val="002F53C5"/>
    <w:rsid w:val="00300186"/>
    <w:rsid w:val="00302A6D"/>
    <w:rsid w:val="003057A7"/>
    <w:rsid w:val="00307FD7"/>
    <w:rsid w:val="00316180"/>
    <w:rsid w:val="003170E3"/>
    <w:rsid w:val="00344040"/>
    <w:rsid w:val="00354DB8"/>
    <w:rsid w:val="003637A9"/>
    <w:rsid w:val="00380378"/>
    <w:rsid w:val="00381EBB"/>
    <w:rsid w:val="00390541"/>
    <w:rsid w:val="0039595D"/>
    <w:rsid w:val="003D5850"/>
    <w:rsid w:val="003F201E"/>
    <w:rsid w:val="00402324"/>
    <w:rsid w:val="00411135"/>
    <w:rsid w:val="00414AC3"/>
    <w:rsid w:val="00420E4D"/>
    <w:rsid w:val="00424F9C"/>
    <w:rsid w:val="00436A93"/>
    <w:rsid w:val="004400A7"/>
    <w:rsid w:val="00440234"/>
    <w:rsid w:val="00442A79"/>
    <w:rsid w:val="004528BC"/>
    <w:rsid w:val="00476820"/>
    <w:rsid w:val="00491933"/>
    <w:rsid w:val="004B32C4"/>
    <w:rsid w:val="004C452E"/>
    <w:rsid w:val="004C58E1"/>
    <w:rsid w:val="004D5B20"/>
    <w:rsid w:val="004D76E2"/>
    <w:rsid w:val="004F1134"/>
    <w:rsid w:val="004F1F41"/>
    <w:rsid w:val="00512126"/>
    <w:rsid w:val="00512BCE"/>
    <w:rsid w:val="00520750"/>
    <w:rsid w:val="005316F7"/>
    <w:rsid w:val="00532A40"/>
    <w:rsid w:val="00536A8B"/>
    <w:rsid w:val="00537B69"/>
    <w:rsid w:val="00541C92"/>
    <w:rsid w:val="0054695F"/>
    <w:rsid w:val="005645C9"/>
    <w:rsid w:val="00574DE1"/>
    <w:rsid w:val="0059056C"/>
    <w:rsid w:val="005A143B"/>
    <w:rsid w:val="005B18E5"/>
    <w:rsid w:val="005B5711"/>
    <w:rsid w:val="005D2827"/>
    <w:rsid w:val="005E09DE"/>
    <w:rsid w:val="005E40B2"/>
    <w:rsid w:val="00600417"/>
    <w:rsid w:val="00607FB7"/>
    <w:rsid w:val="00615F79"/>
    <w:rsid w:val="006229C1"/>
    <w:rsid w:val="00625358"/>
    <w:rsid w:val="006436EE"/>
    <w:rsid w:val="0065006E"/>
    <w:rsid w:val="00656CD6"/>
    <w:rsid w:val="00671BB2"/>
    <w:rsid w:val="00676333"/>
    <w:rsid w:val="00685365"/>
    <w:rsid w:val="00691B30"/>
    <w:rsid w:val="00692132"/>
    <w:rsid w:val="006942C1"/>
    <w:rsid w:val="00697460"/>
    <w:rsid w:val="006B1071"/>
    <w:rsid w:val="006B4FC6"/>
    <w:rsid w:val="006D145E"/>
    <w:rsid w:val="006E72B2"/>
    <w:rsid w:val="006F5A37"/>
    <w:rsid w:val="00716DD0"/>
    <w:rsid w:val="0072282A"/>
    <w:rsid w:val="00723977"/>
    <w:rsid w:val="0072630A"/>
    <w:rsid w:val="00734131"/>
    <w:rsid w:val="00741F4B"/>
    <w:rsid w:val="007466D0"/>
    <w:rsid w:val="00757B20"/>
    <w:rsid w:val="00763935"/>
    <w:rsid w:val="00763C01"/>
    <w:rsid w:val="00780238"/>
    <w:rsid w:val="007B3081"/>
    <w:rsid w:val="007E0C92"/>
    <w:rsid w:val="00801FD2"/>
    <w:rsid w:val="00813C9A"/>
    <w:rsid w:val="0082079A"/>
    <w:rsid w:val="00825CAC"/>
    <w:rsid w:val="008262A8"/>
    <w:rsid w:val="00832751"/>
    <w:rsid w:val="00850764"/>
    <w:rsid w:val="008836B9"/>
    <w:rsid w:val="008848F7"/>
    <w:rsid w:val="008936A5"/>
    <w:rsid w:val="008A7874"/>
    <w:rsid w:val="008A7EA9"/>
    <w:rsid w:val="008B7793"/>
    <w:rsid w:val="008C2BA1"/>
    <w:rsid w:val="008D12DC"/>
    <w:rsid w:val="008E106F"/>
    <w:rsid w:val="00920799"/>
    <w:rsid w:val="0093423A"/>
    <w:rsid w:val="00941863"/>
    <w:rsid w:val="009503A2"/>
    <w:rsid w:val="00957FC6"/>
    <w:rsid w:val="00960B1A"/>
    <w:rsid w:val="00966850"/>
    <w:rsid w:val="009677F3"/>
    <w:rsid w:val="0097460C"/>
    <w:rsid w:val="009833A4"/>
    <w:rsid w:val="0098507D"/>
    <w:rsid w:val="009A137F"/>
    <w:rsid w:val="009A3452"/>
    <w:rsid w:val="009B586A"/>
    <w:rsid w:val="009C615F"/>
    <w:rsid w:val="009D6F38"/>
    <w:rsid w:val="009F441E"/>
    <w:rsid w:val="00A137CE"/>
    <w:rsid w:val="00A247F6"/>
    <w:rsid w:val="00A32803"/>
    <w:rsid w:val="00A34D15"/>
    <w:rsid w:val="00A463DE"/>
    <w:rsid w:val="00A53FC5"/>
    <w:rsid w:val="00A61782"/>
    <w:rsid w:val="00A94642"/>
    <w:rsid w:val="00AB5BED"/>
    <w:rsid w:val="00AB60C2"/>
    <w:rsid w:val="00AD1408"/>
    <w:rsid w:val="00AE434A"/>
    <w:rsid w:val="00B02099"/>
    <w:rsid w:val="00B02F80"/>
    <w:rsid w:val="00B22D9F"/>
    <w:rsid w:val="00B25880"/>
    <w:rsid w:val="00B26D87"/>
    <w:rsid w:val="00B34D62"/>
    <w:rsid w:val="00B35CA7"/>
    <w:rsid w:val="00B54409"/>
    <w:rsid w:val="00B559A0"/>
    <w:rsid w:val="00B801D5"/>
    <w:rsid w:val="00B80BDD"/>
    <w:rsid w:val="00B918C1"/>
    <w:rsid w:val="00B91A77"/>
    <w:rsid w:val="00BB67CC"/>
    <w:rsid w:val="00BC45A4"/>
    <w:rsid w:val="00BE6793"/>
    <w:rsid w:val="00BF58CA"/>
    <w:rsid w:val="00C0345D"/>
    <w:rsid w:val="00C1312A"/>
    <w:rsid w:val="00C171C7"/>
    <w:rsid w:val="00C20B45"/>
    <w:rsid w:val="00C35326"/>
    <w:rsid w:val="00C4076F"/>
    <w:rsid w:val="00C42CB2"/>
    <w:rsid w:val="00C55CEA"/>
    <w:rsid w:val="00C6006D"/>
    <w:rsid w:val="00C735CE"/>
    <w:rsid w:val="00C7389B"/>
    <w:rsid w:val="00C8563F"/>
    <w:rsid w:val="00CA14E2"/>
    <w:rsid w:val="00CB4FC5"/>
    <w:rsid w:val="00CD63E3"/>
    <w:rsid w:val="00CE1934"/>
    <w:rsid w:val="00D2621B"/>
    <w:rsid w:val="00D517E2"/>
    <w:rsid w:val="00D61183"/>
    <w:rsid w:val="00D83E6F"/>
    <w:rsid w:val="00D97B5E"/>
    <w:rsid w:val="00DA4595"/>
    <w:rsid w:val="00DB08AD"/>
    <w:rsid w:val="00DC72CE"/>
    <w:rsid w:val="00DE5DA0"/>
    <w:rsid w:val="00DF5E81"/>
    <w:rsid w:val="00E07824"/>
    <w:rsid w:val="00E4058E"/>
    <w:rsid w:val="00E465DF"/>
    <w:rsid w:val="00E808BC"/>
    <w:rsid w:val="00E878B1"/>
    <w:rsid w:val="00EB277B"/>
    <w:rsid w:val="00ED32E1"/>
    <w:rsid w:val="00ED68C1"/>
    <w:rsid w:val="00EE5DD0"/>
    <w:rsid w:val="00EF1191"/>
    <w:rsid w:val="00F45D9A"/>
    <w:rsid w:val="00F55F52"/>
    <w:rsid w:val="00F834AD"/>
    <w:rsid w:val="00FA289E"/>
    <w:rsid w:val="00FA634E"/>
    <w:rsid w:val="00FB7EB3"/>
    <w:rsid w:val="00FD1A48"/>
    <w:rsid w:val="00FD2B3E"/>
    <w:rsid w:val="00FD5BA9"/>
    <w:rsid w:val="00FE1F91"/>
    <w:rsid w:val="00FE6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1EFC7"/>
  <w15:docId w15:val="{78DCBC0C-ADBE-4148-A4DD-0A004D512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079A"/>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0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90541"/>
    <w:pPr>
      <w:ind w:left="720"/>
      <w:contextualSpacing/>
    </w:pPr>
  </w:style>
  <w:style w:type="paragraph" w:styleId="a5">
    <w:name w:val="header"/>
    <w:basedOn w:val="a"/>
    <w:link w:val="a6"/>
    <w:uiPriority w:val="99"/>
    <w:unhideWhenUsed/>
    <w:rsid w:val="00354DB8"/>
    <w:pPr>
      <w:tabs>
        <w:tab w:val="center" w:pos="4677"/>
        <w:tab w:val="right" w:pos="9355"/>
      </w:tabs>
    </w:pPr>
  </w:style>
  <w:style w:type="character" w:customStyle="1" w:styleId="a6">
    <w:name w:val="Верхний колонтитул Знак"/>
    <w:basedOn w:val="a0"/>
    <w:link w:val="a5"/>
    <w:uiPriority w:val="99"/>
    <w:rsid w:val="00354DB8"/>
    <w:rPr>
      <w:rFonts w:ascii="Times New Roman" w:eastAsia="Times New Roman" w:hAnsi="Times New Roman" w:cs="Times New Roman"/>
      <w:sz w:val="24"/>
      <w:szCs w:val="24"/>
      <w:lang w:val="ru-RU" w:eastAsia="ru-RU"/>
    </w:rPr>
  </w:style>
  <w:style w:type="paragraph" w:styleId="a7">
    <w:name w:val="footer"/>
    <w:basedOn w:val="a"/>
    <w:link w:val="a8"/>
    <w:uiPriority w:val="99"/>
    <w:semiHidden/>
    <w:unhideWhenUsed/>
    <w:rsid w:val="00354DB8"/>
    <w:pPr>
      <w:tabs>
        <w:tab w:val="center" w:pos="4677"/>
        <w:tab w:val="right" w:pos="9355"/>
      </w:tabs>
    </w:pPr>
  </w:style>
  <w:style w:type="character" w:customStyle="1" w:styleId="a8">
    <w:name w:val="Нижний колонтитул Знак"/>
    <w:basedOn w:val="a0"/>
    <w:link w:val="a7"/>
    <w:uiPriority w:val="99"/>
    <w:semiHidden/>
    <w:rsid w:val="00354DB8"/>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9C615F"/>
    <w:rPr>
      <w:rFonts w:ascii="Segoe UI" w:hAnsi="Segoe UI" w:cs="Segoe UI"/>
      <w:sz w:val="18"/>
      <w:szCs w:val="18"/>
    </w:rPr>
  </w:style>
  <w:style w:type="character" w:customStyle="1" w:styleId="aa">
    <w:name w:val="Текст выноски Знак"/>
    <w:basedOn w:val="a0"/>
    <w:link w:val="a9"/>
    <w:uiPriority w:val="99"/>
    <w:semiHidden/>
    <w:rsid w:val="009C615F"/>
    <w:rPr>
      <w:rFonts w:ascii="Segoe UI" w:eastAsia="Times New Roman" w:hAnsi="Segoe UI" w:cs="Segoe UI"/>
      <w:sz w:val="18"/>
      <w:szCs w:val="18"/>
      <w:lang w:val="ru-RU" w:eastAsia="ru-RU"/>
    </w:rPr>
  </w:style>
  <w:style w:type="character" w:styleId="ab">
    <w:name w:val="Hyperlink"/>
    <w:basedOn w:val="a0"/>
    <w:uiPriority w:val="99"/>
    <w:unhideWhenUsed/>
    <w:rsid w:val="00825CAC"/>
    <w:rPr>
      <w:color w:val="0563C1" w:themeColor="hyperlink"/>
      <w:u w:val="single"/>
    </w:rPr>
  </w:style>
  <w:style w:type="paragraph" w:customStyle="1" w:styleId="normal11">
    <w:name w:val="normal11"/>
    <w:rsid w:val="00A94642"/>
    <w:pPr>
      <w:suppressAutoHyphens/>
      <w:spacing w:after="200" w:line="276" w:lineRule="auto"/>
    </w:pPr>
    <w:rPr>
      <w:rFonts w:ascii="Calibri" w:eastAsia="Calibri" w:hAnsi="Calibri" w:cs="Calibri"/>
      <w:lang w:eastAsia="zh-CN" w:bidi="hi-IN"/>
    </w:rPr>
  </w:style>
  <w:style w:type="paragraph" w:customStyle="1" w:styleId="1">
    <w:name w:val="Абзац списка1"/>
    <w:basedOn w:val="a"/>
    <w:qFormat/>
    <w:rsid w:val="00A94642"/>
    <w:pPr>
      <w:ind w:left="720" w:firstLine="567"/>
      <w:contextualSpacing/>
      <w:jc w:val="both"/>
    </w:pPr>
    <w:rPr>
      <w:rFonts w:eastAsia="Calibri"/>
      <w:szCs w:val="22"/>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85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C765CA-AF63-472C-9166-9086DC277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2877</Words>
  <Characters>1640</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15</cp:revision>
  <cp:lastPrinted>2022-12-07T07:40:00Z</cp:lastPrinted>
  <dcterms:created xsi:type="dcterms:W3CDTF">2022-11-23T09:18:00Z</dcterms:created>
  <dcterms:modified xsi:type="dcterms:W3CDTF">2025-10-29T12:19:00Z</dcterms:modified>
</cp:coreProperties>
</file>