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23" w:rsidRPr="002712C7" w:rsidRDefault="00183B23" w:rsidP="00183B23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2712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Обґрунтування</w:t>
      </w:r>
    </w:p>
    <w:p w:rsidR="00183B23" w:rsidRDefault="00183B23" w:rsidP="00AE4303">
      <w:pPr>
        <w:tabs>
          <w:tab w:val="left" w:pos="720"/>
        </w:tabs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2712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AE4303" w:rsidRPr="002712C7" w:rsidRDefault="00AE4303" w:rsidP="00AE4303">
      <w:pPr>
        <w:tabs>
          <w:tab w:val="left" w:pos="720"/>
        </w:tabs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bookmarkStart w:id="0" w:name="_GoBack"/>
      <w:bookmarkEnd w:id="0"/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21"/>
        <w:gridCol w:w="2976"/>
        <w:gridCol w:w="6232"/>
      </w:tblGrid>
      <w:tr w:rsidR="00183B23" w:rsidRPr="002712C7" w:rsidTr="00AF67CC">
        <w:tc>
          <w:tcPr>
            <w:tcW w:w="421" w:type="dxa"/>
          </w:tcPr>
          <w:p w:rsidR="00183B23" w:rsidRPr="002712C7" w:rsidRDefault="00183B23" w:rsidP="00AF67CC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976" w:type="dxa"/>
          </w:tcPr>
          <w:p w:rsidR="00183B23" w:rsidRPr="002712C7" w:rsidRDefault="00183B23" w:rsidP="00AF67CC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uk-UA"/>
              </w:rPr>
              <w:t>Замовник</w:t>
            </w:r>
          </w:p>
        </w:tc>
        <w:tc>
          <w:tcPr>
            <w:tcW w:w="6232" w:type="dxa"/>
          </w:tcPr>
          <w:p w:rsidR="00183B23" w:rsidRPr="002712C7" w:rsidRDefault="00183B23" w:rsidP="00AF67CC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Комунальне підприємство «Спеціалізований комбінат комунально-побутового обслуговування» Житомирської міської ради, </w:t>
            </w:r>
            <w:r w:rsidRPr="002712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  <w:t xml:space="preserve"> ЄДРПОУ 05456839</w:t>
            </w:r>
          </w:p>
        </w:tc>
      </w:tr>
      <w:tr w:rsidR="00183B23" w:rsidRPr="002712C7" w:rsidTr="00AF67CC">
        <w:tc>
          <w:tcPr>
            <w:tcW w:w="421" w:type="dxa"/>
          </w:tcPr>
          <w:p w:rsidR="00183B23" w:rsidRPr="002712C7" w:rsidRDefault="00183B23" w:rsidP="00AF67CC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976" w:type="dxa"/>
          </w:tcPr>
          <w:p w:rsidR="00183B23" w:rsidRPr="002712C7" w:rsidRDefault="00183B23" w:rsidP="00AF67CC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Найменування предмета закупівлі</w:t>
            </w:r>
          </w:p>
        </w:tc>
        <w:tc>
          <w:tcPr>
            <w:tcW w:w="6232" w:type="dxa"/>
          </w:tcPr>
          <w:p w:rsidR="00183B23" w:rsidRPr="002712C7" w:rsidRDefault="00183B23" w:rsidP="00AF67CC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 w:rsidR="004C4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Автомобіль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(мікроавтобус)»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кодом CPV за ДК 021:2015   34110000-1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Легкові автомобілі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</w:tr>
      <w:tr w:rsidR="00183B23" w:rsidRPr="002712C7" w:rsidTr="00AF67CC">
        <w:tc>
          <w:tcPr>
            <w:tcW w:w="421" w:type="dxa"/>
          </w:tcPr>
          <w:p w:rsidR="00183B23" w:rsidRPr="002712C7" w:rsidRDefault="00183B23" w:rsidP="00AF67CC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976" w:type="dxa"/>
          </w:tcPr>
          <w:p w:rsidR="00183B23" w:rsidRPr="002712C7" w:rsidRDefault="00183B23" w:rsidP="00AF67CC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2" w:type="dxa"/>
          </w:tcPr>
          <w:p w:rsidR="00183B23" w:rsidRPr="0092522F" w:rsidRDefault="00183B23" w:rsidP="00AF67CC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Необхідність закупівлі 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 w:rsidR="004C4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Автомобіль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(мікроавтобус)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 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кодом CPV за ДК 021:2015   34110000-1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Легкові автомобілі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2712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</w:t>
            </w:r>
            <w:r w:rsidRPr="009252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2025 рік зумовлена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необхідністю надання послуг населенню.</w:t>
            </w:r>
          </w:p>
          <w:p w:rsidR="00183B23" w:rsidRPr="002712C7" w:rsidRDefault="00183B23" w:rsidP="00AF67CC">
            <w:pPr>
              <w:tabs>
                <w:tab w:val="left" w:pos="720"/>
              </w:tabs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Обґрунтування технічних та якісних характеристик предмета закупівлі здійснено на підставі «Примірної методики визначення очікуваної вартості предмета закупівлі» затвердженої наказом Міністерства розвитку економіки, торгівлі та сільського господарства України 18.02.2020 № 275, шляхом аналіз ринку, де використовувалась загальнодоступна інформація щодо цін на товари, яка міститься у відкритих джерелах та  електронній системі </w:t>
            </w:r>
            <w:proofErr w:type="spellStart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закупівель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"</w:t>
            </w:r>
            <w:proofErr w:type="spellStart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Prozorro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" і інформація, отримана шляхом проведення ринкових консультацій. Отримана замовниками під час ринкових консультацій інформація дозволила визначити оптимальні вимоги до предмета закупівлі з урахуванням актуальних пропозицій ринку та визначити обґрунтовану очікувану вартість.</w:t>
            </w:r>
          </w:p>
        </w:tc>
      </w:tr>
      <w:tr w:rsidR="00183B23" w:rsidRPr="002712C7" w:rsidTr="00AF67CC">
        <w:tc>
          <w:tcPr>
            <w:tcW w:w="421" w:type="dxa"/>
          </w:tcPr>
          <w:p w:rsidR="00183B23" w:rsidRPr="002712C7" w:rsidRDefault="00183B23" w:rsidP="00AF67CC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:rsidR="00183B23" w:rsidRPr="002712C7" w:rsidRDefault="00183B23" w:rsidP="00AF67CC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очікуваної вартості та</w:t>
            </w:r>
          </w:p>
        </w:tc>
        <w:tc>
          <w:tcPr>
            <w:tcW w:w="6232" w:type="dxa"/>
          </w:tcPr>
          <w:p w:rsidR="00183B23" w:rsidRPr="0091529C" w:rsidRDefault="00183B23" w:rsidP="00AF67C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29C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Розрахунок очікуваної вартості предмета закупівлі було складено з урахуванням Примірної методики визначення очікуваної вартості предмета закупівлі, затвердженої наказом Мінекономіки від 18.02.2020 № 275 (зі змінами), зокрема використовуючи метод порівняння ринкових цін в Житомирській області за цінами, що діяли </w:t>
            </w:r>
            <w:r w:rsidRPr="004C416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станом на </w:t>
            </w:r>
            <w:r w:rsidR="004C41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17.11</w:t>
            </w:r>
            <w:r w:rsidRPr="004C41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.2025</w:t>
            </w:r>
            <w:r w:rsidRPr="00915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83B23" w:rsidRPr="0091529C" w:rsidRDefault="00183B23" w:rsidP="00AF67CC">
            <w:pPr>
              <w:tabs>
                <w:tab w:val="left" w:pos="720"/>
              </w:tabs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183B23" w:rsidRPr="002712C7" w:rsidTr="00AF67CC">
        <w:tc>
          <w:tcPr>
            <w:tcW w:w="421" w:type="dxa"/>
          </w:tcPr>
          <w:p w:rsidR="00183B23" w:rsidRPr="002712C7" w:rsidRDefault="00183B23" w:rsidP="00AF67CC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:rsidR="00183B23" w:rsidRPr="002712C7" w:rsidRDefault="00183B23" w:rsidP="00AF67CC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розміру призначення</w:t>
            </w:r>
          </w:p>
        </w:tc>
        <w:tc>
          <w:tcPr>
            <w:tcW w:w="6232" w:type="dxa"/>
          </w:tcPr>
          <w:p w:rsidR="00183B23" w:rsidRPr="0091529C" w:rsidRDefault="00183B23" w:rsidP="00AF67C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Розмір призначення (очікуваного) сформовано з урахуванням обсягів наявної потреби товару на 2025 рік та становить         </w:t>
            </w:r>
          </w:p>
          <w:p w:rsidR="00183B23" w:rsidRPr="0091529C" w:rsidRDefault="004C416D" w:rsidP="00AF67C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2 200</w:t>
            </w:r>
            <w:r w:rsidR="00183B23" w:rsidRPr="004C41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000 грн.00 коп.</w:t>
            </w:r>
          </w:p>
          <w:p w:rsidR="00183B23" w:rsidRPr="0091529C" w:rsidRDefault="00183B23" w:rsidP="00AF67CC">
            <w:pPr>
              <w:contextualSpacing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</w:tc>
      </w:tr>
      <w:tr w:rsidR="00183B23" w:rsidRPr="002712C7" w:rsidTr="00AF67CC">
        <w:tc>
          <w:tcPr>
            <w:tcW w:w="421" w:type="dxa"/>
          </w:tcPr>
          <w:p w:rsidR="00183B23" w:rsidRPr="002712C7" w:rsidRDefault="00183B23" w:rsidP="00AF67CC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:rsidR="00183B23" w:rsidRPr="002712C7" w:rsidRDefault="00183B23" w:rsidP="00AF67CC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color w:val="191919"/>
                <w:sz w:val="28"/>
                <w:szCs w:val="28"/>
                <w:lang w:eastAsia="ru-RU"/>
              </w:rPr>
              <w:t>Контактні особи</w:t>
            </w:r>
          </w:p>
        </w:tc>
        <w:tc>
          <w:tcPr>
            <w:tcW w:w="6232" w:type="dxa"/>
          </w:tcPr>
          <w:p w:rsidR="00183B23" w:rsidRPr="002712C7" w:rsidRDefault="00183B23" w:rsidP="00AF67CC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Городинська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Вероніка Іванівна</w:t>
            </w:r>
          </w:p>
        </w:tc>
      </w:tr>
    </w:tbl>
    <w:p w:rsidR="00183B23" w:rsidRDefault="00183B23" w:rsidP="00183B23"/>
    <w:p w:rsidR="00183B23" w:rsidRDefault="00183B23" w:rsidP="00183B23"/>
    <w:p w:rsidR="00183B23" w:rsidRDefault="00183B23" w:rsidP="00183B23"/>
    <w:p w:rsidR="00183B23" w:rsidRDefault="00183B23" w:rsidP="00183B23"/>
    <w:p w:rsidR="00183B23" w:rsidRDefault="00183B23" w:rsidP="00183B23"/>
    <w:p w:rsidR="00183B23" w:rsidRDefault="00183B23" w:rsidP="00183B23"/>
    <w:p w:rsidR="001440B8" w:rsidRDefault="001440B8"/>
    <w:sectPr w:rsidR="001440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3D6"/>
    <w:rsid w:val="000523D6"/>
    <w:rsid w:val="001440B8"/>
    <w:rsid w:val="00183B23"/>
    <w:rsid w:val="004C416D"/>
    <w:rsid w:val="00AE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EFF8E"/>
  <w15:chartTrackingRefBased/>
  <w15:docId w15:val="{F33FFB64-2D22-4FD9-BA92-F26493AB5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B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83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83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1268</Words>
  <Characters>723</Characters>
  <Application>Microsoft Office Word</Application>
  <DocSecurity>0</DocSecurity>
  <Lines>6</Lines>
  <Paragraphs>3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2025-11-14T10:03:00Z</dcterms:created>
  <dcterms:modified xsi:type="dcterms:W3CDTF">2025-11-17T13:30:00Z</dcterms:modified>
</cp:coreProperties>
</file>