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636"/>
        <w:gridCol w:w="3660"/>
        <w:gridCol w:w="5621"/>
      </w:tblGrid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1.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tabs>
                <w:tab w:val="left" w:pos="851"/>
              </w:tabs>
              <w:spacing w:after="120"/>
              <w:rPr>
                <w:rFonts w:eastAsia="Calibri"/>
                <w:szCs w:val="28"/>
              </w:rPr>
            </w:pPr>
            <w:r w:rsidRPr="00C77897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664" w:type="dxa"/>
          </w:tcPr>
          <w:p w:rsidR="000209E2" w:rsidRPr="00C77897" w:rsidRDefault="000209E2" w:rsidP="000306CC">
            <w:pPr>
              <w:shd w:val="clear" w:color="auto" w:fill="FFFFFF"/>
              <w:spacing w:line="256" w:lineRule="auto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Виконавчий комітет Житомирської міської ради Житомирської області; майдан ім. С. П. Корольова, 4/2, м. Житомир, 10014;</w:t>
            </w:r>
            <w:r w:rsidRPr="00C77897">
              <w:rPr>
                <w:rFonts w:eastAsia="Calibri"/>
                <w:szCs w:val="28"/>
                <w:lang w:val="ru-RU"/>
              </w:rPr>
              <w:t xml:space="preserve"> </w:t>
            </w:r>
            <w:r w:rsidRPr="00C77897">
              <w:rPr>
                <w:szCs w:val="28"/>
              </w:rPr>
              <w:t xml:space="preserve">код  за ЄДРПОУ-04053625; </w:t>
            </w:r>
            <w:r w:rsidRPr="00C77897">
              <w:rPr>
                <w:szCs w:val="28"/>
                <w:lang w:val="ru-RU"/>
              </w:rPr>
              <w:t xml:space="preserve">категорія замовника – </w:t>
            </w:r>
            <w:r w:rsidRPr="00C77897">
              <w:rPr>
                <w:rFonts w:eastAsia="Calibri"/>
                <w:szCs w:val="28"/>
                <w:lang w:val="ru-RU"/>
              </w:rPr>
      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</w:t>
            </w:r>
            <w:r w:rsidRPr="00C77897">
              <w:rPr>
                <w:rFonts w:eastAsia="Calibri"/>
                <w:szCs w:val="28"/>
              </w:rPr>
              <w:t xml:space="preserve"> </w:t>
            </w:r>
            <w:r w:rsidRPr="00C77897">
              <w:rPr>
                <w:szCs w:val="28"/>
                <w:lang w:val="ru-RU"/>
              </w:rPr>
              <w:t>орган</w:t>
            </w:r>
            <w:r w:rsidRPr="00C77897">
              <w:rPr>
                <w:szCs w:val="28"/>
              </w:rPr>
              <w:t>ів</w:t>
            </w:r>
            <w:r w:rsidRPr="00C77897">
              <w:rPr>
                <w:szCs w:val="28"/>
                <w:lang w:val="ru-RU"/>
              </w:rPr>
              <w:t xml:space="preserve"> державної влади.</w:t>
            </w: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2.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shd w:val="clear" w:color="auto" w:fill="FFFFFF"/>
              <w:spacing w:line="256" w:lineRule="auto"/>
              <w:contextualSpacing/>
              <w:rPr>
                <w:rFonts w:eastAsia="Calibri"/>
                <w:szCs w:val="28"/>
              </w:rPr>
            </w:pPr>
            <w:r w:rsidRPr="00C77897">
              <w:rPr>
                <w:szCs w:val="28"/>
              </w:rPr>
      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 </w:t>
            </w:r>
          </w:p>
        </w:tc>
        <w:tc>
          <w:tcPr>
            <w:tcW w:w="5664" w:type="dxa"/>
          </w:tcPr>
          <w:p w:rsidR="000209E2" w:rsidRPr="00C77897" w:rsidRDefault="000209E2" w:rsidP="000306CC">
            <w:pPr>
              <w:shd w:val="clear" w:color="auto" w:fill="FFFFFF"/>
              <w:spacing w:line="256" w:lineRule="auto"/>
              <w:contextualSpacing/>
              <w:rPr>
                <w:rFonts w:eastAsia="Calibri"/>
                <w:szCs w:val="28"/>
              </w:rPr>
            </w:pPr>
            <w:bookmarkStart w:id="0" w:name="_GoBack"/>
            <w:r w:rsidRPr="00C77897">
              <w:rPr>
                <w:rFonts w:eastAsia="Calibri"/>
                <w:szCs w:val="28"/>
              </w:rPr>
              <w:t>Послуги з супроводження та обслуговування програмного забезпечення системи електронного документообігу «ДОК ПРОФ ВЕБ» (ДК 021:2015 72250000-2 Послуги, пов’язані із системами та підтримкою)</w:t>
            </w:r>
            <w:bookmarkEnd w:id="0"/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3.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tabs>
                <w:tab w:val="left" w:pos="851"/>
              </w:tabs>
              <w:spacing w:after="120"/>
              <w:rPr>
                <w:rFonts w:eastAsia="Calibri"/>
                <w:szCs w:val="28"/>
              </w:rPr>
            </w:pPr>
            <w:r w:rsidRPr="00C77897">
              <w:rPr>
                <w:szCs w:val="28"/>
                <w:lang w:val="ru-RU"/>
              </w:rPr>
              <w:t>Ідентифікатор закупівлі</w:t>
            </w:r>
          </w:p>
        </w:tc>
        <w:tc>
          <w:tcPr>
            <w:tcW w:w="5664" w:type="dxa"/>
            <w:shd w:val="clear" w:color="auto" w:fill="FFFFFF" w:themeFill="background1"/>
          </w:tcPr>
          <w:p w:rsidR="000209E2" w:rsidRPr="00C77897" w:rsidRDefault="000209E2" w:rsidP="000306CC">
            <w:pPr>
              <w:tabs>
                <w:tab w:val="left" w:pos="851"/>
              </w:tabs>
              <w:spacing w:after="120"/>
              <w:rPr>
                <w:rFonts w:eastAsia="Calibri"/>
                <w:color w:val="FF0000"/>
                <w:szCs w:val="28"/>
                <w:lang w:val="ru-RU"/>
              </w:rPr>
            </w:pPr>
            <w:r w:rsidRPr="00F417C9">
              <w:rPr>
                <w:rFonts w:eastAsia="Calibri"/>
                <w:szCs w:val="28"/>
                <w:lang w:val="ru-RU"/>
              </w:rPr>
              <w:t>UA-2025-08-05-004808-a</w:t>
            </w: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4.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C77897">
              <w:rPr>
                <w:szCs w:val="28"/>
              </w:rPr>
              <w:t>Обґрунтування технічних та якісних характеристик предмета закупівлі</w:t>
            </w:r>
            <w:r w:rsidRPr="00C77897">
              <w:rPr>
                <w:rFonts w:eastAsia="Calibri"/>
                <w:szCs w:val="28"/>
              </w:rPr>
              <w:t xml:space="preserve"> </w:t>
            </w:r>
          </w:p>
          <w:p w:rsidR="000209E2" w:rsidRPr="00C77897" w:rsidRDefault="000209E2" w:rsidP="000306CC">
            <w:pPr>
              <w:ind w:firstLine="708"/>
              <w:rPr>
                <w:szCs w:val="28"/>
              </w:rPr>
            </w:pPr>
          </w:p>
        </w:tc>
        <w:tc>
          <w:tcPr>
            <w:tcW w:w="5664" w:type="dxa"/>
          </w:tcPr>
          <w:p w:rsidR="000209E2" w:rsidRPr="00C77897" w:rsidRDefault="000209E2" w:rsidP="000306CC">
            <w:pPr>
              <w:spacing w:line="240" w:lineRule="atLeast"/>
              <w:ind w:firstLine="3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 xml:space="preserve">Усі документи, що адресовані міській раді, її виконавчим органам, міському голові, його заступникам, керуючому справами, а також уся вихідна документація (надалі - документи) за підписом міського голови, секретаря міської ради, першого заступника міського голови, заступників міського голови з питань діяльності виконавчих органів ради, керуючого справами приймаються і реєструються у відділі  діловодства та контролю управління звернень та діловодства міської ради відповідно до Закону України "Про електронні документи та електронний документообіг" з урахуванням Закону України "Про місцеве самоврядування в Україні", Інструкції з діловодства у виконавчих органах Житомирської міської ради, затвердженої рішенням виконавчого комітету міської ради від 19.05.2021 №  527. </w:t>
            </w:r>
          </w:p>
          <w:p w:rsidR="000209E2" w:rsidRPr="00C77897" w:rsidRDefault="000209E2" w:rsidP="000306CC">
            <w:pPr>
              <w:spacing w:line="240" w:lineRule="atLeast"/>
              <w:ind w:firstLine="708"/>
              <w:rPr>
                <w:bCs/>
                <w:szCs w:val="28"/>
              </w:rPr>
            </w:pPr>
            <w:r w:rsidRPr="00C77897">
              <w:rPr>
                <w:rFonts w:eastAsia="Calibri"/>
                <w:szCs w:val="28"/>
              </w:rPr>
              <w:lastRenderedPageBreak/>
              <w:t xml:space="preserve">З метою належної роботи  виконавчих органах Житомирської міської ради та комунальних підприємств міської ради у комп’ютерній програмі «ДОК ПРОФ ВЕБ» (надалі СЕДО), яку у 2016 році було придбано  у Товариства з обмеженою відповідальністю «НОВАТУМ» (надалі ТОВ «НОВАТУМ») необхідно закупити послуги із технічної підтримки, оновлення програми на період 2025 року. </w:t>
            </w:r>
            <w:r w:rsidRPr="00C77897">
              <w:rPr>
                <w:szCs w:val="28"/>
              </w:rPr>
              <w:t>Метою отримання послуг є супроводження системи електронного документообігу  при її експлуатації, технічна підтримка, забезпечення належного рівня функціонування. В ході надання послуг необхідно забезпечити коригуюче, адаптивне супроводження системи електронного документообігу.</w:t>
            </w:r>
          </w:p>
          <w:p w:rsidR="000209E2" w:rsidRPr="00C77897" w:rsidRDefault="000209E2" w:rsidP="000306CC">
            <w:pPr>
              <w:contextualSpacing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 xml:space="preserve">технічної підтримки програми. Як з глобальних налаштувань системи так і з адміністрування. </w:t>
            </w:r>
          </w:p>
          <w:p w:rsidR="000209E2" w:rsidRPr="00C77897" w:rsidRDefault="000209E2" w:rsidP="000306CC">
            <w:pPr>
              <w:contextualSpacing/>
              <w:rPr>
                <w:rFonts w:eastAsia="Calibri"/>
                <w:szCs w:val="28"/>
              </w:rPr>
            </w:pP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lastRenderedPageBreak/>
              <w:t>4.1.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outlineLvl w:val="1"/>
              <w:rPr>
                <w:szCs w:val="28"/>
              </w:rPr>
            </w:pPr>
            <w:r w:rsidRPr="00C77897">
              <w:rPr>
                <w:szCs w:val="28"/>
              </w:rPr>
              <w:t>Обґрунтування розміру бюджетного призначення</w:t>
            </w:r>
          </w:p>
        </w:tc>
        <w:tc>
          <w:tcPr>
            <w:tcW w:w="5664" w:type="dxa"/>
          </w:tcPr>
          <w:p w:rsidR="000209E2" w:rsidRPr="00C77897" w:rsidRDefault="000209E2" w:rsidP="000306CC">
            <w:pPr>
              <w:spacing w:line="256" w:lineRule="auto"/>
              <w:rPr>
                <w:rFonts w:eastAsia="Calibri"/>
                <w:szCs w:val="28"/>
              </w:rPr>
            </w:pPr>
            <w:r w:rsidRPr="00C77897">
              <w:rPr>
                <w:szCs w:val="28"/>
              </w:rPr>
              <w:t xml:space="preserve">Розмір бюджетного призначення визначено рішенням сесії Житомирської міської ради від 25.03.2021р. №80 «Про затвердження Цільової програми Житомирської міської територіальної громади  «е-місто» на 2021-2026 роки за КПКВК 0210150 </w:t>
            </w:r>
            <w:r w:rsidRPr="00C77897">
              <w:rPr>
                <w:rFonts w:eastAsia="Calibri"/>
                <w:szCs w:val="28"/>
              </w:rPr>
              <w:t xml:space="preserve">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2240) </w:t>
            </w:r>
            <w:r w:rsidRPr="00C77897">
              <w:rPr>
                <w:szCs w:val="28"/>
              </w:rPr>
              <w:t>відповідно до бюджетного запиту на 2025 рік.</w:t>
            </w: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4.2.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tabs>
                <w:tab w:val="left" w:pos="851"/>
              </w:tabs>
              <w:rPr>
                <w:szCs w:val="28"/>
              </w:rPr>
            </w:pPr>
            <w:r w:rsidRPr="00C77897">
              <w:rPr>
                <w:szCs w:val="28"/>
                <w:lang w:val="ru-RU"/>
              </w:rPr>
              <w:t>Очікувана вартість предмета закупівлі</w:t>
            </w:r>
          </w:p>
        </w:tc>
        <w:tc>
          <w:tcPr>
            <w:tcW w:w="5664" w:type="dxa"/>
          </w:tcPr>
          <w:p w:rsidR="000209E2" w:rsidRPr="00C77897" w:rsidRDefault="000209E2" w:rsidP="000306CC">
            <w:pPr>
              <w:tabs>
                <w:tab w:val="left" w:pos="851"/>
              </w:tabs>
              <w:rPr>
                <w:color w:val="FF0000"/>
                <w:szCs w:val="28"/>
              </w:rPr>
            </w:pPr>
            <w:r w:rsidRPr="00C77897">
              <w:rPr>
                <w:szCs w:val="28"/>
              </w:rPr>
              <w:t xml:space="preserve">195000.00 грн. </w:t>
            </w: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t>4.3.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tabs>
                <w:tab w:val="left" w:pos="851"/>
              </w:tabs>
              <w:rPr>
                <w:szCs w:val="28"/>
                <w:lang w:val="ru-RU"/>
              </w:rPr>
            </w:pPr>
            <w:r w:rsidRPr="00C77897">
              <w:rPr>
                <w:szCs w:val="28"/>
              </w:rPr>
              <w:t>Обґрунтування очікуваної вартості предмета закупівлі</w:t>
            </w:r>
          </w:p>
        </w:tc>
        <w:tc>
          <w:tcPr>
            <w:tcW w:w="5664" w:type="dxa"/>
          </w:tcPr>
          <w:p w:rsidR="000209E2" w:rsidRPr="00C77897" w:rsidRDefault="000209E2" w:rsidP="000306CC">
            <w:pPr>
              <w:tabs>
                <w:tab w:val="left" w:pos="851"/>
              </w:tabs>
              <w:rPr>
                <w:color w:val="FF0000"/>
                <w:szCs w:val="28"/>
              </w:rPr>
            </w:pPr>
            <w:r w:rsidRPr="00C77897">
              <w:rPr>
                <w:szCs w:val="28"/>
              </w:rPr>
              <w:t xml:space="preserve">Розрахунок очікуваної вартості предмета закупівлі товарів, робіт та послуг використовується один із методів формування очікуваної вартості предмету закупівлі та проведення моніторингу цін для </w:t>
            </w:r>
            <w:r w:rsidRPr="00C77897">
              <w:rPr>
                <w:szCs w:val="28"/>
              </w:rPr>
              <w:lastRenderedPageBreak/>
              <w:t>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</w:p>
        </w:tc>
      </w:tr>
      <w:tr w:rsidR="000209E2" w:rsidRPr="00F71F8B" w:rsidTr="000306CC">
        <w:tc>
          <w:tcPr>
            <w:tcW w:w="576" w:type="dxa"/>
          </w:tcPr>
          <w:p w:rsidR="000209E2" w:rsidRPr="00C77897" w:rsidRDefault="000209E2" w:rsidP="000306CC">
            <w:pPr>
              <w:contextualSpacing/>
              <w:jc w:val="center"/>
              <w:rPr>
                <w:rFonts w:eastAsia="Calibri"/>
                <w:szCs w:val="28"/>
              </w:rPr>
            </w:pPr>
            <w:r w:rsidRPr="00C77897">
              <w:rPr>
                <w:rFonts w:eastAsia="Calibri"/>
                <w:szCs w:val="28"/>
              </w:rPr>
              <w:lastRenderedPageBreak/>
              <w:t>5.</w:t>
            </w:r>
          </w:p>
        </w:tc>
        <w:tc>
          <w:tcPr>
            <w:tcW w:w="3677" w:type="dxa"/>
          </w:tcPr>
          <w:p w:rsidR="000209E2" w:rsidRPr="00C77897" w:rsidRDefault="000209E2" w:rsidP="000306CC">
            <w:pPr>
              <w:rPr>
                <w:szCs w:val="28"/>
                <w:lang w:val="ru-RU"/>
              </w:rPr>
            </w:pPr>
            <w:r w:rsidRPr="00C77897">
              <w:rPr>
                <w:szCs w:val="28"/>
                <w:lang w:val="ru-RU"/>
              </w:rPr>
              <w:t>Процедура закупівлі</w:t>
            </w:r>
          </w:p>
          <w:p w:rsidR="000209E2" w:rsidRPr="00C77897" w:rsidRDefault="000209E2" w:rsidP="000306CC">
            <w:pPr>
              <w:spacing w:line="256" w:lineRule="auto"/>
              <w:rPr>
                <w:szCs w:val="28"/>
                <w:lang w:val="ru-RU"/>
              </w:rPr>
            </w:pPr>
          </w:p>
        </w:tc>
        <w:tc>
          <w:tcPr>
            <w:tcW w:w="5664" w:type="dxa"/>
          </w:tcPr>
          <w:p w:rsidR="000209E2" w:rsidRPr="00C77897" w:rsidRDefault="000209E2" w:rsidP="000306CC">
            <w:pPr>
              <w:ind w:right="-1"/>
              <w:rPr>
                <w:szCs w:val="28"/>
              </w:rPr>
            </w:pPr>
            <w:r w:rsidRPr="00C77897">
              <w:rPr>
                <w:szCs w:val="28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0209E2" w:rsidRDefault="000209E2" w:rsidP="000209E2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:rsidR="004F4FF0" w:rsidRPr="000209E2" w:rsidRDefault="004F4FF0">
      <w:pPr>
        <w:rPr>
          <w:lang w:val="ru-RU"/>
        </w:rPr>
      </w:pPr>
    </w:p>
    <w:sectPr w:rsidR="004F4FF0" w:rsidRPr="000209E2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97"/>
    <w:rsid w:val="000209E2"/>
    <w:rsid w:val="004F4FF0"/>
    <w:rsid w:val="00845CC6"/>
    <w:rsid w:val="00A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715"/>
  <w15:chartTrackingRefBased/>
  <w15:docId w15:val="{63374A3A-D817-4E52-A993-0C694BF2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E2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2786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2025-08-06T07:17:00Z</dcterms:created>
  <dcterms:modified xsi:type="dcterms:W3CDTF">2025-08-06T07:17:00Z</dcterms:modified>
</cp:coreProperties>
</file>