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AFB" w:rsidRPr="002712C7" w:rsidRDefault="00553AFB" w:rsidP="00553AFB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2712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Обґрунтування</w:t>
      </w:r>
    </w:p>
    <w:p w:rsidR="00553AFB" w:rsidRPr="002712C7" w:rsidRDefault="00553AFB" w:rsidP="00553AFB">
      <w:pPr>
        <w:tabs>
          <w:tab w:val="left" w:pos="720"/>
        </w:tabs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2712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технічних та якісних характеристик предмета закупівлі, розміру бюджетного призначення, очікуваної вартості предмета закупівлі</w:t>
      </w:r>
    </w:p>
    <w:p w:rsidR="00553AFB" w:rsidRPr="002712C7" w:rsidRDefault="00553AFB" w:rsidP="00553AFB">
      <w:pPr>
        <w:tabs>
          <w:tab w:val="left" w:pos="720"/>
        </w:tabs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:rsidR="00553AFB" w:rsidRPr="002712C7" w:rsidRDefault="00553AFB" w:rsidP="00553AFB">
      <w:pPr>
        <w:tabs>
          <w:tab w:val="left" w:pos="720"/>
        </w:tabs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21"/>
        <w:gridCol w:w="2976"/>
        <w:gridCol w:w="6232"/>
      </w:tblGrid>
      <w:tr w:rsidR="00553AFB" w:rsidRPr="002712C7" w:rsidTr="00A25C83">
        <w:tc>
          <w:tcPr>
            <w:tcW w:w="421" w:type="dxa"/>
          </w:tcPr>
          <w:p w:rsidR="00553AFB" w:rsidRPr="002712C7" w:rsidRDefault="00553AFB" w:rsidP="00A25C83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2712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2976" w:type="dxa"/>
          </w:tcPr>
          <w:p w:rsidR="00553AFB" w:rsidRPr="002712C7" w:rsidRDefault="00553AFB" w:rsidP="00A25C83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2712C7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uk-UA"/>
              </w:rPr>
              <w:t>Замовник</w:t>
            </w:r>
          </w:p>
        </w:tc>
        <w:tc>
          <w:tcPr>
            <w:tcW w:w="6232" w:type="dxa"/>
          </w:tcPr>
          <w:p w:rsidR="00553AFB" w:rsidRPr="002712C7" w:rsidRDefault="00553AFB" w:rsidP="00A25C83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2712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Комунальне підприємство «Спеціалізований комбінат комунально-побутового обслуговування» Житомирської міської ради, </w:t>
            </w:r>
            <w:r w:rsidRPr="002712C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uk-UA"/>
              </w:rPr>
              <w:t xml:space="preserve"> ЄДРПОУ 05456839</w:t>
            </w:r>
          </w:p>
        </w:tc>
      </w:tr>
      <w:tr w:rsidR="00553AFB" w:rsidRPr="002712C7" w:rsidTr="00A25C83">
        <w:tc>
          <w:tcPr>
            <w:tcW w:w="421" w:type="dxa"/>
          </w:tcPr>
          <w:p w:rsidR="00553AFB" w:rsidRPr="002712C7" w:rsidRDefault="00553AFB" w:rsidP="00A25C83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2712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2976" w:type="dxa"/>
          </w:tcPr>
          <w:p w:rsidR="00553AFB" w:rsidRPr="002712C7" w:rsidRDefault="00553AFB" w:rsidP="00A25C83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2712C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uk-UA"/>
              </w:rPr>
              <w:t>Найменування предмета закупівлі</w:t>
            </w:r>
          </w:p>
        </w:tc>
        <w:tc>
          <w:tcPr>
            <w:tcW w:w="6232" w:type="dxa"/>
          </w:tcPr>
          <w:p w:rsidR="00553AFB" w:rsidRPr="002712C7" w:rsidRDefault="00553AFB" w:rsidP="00A25C83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553A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: «Пісок з </w:t>
            </w:r>
            <w:proofErr w:type="spellStart"/>
            <w:r w:rsidRPr="00553A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відсівів</w:t>
            </w:r>
            <w:proofErr w:type="spellEnd"/>
            <w:r w:rsidRPr="00553A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дроблення фракції 0-5, пісок природний, щебінь </w:t>
            </w:r>
            <w:proofErr w:type="spellStart"/>
            <w:r w:rsidRPr="00553A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фр</w:t>
            </w:r>
            <w:proofErr w:type="spellEnd"/>
            <w:r w:rsidRPr="00553A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. 10-20 мм, щебінь </w:t>
            </w:r>
            <w:proofErr w:type="spellStart"/>
            <w:r w:rsidRPr="00553A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фр</w:t>
            </w:r>
            <w:proofErr w:type="spellEnd"/>
            <w:r w:rsidRPr="00553A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. 40-70 мм» за кодом CPV за ДК 021:2015   14210000-6 – Гравій, пісок, щебінь і наповнювачі</w:t>
            </w:r>
            <w:r w:rsidRPr="002712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.</w:t>
            </w:r>
          </w:p>
        </w:tc>
      </w:tr>
      <w:tr w:rsidR="00553AFB" w:rsidRPr="002712C7" w:rsidTr="00A25C83">
        <w:tc>
          <w:tcPr>
            <w:tcW w:w="421" w:type="dxa"/>
          </w:tcPr>
          <w:p w:rsidR="00553AFB" w:rsidRPr="002712C7" w:rsidRDefault="00553AFB" w:rsidP="00A25C83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2712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2976" w:type="dxa"/>
          </w:tcPr>
          <w:p w:rsidR="00553AFB" w:rsidRPr="002712C7" w:rsidRDefault="00553AFB" w:rsidP="00A25C83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2712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232" w:type="dxa"/>
          </w:tcPr>
          <w:p w:rsidR="00553AFB" w:rsidRPr="0092522F" w:rsidRDefault="00553AFB" w:rsidP="00A25C83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Необхідність закупівлі </w:t>
            </w:r>
            <w:r w:rsidRPr="00553A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: «Пісок з </w:t>
            </w:r>
            <w:proofErr w:type="spellStart"/>
            <w:r w:rsidRPr="00553A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відсівів</w:t>
            </w:r>
            <w:proofErr w:type="spellEnd"/>
            <w:r w:rsidRPr="00553A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дроблення фракції 0-5, пісок природний, щебінь </w:t>
            </w:r>
            <w:proofErr w:type="spellStart"/>
            <w:r w:rsidRPr="00553A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фр</w:t>
            </w:r>
            <w:proofErr w:type="spellEnd"/>
            <w:r w:rsidRPr="00553A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. 10-20 мм, щебінь </w:t>
            </w:r>
            <w:proofErr w:type="spellStart"/>
            <w:r w:rsidRPr="00553A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фр</w:t>
            </w:r>
            <w:proofErr w:type="spellEnd"/>
            <w:r w:rsidRPr="00553A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. 40-70 мм» за кодом CPV за ДК 021:2015   14210000-6 – Гравій, пісок, щебінь і наповнювачі</w:t>
            </w:r>
            <w:r w:rsidRPr="002712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2712C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2026</w:t>
            </w:r>
            <w:r w:rsidRPr="0092522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рік зумовлена </w:t>
            </w:r>
            <w:r w:rsidRPr="00B862C5">
              <w:rPr>
                <w:rFonts w:ascii="Times New Roman" w:eastAsia="Calibri" w:hAnsi="Times New Roman" w:cs="Times New Roman"/>
                <w:sz w:val="28"/>
                <w:szCs w:val="28"/>
              </w:rPr>
              <w:t>поточними ремонтами кладовищ.</w:t>
            </w:r>
          </w:p>
          <w:p w:rsidR="00553AFB" w:rsidRPr="002712C7" w:rsidRDefault="00553AFB" w:rsidP="00A25C83">
            <w:pPr>
              <w:tabs>
                <w:tab w:val="left" w:pos="720"/>
              </w:tabs>
              <w:contextualSpacing/>
              <w:jc w:val="both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uk-UA"/>
              </w:rPr>
            </w:pPr>
            <w:r w:rsidRPr="002712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uk-UA"/>
              </w:rPr>
              <w:t xml:space="preserve">Обґрунтування технічних та якісних характеристик предмета закупівлі здійснено на підставі «Примірної методики визначення очікуваної вартості предмета закупівлі» затвердженої наказом Міністерства розвитку економіки, торгівлі та сільського господарства України 18.02.2020 № 275, шляхом аналіз ринку, де використовувалась загальнодоступна інформація щодо цін на товари, яка міститься у відкритих джерелах та  електронній системі </w:t>
            </w:r>
            <w:proofErr w:type="spellStart"/>
            <w:r w:rsidRPr="002712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uk-UA"/>
              </w:rPr>
              <w:t>закупівель</w:t>
            </w:r>
            <w:proofErr w:type="spellEnd"/>
            <w:r w:rsidRPr="002712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uk-UA"/>
              </w:rPr>
              <w:t xml:space="preserve"> "</w:t>
            </w:r>
            <w:proofErr w:type="spellStart"/>
            <w:r w:rsidRPr="002712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uk-UA"/>
              </w:rPr>
              <w:t>Prozorro</w:t>
            </w:r>
            <w:proofErr w:type="spellEnd"/>
            <w:r w:rsidRPr="002712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uk-UA"/>
              </w:rPr>
              <w:t>" і інформація, отримана шляхом проведення ринкових консультацій. Отримана замовниками під час ринкових консультацій інформація дозволила визначити оптимальні вимоги до предмета закупівлі з урахуванням актуальних пропозицій ринку та визначити обґрунтовану очікувану вартість.</w:t>
            </w:r>
          </w:p>
        </w:tc>
      </w:tr>
      <w:tr w:rsidR="00553AFB" w:rsidRPr="002712C7" w:rsidTr="00A25C83">
        <w:tc>
          <w:tcPr>
            <w:tcW w:w="421" w:type="dxa"/>
          </w:tcPr>
          <w:p w:rsidR="00553AFB" w:rsidRPr="002712C7" w:rsidRDefault="00553AFB" w:rsidP="00A25C83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976" w:type="dxa"/>
          </w:tcPr>
          <w:p w:rsidR="00553AFB" w:rsidRPr="002712C7" w:rsidRDefault="00553AFB" w:rsidP="00A25C83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2712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Обґрунтування очікуваної вартості та</w:t>
            </w:r>
          </w:p>
        </w:tc>
        <w:tc>
          <w:tcPr>
            <w:tcW w:w="6232" w:type="dxa"/>
          </w:tcPr>
          <w:p w:rsidR="00553AFB" w:rsidRPr="0091529C" w:rsidRDefault="00553AFB" w:rsidP="00A25C83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529C">
              <w:rPr>
                <w:rFonts w:ascii="Times New Roman" w:eastAsia="Times New Roman" w:hAnsi="Times New Roman" w:cs="Times New Roman"/>
                <w:color w:val="191919"/>
                <w:sz w:val="28"/>
                <w:szCs w:val="28"/>
                <w:lang w:eastAsia="ru-RU"/>
              </w:rPr>
              <w:t xml:space="preserve">Розрахунок очікуваної вартості предмета закупівлі було складено з урахуванням Примірної методики визначення очікуваної вартості предмета закупівлі, затвердженої наказом Мінекономіки від 18.02.2020 № 275 (зі змінами), зокрема використовуючи метод порівняння ринкових цін в Житомирській області за цінами, що діяли </w:t>
            </w:r>
            <w:r w:rsidRPr="004D0AAC">
              <w:rPr>
                <w:rFonts w:ascii="Times New Roman" w:eastAsia="Times New Roman" w:hAnsi="Times New Roman" w:cs="Times New Roman"/>
                <w:color w:val="191919"/>
                <w:sz w:val="28"/>
                <w:szCs w:val="28"/>
                <w:lang w:eastAsia="ru-RU"/>
              </w:rPr>
              <w:t xml:space="preserve">станом на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21.09</w:t>
            </w:r>
            <w:r w:rsidRPr="004D0A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.2026 року.</w:t>
            </w:r>
            <w:r w:rsidRPr="00915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553AFB" w:rsidRPr="0091529C" w:rsidRDefault="00553AFB" w:rsidP="00A25C83">
            <w:pPr>
              <w:tabs>
                <w:tab w:val="left" w:pos="720"/>
              </w:tabs>
              <w:contextualSpacing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</w:tr>
      <w:tr w:rsidR="00553AFB" w:rsidRPr="002712C7" w:rsidTr="00A25C83">
        <w:tc>
          <w:tcPr>
            <w:tcW w:w="421" w:type="dxa"/>
          </w:tcPr>
          <w:p w:rsidR="00553AFB" w:rsidRPr="002712C7" w:rsidRDefault="00553AFB" w:rsidP="00A25C83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976" w:type="dxa"/>
          </w:tcPr>
          <w:p w:rsidR="00553AFB" w:rsidRPr="002712C7" w:rsidRDefault="00553AFB" w:rsidP="00A25C83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2712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Обґрунтування розміру призначення</w:t>
            </w:r>
          </w:p>
        </w:tc>
        <w:tc>
          <w:tcPr>
            <w:tcW w:w="6232" w:type="dxa"/>
          </w:tcPr>
          <w:p w:rsidR="00553AFB" w:rsidRPr="00751ED1" w:rsidRDefault="00553AFB" w:rsidP="00A25C83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5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Розмір призначення (очікуваного) сформовано з урахуванням обсягі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наявної потреби товару на </w:t>
            </w:r>
            <w:r w:rsidRPr="00751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рік та становить         </w:t>
            </w:r>
          </w:p>
          <w:p w:rsidR="00553AFB" w:rsidRPr="0091529C" w:rsidRDefault="00553AFB" w:rsidP="00A25C83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203</w:t>
            </w:r>
            <w:r w:rsidRPr="00751ED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грн.00</w:t>
            </w:r>
            <w:r w:rsidRPr="00751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коп.</w:t>
            </w:r>
          </w:p>
          <w:p w:rsidR="00553AFB" w:rsidRPr="0091529C" w:rsidRDefault="00553AFB" w:rsidP="00A25C83">
            <w:pPr>
              <w:contextualSpacing/>
              <w:rPr>
                <w:rFonts w:ascii="Times New Roman" w:eastAsia="Times New Roman" w:hAnsi="Times New Roman" w:cs="Times New Roman"/>
                <w:color w:val="191919"/>
                <w:sz w:val="28"/>
                <w:szCs w:val="28"/>
                <w:lang w:eastAsia="ru-RU"/>
              </w:rPr>
            </w:pPr>
          </w:p>
        </w:tc>
      </w:tr>
      <w:tr w:rsidR="00553AFB" w:rsidRPr="002712C7" w:rsidTr="00A25C83">
        <w:tc>
          <w:tcPr>
            <w:tcW w:w="421" w:type="dxa"/>
          </w:tcPr>
          <w:p w:rsidR="00553AFB" w:rsidRPr="002712C7" w:rsidRDefault="00553AFB" w:rsidP="00A25C83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976" w:type="dxa"/>
          </w:tcPr>
          <w:p w:rsidR="00553AFB" w:rsidRPr="002712C7" w:rsidRDefault="00553AFB" w:rsidP="00A25C83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2712C7">
              <w:rPr>
                <w:rFonts w:ascii="Times New Roman" w:eastAsia="Times New Roman" w:hAnsi="Times New Roman" w:cs="Times New Roman"/>
                <w:b/>
                <w:color w:val="191919"/>
                <w:sz w:val="28"/>
                <w:szCs w:val="28"/>
                <w:lang w:eastAsia="ru-RU"/>
              </w:rPr>
              <w:t>Контактні особи</w:t>
            </w:r>
          </w:p>
        </w:tc>
        <w:tc>
          <w:tcPr>
            <w:tcW w:w="6232" w:type="dxa"/>
          </w:tcPr>
          <w:p w:rsidR="00553AFB" w:rsidRPr="002712C7" w:rsidRDefault="00553AFB" w:rsidP="00A25C83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uk-UA"/>
              </w:rPr>
              <w:t>Городинська</w:t>
            </w:r>
            <w:proofErr w:type="spellEnd"/>
            <w:r w:rsidRPr="002712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uk-UA"/>
              </w:rPr>
              <w:t xml:space="preserve"> Вероніка Іванівна</w:t>
            </w:r>
          </w:p>
        </w:tc>
      </w:tr>
    </w:tbl>
    <w:p w:rsidR="00553AFB" w:rsidRPr="002712C7" w:rsidRDefault="00553AFB" w:rsidP="00553AFB">
      <w:pPr>
        <w:tabs>
          <w:tab w:val="left" w:pos="720"/>
        </w:tabs>
        <w:spacing w:after="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:rsidR="00553AFB" w:rsidRDefault="00553AFB" w:rsidP="00553AFB">
      <w:bookmarkStart w:id="0" w:name="_GoBack"/>
      <w:bookmarkEnd w:id="0"/>
    </w:p>
    <w:p w:rsidR="00553AFB" w:rsidRDefault="00553AFB" w:rsidP="00553AFB"/>
    <w:p w:rsidR="00553AFB" w:rsidRDefault="00553AFB" w:rsidP="00553AFB"/>
    <w:p w:rsidR="00D67DFC" w:rsidRDefault="00D67DFC"/>
    <w:sectPr w:rsidR="00D67DF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46B"/>
    <w:rsid w:val="00393D49"/>
    <w:rsid w:val="00553AFB"/>
    <w:rsid w:val="00A7146B"/>
    <w:rsid w:val="00D67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BBE09"/>
  <w15:chartTrackingRefBased/>
  <w15:docId w15:val="{6A975642-9611-4224-9F0E-1A78E3482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3A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553A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553A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1380</Words>
  <Characters>787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2</cp:revision>
  <dcterms:created xsi:type="dcterms:W3CDTF">2026-09-22T11:26:00Z</dcterms:created>
  <dcterms:modified xsi:type="dcterms:W3CDTF">2026-09-22T11:26:00Z</dcterms:modified>
</cp:coreProperties>
</file>