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43FA" w:rsidRPr="009C43FA" w:rsidRDefault="009C43FA" w:rsidP="009C43FA">
      <w:pPr>
        <w:spacing w:after="0" w:line="240" w:lineRule="auto"/>
        <w:jc w:val="center"/>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УКРАЇНА</w:t>
      </w:r>
    </w:p>
    <w:p w:rsidR="009C43FA" w:rsidRPr="009C43FA" w:rsidRDefault="009C43FA" w:rsidP="009C43FA">
      <w:pPr>
        <w:spacing w:after="0" w:line="240" w:lineRule="auto"/>
        <w:jc w:val="center"/>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ЖИТОМИРСЬКА МІСЬКА РАДА</w:t>
      </w:r>
    </w:p>
    <w:p w:rsidR="009C43FA" w:rsidRPr="009C43FA" w:rsidRDefault="009C43FA" w:rsidP="009C43FA">
      <w:pPr>
        <w:spacing w:after="0" w:line="240" w:lineRule="auto"/>
        <w:jc w:val="center"/>
        <w:rPr>
          <w:rFonts w:ascii="Arial" w:eastAsia="Times New Roman" w:hAnsi="Arial" w:cs="Arial"/>
          <w:color w:val="222222"/>
          <w:sz w:val="18"/>
          <w:szCs w:val="18"/>
          <w:lang w:eastAsia="ru-RU"/>
        </w:rPr>
      </w:pP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w:t>
      </w:r>
    </w:p>
    <w:p w:rsidR="009C43FA" w:rsidRPr="009C43FA" w:rsidRDefault="009C43FA" w:rsidP="009C43FA">
      <w:pPr>
        <w:spacing w:after="0" w:line="240" w:lineRule="auto"/>
        <w:jc w:val="center"/>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b/>
          <w:bCs/>
          <w:color w:val="222222"/>
          <w:sz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від  ___________  №  ___</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м. Житомир</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Про внесення змін до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 міської ради від 28.12.2015 №42 «Про міський бюджет на 2016 рік»</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Відповідно до Бюджетного кодексу України, статті 26 Закону України «Про місцеве самоврядування в Україні» та постанови Кабінету Міні</w:t>
      </w:r>
      <w:proofErr w:type="gramStart"/>
      <w:r w:rsidRPr="009C43FA">
        <w:rPr>
          <w:rFonts w:ascii="Arial" w:eastAsia="Times New Roman" w:hAnsi="Arial" w:cs="Arial"/>
          <w:color w:val="222222"/>
          <w:sz w:val="18"/>
          <w:szCs w:val="18"/>
          <w:lang w:eastAsia="ru-RU"/>
        </w:rPr>
        <w:t>стр</w:t>
      </w:r>
      <w:proofErr w:type="gramEnd"/>
      <w:r w:rsidRPr="009C43FA">
        <w:rPr>
          <w:rFonts w:ascii="Arial" w:eastAsia="Times New Roman" w:hAnsi="Arial" w:cs="Arial"/>
          <w:color w:val="222222"/>
          <w:sz w:val="18"/>
          <w:szCs w:val="18"/>
          <w:lang w:eastAsia="ru-RU"/>
        </w:rPr>
        <w:t>ів України від 24 червня 2016 року № 395 «Деякі питання надання у 2016 році субвенції з державного бюджету місцевим бюджетам на здійснення заходів щодо соціально-економічного розвитку окремих територій»  міська рада</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ВИРІШИЛА:</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1. Внести зміни до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 xml:space="preserve">ішення міської ради від 28.12.2015 №42 «Про міський бюджет на 2016 рік» із змінами, внесеними рішенням міської ради від 09.02.2016 №75«Про внесення змін до рішення міської ради від 28.12.2015 №42 «Про міський бюджет на 2016 рік», від 24.02.2016 №127 «Про внесення змін до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 xml:space="preserve">ішення міської ради від 28.12.2015 №42 «Про міський бюджет на 2016 рік», від 16.03.2016 №169 «Про внесення змін до рішення міської ради від 28.12.2015 №42 «Про міський бюджет на 2016 рік», від 28.04.2016 № 195 «Про внесення змін до рішення міської ради від 28.12.2015 №42 «Про міський бюджет на 2016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ік» та від 16.06.2016 № 247 «Про внесення змін до рішення міської ради від 28.12.2015 №42 «Про міський бюджет на 2016 рік» та викласти рішення в новій редакції, а саме:</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«1. Визначити на 2016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ік:</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доходи міського бюджету у сумі 1 949 682 111 гривень 19 копійок, в тому числі доходи загального фонду міського бюджету 1 868 312 937 гривень 19 копійок, доходи спеціального фонду міського бюджету 81 369 174 гривні, у тому числі бюджету розвитку 4 480 018 гривень згідно з додатком №1 до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видатки міського бюджету у сумі 2 055 393 956 гривень 96 копійок, в тому числі видатки загального фонду міського бюджету 1 576 601 716 гривень 18 копійок та видатки спеціального фонду міського бюджету 478 792 240 гривень 78 копійок, згідно з додатком №3 до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повернення кредитів до спеціального фонду міського бюджету у сумі 4 399 589 гривень згідно з додатком №4 до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bookmarkStart w:id="0" w:name="n8"/>
      <w:bookmarkEnd w:id="0"/>
      <w:r w:rsidRPr="009C43FA">
        <w:rPr>
          <w:rFonts w:ascii="Arial" w:eastAsia="Times New Roman" w:hAnsi="Arial" w:cs="Arial"/>
          <w:color w:val="222222"/>
          <w:sz w:val="18"/>
          <w:szCs w:val="18"/>
          <w:lang w:eastAsia="ru-RU"/>
        </w:rPr>
        <w:t xml:space="preserve">- надання кредитів з міського бюджету у сумі 5 482 966 гривень згідно з додатком №4 до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 у тому числі:</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 надання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ільгових довготермінових кредитів молодим сім’ям та одиноким молодим громадянам в сумі 1 160 921 гривня;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надання платних поворотних кредитів із спеціального фонду міського бюджету комунальному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ідприємству «Житомиртеплокомуненерго» Житомирської міської ради в сумі 4 322 045 гривень, які можуть надаватися в разі нестачі власних коштів підприємства на виконання зобов’язань по кредитним договорам з Європейським банком реконструкції та розвитку та Північною Екологічною Фінансовою Корпорацією (НЕФКО);</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bookmarkStart w:id="1" w:name="n9"/>
      <w:bookmarkEnd w:id="1"/>
      <w:r w:rsidRPr="009C43FA">
        <w:rPr>
          <w:rFonts w:ascii="Arial" w:eastAsia="Times New Roman" w:hAnsi="Arial" w:cs="Arial"/>
          <w:color w:val="222222"/>
          <w:sz w:val="18"/>
          <w:szCs w:val="18"/>
          <w:lang w:eastAsia="ru-RU"/>
        </w:rPr>
        <w:t xml:space="preserve">- </w:t>
      </w:r>
      <w:proofErr w:type="gramStart"/>
      <w:r w:rsidRPr="009C43FA">
        <w:rPr>
          <w:rFonts w:ascii="Arial" w:eastAsia="Times New Roman" w:hAnsi="Arial" w:cs="Arial"/>
          <w:color w:val="222222"/>
          <w:sz w:val="18"/>
          <w:szCs w:val="18"/>
          <w:lang w:eastAsia="ru-RU"/>
        </w:rPr>
        <w:t>проф</w:t>
      </w:r>
      <w:proofErr w:type="gramEnd"/>
      <w:r w:rsidRPr="009C43FA">
        <w:rPr>
          <w:rFonts w:ascii="Arial" w:eastAsia="Times New Roman" w:hAnsi="Arial" w:cs="Arial"/>
          <w:color w:val="222222"/>
          <w:sz w:val="18"/>
          <w:szCs w:val="18"/>
          <w:lang w:eastAsia="ru-RU"/>
        </w:rPr>
        <w:t>іцит міського бюджету у сумі 291 954 796 гривень 01 копійка згідно з додатком №2 до цього рішення, в тому числі:</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w:t>
      </w:r>
      <w:proofErr w:type="gramStart"/>
      <w:r w:rsidRPr="009C43FA">
        <w:rPr>
          <w:rFonts w:ascii="Arial" w:eastAsia="Times New Roman" w:hAnsi="Arial" w:cs="Arial"/>
          <w:color w:val="222222"/>
          <w:sz w:val="18"/>
          <w:szCs w:val="18"/>
          <w:lang w:eastAsia="ru-RU"/>
        </w:rPr>
        <w:t>проф</w:t>
      </w:r>
      <w:proofErr w:type="gramEnd"/>
      <w:r w:rsidRPr="009C43FA">
        <w:rPr>
          <w:rFonts w:ascii="Arial" w:eastAsia="Times New Roman" w:hAnsi="Arial" w:cs="Arial"/>
          <w:color w:val="222222"/>
          <w:sz w:val="18"/>
          <w:szCs w:val="18"/>
          <w:lang w:eastAsia="ru-RU"/>
        </w:rPr>
        <w:t>іцит загального фонду міського бюджету 295 965 563 гривні 84 копійки, напрямом використання якого визначити передачу коштів із загального фонду бюджету до бюджету розвитку (спеціального фонду);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дефіцит загального фонду </w:t>
      </w:r>
      <w:proofErr w:type="gramStart"/>
      <w:r w:rsidRPr="009C43FA">
        <w:rPr>
          <w:rFonts w:ascii="Arial" w:eastAsia="Times New Roman" w:hAnsi="Arial" w:cs="Arial"/>
          <w:color w:val="222222"/>
          <w:sz w:val="18"/>
          <w:szCs w:val="18"/>
          <w:lang w:eastAsia="ru-RU"/>
        </w:rPr>
        <w:t>м</w:t>
      </w:r>
      <w:proofErr w:type="gramEnd"/>
      <w:r w:rsidRPr="009C43FA">
        <w:rPr>
          <w:rFonts w:ascii="Arial" w:eastAsia="Times New Roman" w:hAnsi="Arial" w:cs="Arial"/>
          <w:color w:val="222222"/>
          <w:sz w:val="18"/>
          <w:szCs w:val="18"/>
          <w:lang w:eastAsia="ru-RU"/>
        </w:rPr>
        <w:t>іського бюджету у сумі 5 333 942 гривні 83 копійки, джерелом покриття якого є використання вільного залишку бюджетних коштів міського бюджету;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w:t>
      </w:r>
      <w:proofErr w:type="gramStart"/>
      <w:r w:rsidRPr="009C43FA">
        <w:rPr>
          <w:rFonts w:ascii="Arial" w:eastAsia="Times New Roman" w:hAnsi="Arial" w:cs="Arial"/>
          <w:color w:val="222222"/>
          <w:sz w:val="18"/>
          <w:szCs w:val="18"/>
          <w:lang w:eastAsia="ru-RU"/>
        </w:rPr>
        <w:t>проф</w:t>
      </w:r>
      <w:proofErr w:type="gramEnd"/>
      <w:r w:rsidRPr="009C43FA">
        <w:rPr>
          <w:rFonts w:ascii="Arial" w:eastAsia="Times New Roman" w:hAnsi="Arial" w:cs="Arial"/>
          <w:color w:val="222222"/>
          <w:sz w:val="18"/>
          <w:szCs w:val="18"/>
          <w:lang w:eastAsia="ru-RU"/>
        </w:rPr>
        <w:t>іцит спеціального фонду міського бюджету 1 323 175 гривень, напрямом використання якого визначити погашення місцевого боргу по кредиту Північної Екологічної Фінансової Корпорації НЕФКО;</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дефіцит спеціального фонду міського бюджету у сумі 398 750 018 гривень 78 копійок, згідно з додатком №2 до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 в тому числі:</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  надходження коштів із загального фонду </w:t>
      </w:r>
      <w:proofErr w:type="gramStart"/>
      <w:r w:rsidRPr="009C43FA">
        <w:rPr>
          <w:rFonts w:ascii="Arial" w:eastAsia="Times New Roman" w:hAnsi="Arial" w:cs="Arial"/>
          <w:color w:val="222222"/>
          <w:sz w:val="18"/>
          <w:szCs w:val="18"/>
          <w:lang w:eastAsia="ru-RU"/>
        </w:rPr>
        <w:t>до</w:t>
      </w:r>
      <w:proofErr w:type="gramEnd"/>
      <w:r w:rsidRPr="009C43FA">
        <w:rPr>
          <w:rFonts w:ascii="Arial" w:eastAsia="Times New Roman" w:hAnsi="Arial" w:cs="Arial"/>
          <w:color w:val="222222"/>
          <w:sz w:val="18"/>
          <w:szCs w:val="18"/>
          <w:lang w:eastAsia="ru-RU"/>
        </w:rPr>
        <w:t xml:space="preserve"> </w:t>
      </w:r>
      <w:proofErr w:type="gramStart"/>
      <w:r w:rsidRPr="009C43FA">
        <w:rPr>
          <w:rFonts w:ascii="Arial" w:eastAsia="Times New Roman" w:hAnsi="Arial" w:cs="Arial"/>
          <w:color w:val="222222"/>
          <w:sz w:val="18"/>
          <w:szCs w:val="18"/>
          <w:lang w:eastAsia="ru-RU"/>
        </w:rPr>
        <w:t>бюджету</w:t>
      </w:r>
      <w:proofErr w:type="gramEnd"/>
      <w:r w:rsidRPr="009C43FA">
        <w:rPr>
          <w:rFonts w:ascii="Arial" w:eastAsia="Times New Roman" w:hAnsi="Arial" w:cs="Arial"/>
          <w:color w:val="222222"/>
          <w:sz w:val="18"/>
          <w:szCs w:val="18"/>
          <w:lang w:eastAsia="ru-RU"/>
        </w:rPr>
        <w:t xml:space="preserve"> розвитку в сумі 295 965 563 гривні 84 копійки;</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proofErr w:type="gramStart"/>
      <w:r w:rsidRPr="009C43FA">
        <w:rPr>
          <w:rFonts w:ascii="Arial" w:eastAsia="Times New Roman" w:hAnsi="Arial" w:cs="Arial"/>
          <w:color w:val="222222"/>
          <w:sz w:val="18"/>
          <w:szCs w:val="18"/>
          <w:lang w:eastAsia="ru-RU"/>
        </w:rPr>
        <w:lastRenderedPageBreak/>
        <w:t>– використання залишків коштів спеціального фонду (бюджету розвитку) міського бюджету на 01.01.16 року в сумі 75 649 304 гривні 94 копійки, в тому числі кредитних коштів НЕФКО -  205 609 гривень 65 копійок;</w:t>
      </w:r>
      <w:proofErr w:type="gramEnd"/>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залучення до бюджету розвитку кредитних коштів місцевих запозичень від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івнічної Екологічної Фінансової Корпорації (НЕФКО)  у сумі  27 135 150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Кредитні кошти в сумі 27 135 150 гривень, з урахуванням залишку на 01.01.16  - 205 609 гривень 65 копійок, безповоротного гранту  -  47 250 000 гривень, в загальному обсязі 74 590 759 гривень 65 копійок спрямувати на реалізацію інвестиційного проекту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ідвищення енергоефективності об’єктів бюджетної сфери міста Житомира».</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2. Спрямувати на проведення видатків 5 333 942 гривні 83 копійки вільних залишків бюджетних коштів загального фонду міського бюджету та 75 649 304 гривні 94 копійки залишків кошті</w:t>
      </w:r>
      <w:proofErr w:type="gramStart"/>
      <w:r w:rsidRPr="009C43FA">
        <w:rPr>
          <w:rFonts w:ascii="Arial" w:eastAsia="Times New Roman" w:hAnsi="Arial" w:cs="Arial"/>
          <w:color w:val="222222"/>
          <w:sz w:val="18"/>
          <w:szCs w:val="18"/>
          <w:lang w:eastAsia="ru-RU"/>
        </w:rPr>
        <w:t>в</w:t>
      </w:r>
      <w:proofErr w:type="gramEnd"/>
      <w:r w:rsidRPr="009C43FA">
        <w:rPr>
          <w:rFonts w:ascii="Arial" w:eastAsia="Times New Roman" w:hAnsi="Arial" w:cs="Arial"/>
          <w:color w:val="222222"/>
          <w:sz w:val="18"/>
          <w:szCs w:val="18"/>
          <w:lang w:eastAsia="ru-RU"/>
        </w:rPr>
        <w:t xml:space="preserve"> спеціального фонду міського бюджету.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Затвердити бюджетні призначення головним розпорядникам коштів міського бюджету на 2016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 xml:space="preserve">ік у розрізі відповідальних виконавців за бюджетними програмами для програмно-цільового методу складання та виконання міського бюджету, у тому числі по загальному фонду 1 576 601 716 гривень 18 копійок та спеціальному фонду 478 792 240 гривень 78 копійок згідно з додатком №3 до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3.  Встановити розмі</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 xml:space="preserve"> оборотного залишку бюджетних коштів міського бюджету у сумі 10 000 000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4. Затвердити на 2016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ік міжбюджетні трансферти згідно з додатком №5 до цього рішення в сумі 610 692 911 гривень, в тому числі:</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1"/>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реверсна дотація з міського бюджету державному бюджету в сумі 34 518 200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2"/>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субвенції загального фонду з державного бюджету місцевим бюджетам районів у мі</w:t>
      </w:r>
      <w:proofErr w:type="gramStart"/>
      <w:r w:rsidRPr="009C43FA">
        <w:rPr>
          <w:rFonts w:ascii="Arial" w:eastAsia="Times New Roman" w:hAnsi="Arial" w:cs="Arial"/>
          <w:color w:val="222222"/>
          <w:sz w:val="18"/>
          <w:szCs w:val="18"/>
          <w:lang w:eastAsia="ru-RU"/>
        </w:rPr>
        <w:t>ст</w:t>
      </w:r>
      <w:proofErr w:type="gramEnd"/>
      <w:r w:rsidRPr="009C43FA">
        <w:rPr>
          <w:rFonts w:ascii="Arial" w:eastAsia="Times New Roman" w:hAnsi="Arial" w:cs="Arial"/>
          <w:color w:val="222222"/>
          <w:sz w:val="18"/>
          <w:szCs w:val="18"/>
          <w:lang w:eastAsia="ru-RU"/>
        </w:rPr>
        <w:t>і в сумі 551 758 900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3"/>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інші субвенції загального фонду  в сумі  24 015 811 гривень на виконання повноважень, делегованих міською радою:</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4"/>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Богунській районній у м</w:t>
      </w:r>
      <w:proofErr w:type="gramStart"/>
      <w:r w:rsidRPr="009C43FA">
        <w:rPr>
          <w:rFonts w:ascii="Arial" w:eastAsia="Times New Roman" w:hAnsi="Arial" w:cs="Arial"/>
          <w:color w:val="222222"/>
          <w:sz w:val="18"/>
          <w:szCs w:val="18"/>
          <w:lang w:eastAsia="ru-RU"/>
        </w:rPr>
        <w:t>.Ж</w:t>
      </w:r>
      <w:proofErr w:type="gramEnd"/>
      <w:r w:rsidRPr="009C43FA">
        <w:rPr>
          <w:rFonts w:ascii="Arial" w:eastAsia="Times New Roman" w:hAnsi="Arial" w:cs="Arial"/>
          <w:color w:val="222222"/>
          <w:sz w:val="18"/>
          <w:szCs w:val="18"/>
          <w:lang w:eastAsia="ru-RU"/>
        </w:rPr>
        <w:t>итомирі раді – 12 587 608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5"/>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Корольовській районній у м</w:t>
      </w:r>
      <w:proofErr w:type="gramStart"/>
      <w:r w:rsidRPr="009C43FA">
        <w:rPr>
          <w:rFonts w:ascii="Arial" w:eastAsia="Times New Roman" w:hAnsi="Arial" w:cs="Arial"/>
          <w:color w:val="222222"/>
          <w:sz w:val="18"/>
          <w:szCs w:val="18"/>
          <w:lang w:eastAsia="ru-RU"/>
        </w:rPr>
        <w:t>.Ж</w:t>
      </w:r>
      <w:proofErr w:type="gramEnd"/>
      <w:r w:rsidRPr="009C43FA">
        <w:rPr>
          <w:rFonts w:ascii="Arial" w:eastAsia="Times New Roman" w:hAnsi="Arial" w:cs="Arial"/>
          <w:color w:val="222222"/>
          <w:sz w:val="18"/>
          <w:szCs w:val="18"/>
          <w:lang w:eastAsia="ru-RU"/>
        </w:rPr>
        <w:t>итомирі раді – 11 428 203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Житомирському міському відділу Управління</w:t>
      </w:r>
      <w:proofErr w:type="gramStart"/>
      <w:r w:rsidRPr="009C43FA">
        <w:rPr>
          <w:rFonts w:ascii="Arial" w:eastAsia="Times New Roman" w:hAnsi="Arial" w:cs="Arial"/>
          <w:color w:val="222222"/>
          <w:sz w:val="18"/>
          <w:szCs w:val="18"/>
          <w:lang w:eastAsia="ru-RU"/>
        </w:rPr>
        <w:t xml:space="preserve"> Д</w:t>
      </w:r>
      <w:proofErr w:type="gramEnd"/>
      <w:r w:rsidRPr="009C43FA">
        <w:rPr>
          <w:rFonts w:ascii="Arial" w:eastAsia="Times New Roman" w:hAnsi="Arial" w:cs="Arial"/>
          <w:color w:val="222222"/>
          <w:sz w:val="18"/>
          <w:szCs w:val="18"/>
          <w:lang w:eastAsia="ru-RU"/>
        </w:rPr>
        <w:t>ержавної служби України з надзвичайних ситуацій у Житомирській області в сумі 300 000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субвенція загального фонду з місцевого бюджету державному бюджету на виконання програм соціально-економічного та культурного розвитку регіонів Житомирській об’єднаній державній податковій інспекції Головного управління</w:t>
      </w:r>
      <w:proofErr w:type="gramStart"/>
      <w:r w:rsidRPr="009C43FA">
        <w:rPr>
          <w:rFonts w:ascii="Arial" w:eastAsia="Times New Roman" w:hAnsi="Arial" w:cs="Arial"/>
          <w:color w:val="222222"/>
          <w:sz w:val="18"/>
          <w:szCs w:val="18"/>
          <w:lang w:eastAsia="ru-RU"/>
        </w:rPr>
        <w:t xml:space="preserve"> Д</w:t>
      </w:r>
      <w:proofErr w:type="gramEnd"/>
      <w:r w:rsidRPr="009C43FA">
        <w:rPr>
          <w:rFonts w:ascii="Arial" w:eastAsia="Times New Roman" w:hAnsi="Arial" w:cs="Arial"/>
          <w:color w:val="222222"/>
          <w:sz w:val="18"/>
          <w:szCs w:val="18"/>
          <w:lang w:eastAsia="ru-RU"/>
        </w:rPr>
        <w:t>ержавної фіскальної служби у Житомирській області в сумі 100 000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5.  Затвердити  на 2016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ік резервний фонд міського бюджету у сумі  2 000 000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6. Визначити на 2016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ік перелік захищених видатків загального фонду міського бюджету на:</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оплату праці працівників бюджетних установ;</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нарахування на заробітну плату;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 придбання медикаментів та перев’язувальних </w:t>
      </w:r>
      <w:proofErr w:type="gramStart"/>
      <w:r w:rsidRPr="009C43FA">
        <w:rPr>
          <w:rFonts w:ascii="Arial" w:eastAsia="Times New Roman" w:hAnsi="Arial" w:cs="Arial"/>
          <w:color w:val="222222"/>
          <w:sz w:val="18"/>
          <w:szCs w:val="18"/>
          <w:lang w:eastAsia="ru-RU"/>
        </w:rPr>
        <w:t>матер</w:t>
      </w:r>
      <w:proofErr w:type="gramEnd"/>
      <w:r w:rsidRPr="009C43FA">
        <w:rPr>
          <w:rFonts w:ascii="Arial" w:eastAsia="Times New Roman" w:hAnsi="Arial" w:cs="Arial"/>
          <w:color w:val="222222"/>
          <w:sz w:val="18"/>
          <w:szCs w:val="18"/>
          <w:lang w:eastAsia="ru-RU"/>
        </w:rPr>
        <w:t>іалів;</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забезпечення продуктами харчування;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оплату комунальних послуг та енергоносії</w:t>
      </w:r>
      <w:proofErr w:type="gramStart"/>
      <w:r w:rsidRPr="009C43FA">
        <w:rPr>
          <w:rFonts w:ascii="Arial" w:eastAsia="Times New Roman" w:hAnsi="Arial" w:cs="Arial"/>
          <w:color w:val="222222"/>
          <w:sz w:val="18"/>
          <w:szCs w:val="18"/>
          <w:lang w:eastAsia="ru-RU"/>
        </w:rPr>
        <w:t>в</w:t>
      </w:r>
      <w:proofErr w:type="gramEnd"/>
      <w:r w:rsidRPr="009C43FA">
        <w:rPr>
          <w:rFonts w:ascii="Arial" w:eastAsia="Times New Roman" w:hAnsi="Arial" w:cs="Arial"/>
          <w:color w:val="222222"/>
          <w:sz w:val="18"/>
          <w:szCs w:val="18"/>
          <w:lang w:eastAsia="ru-RU"/>
        </w:rPr>
        <w:t>;</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обслуговування місцевого боргу;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поточні трансферти населенню;</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поточні трансферти місцевим бюджетам;</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 забезпечення  інвалідів  технічними  та  іншими  засобами  реабілітації, виробами медичного призначення для індиві</w:t>
      </w:r>
      <w:proofErr w:type="gramStart"/>
      <w:r w:rsidRPr="009C43FA">
        <w:rPr>
          <w:rFonts w:ascii="Arial" w:eastAsia="Times New Roman" w:hAnsi="Arial" w:cs="Arial"/>
          <w:color w:val="222222"/>
          <w:sz w:val="18"/>
          <w:szCs w:val="18"/>
          <w:lang w:eastAsia="ru-RU"/>
        </w:rPr>
        <w:t>дуального</w:t>
      </w:r>
      <w:proofErr w:type="gramEnd"/>
      <w:r w:rsidRPr="009C43FA">
        <w:rPr>
          <w:rFonts w:ascii="Arial" w:eastAsia="Times New Roman" w:hAnsi="Arial" w:cs="Arial"/>
          <w:color w:val="222222"/>
          <w:sz w:val="18"/>
          <w:szCs w:val="18"/>
          <w:lang w:eastAsia="ru-RU"/>
        </w:rPr>
        <w:t xml:space="preserve"> користування;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оплату послуг з охорони комунальних закладів культури;</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оплату послуг енергосервісу.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7. Затвердити у складі видатків міського бюджету кошти на реалізацію місцевих (регіональних) програм згідно з </w:t>
      </w:r>
      <w:hyperlink r:id="rId5" w:anchor="n107" w:history="1">
        <w:r w:rsidRPr="009C43FA">
          <w:rPr>
            <w:rFonts w:ascii="Arial" w:eastAsia="Times New Roman" w:hAnsi="Arial" w:cs="Arial"/>
            <w:color w:val="000099"/>
            <w:sz w:val="18"/>
            <w:lang w:eastAsia="ru-RU"/>
          </w:rPr>
          <w:t>додатком №</w:t>
        </w:r>
      </w:hyperlink>
      <w:r w:rsidRPr="009C43FA">
        <w:rPr>
          <w:rFonts w:ascii="Arial" w:eastAsia="Times New Roman" w:hAnsi="Arial" w:cs="Arial"/>
          <w:color w:val="222222"/>
          <w:sz w:val="18"/>
          <w:szCs w:val="18"/>
          <w:lang w:eastAsia="ru-RU"/>
        </w:rPr>
        <w:t xml:space="preserve">6 до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8. Затвердити на 2016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ік перелік об’єктів, фінансування яких буде здійснюватися за рахунок коштів бюджету розвитку згідно з додатком №7 та міського фонду охорони навколишнього природного середовища згідно з додатком №8 до цього рішення.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lastRenderedPageBreak/>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9. Визначити граничний розмі</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 xml:space="preserve"> місцевого боргу міського бюджету станом на 31.12.2016 року в сумі 105 626 588 гривень.</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10. Головним розпорядникам коштів </w:t>
      </w:r>
      <w:proofErr w:type="gramStart"/>
      <w:r w:rsidRPr="009C43FA">
        <w:rPr>
          <w:rFonts w:ascii="Arial" w:eastAsia="Times New Roman" w:hAnsi="Arial" w:cs="Arial"/>
          <w:color w:val="222222"/>
          <w:sz w:val="18"/>
          <w:szCs w:val="18"/>
          <w:lang w:eastAsia="ru-RU"/>
        </w:rPr>
        <w:t>м</w:t>
      </w:r>
      <w:proofErr w:type="gramEnd"/>
      <w:r w:rsidRPr="009C43FA">
        <w:rPr>
          <w:rFonts w:ascii="Arial" w:eastAsia="Times New Roman" w:hAnsi="Arial" w:cs="Arial"/>
          <w:color w:val="222222"/>
          <w:sz w:val="18"/>
          <w:szCs w:val="18"/>
          <w:lang w:eastAsia="ru-RU"/>
        </w:rPr>
        <w:t>іського бюджету: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6"/>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roofErr w:type="gramStart"/>
      <w:r w:rsidRPr="009C43FA">
        <w:rPr>
          <w:rFonts w:ascii="Arial" w:eastAsia="Times New Roman" w:hAnsi="Arial" w:cs="Arial"/>
          <w:color w:val="222222"/>
          <w:sz w:val="18"/>
          <w:szCs w:val="18"/>
          <w:lang w:eastAsia="ru-RU"/>
        </w:rPr>
        <w:t>забезпечити в першочерговому порядку потребу в коштах на оплату праці працівників бюджетних установ відповідно до встановлених чинним законодавством умов оплати праці та розміру мінімальної заробітної плати, проведення розрахунків за електричну енергію, теплову енергію, водопостачання, водовідведення, природний газ та послуги зв’язку, які споживаються бюджетними установами;</w:t>
      </w:r>
      <w:proofErr w:type="gramEnd"/>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7"/>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передбачити в повному обсязі асигнування на погашення кредиторської заборгованості минулого року;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8"/>
        </w:numPr>
        <w:spacing w:after="0" w:line="240" w:lineRule="auto"/>
        <w:ind w:left="756"/>
        <w:rPr>
          <w:rFonts w:ascii="Arial" w:eastAsia="Times New Roman" w:hAnsi="Arial" w:cs="Arial"/>
          <w:color w:val="222222"/>
          <w:sz w:val="18"/>
          <w:szCs w:val="18"/>
          <w:lang w:eastAsia="ru-RU"/>
        </w:rPr>
      </w:pPr>
      <w:proofErr w:type="gramStart"/>
      <w:r w:rsidRPr="009C43FA">
        <w:rPr>
          <w:rFonts w:ascii="Arial" w:eastAsia="Times New Roman" w:hAnsi="Arial" w:cs="Arial"/>
          <w:color w:val="222222"/>
          <w:sz w:val="18"/>
          <w:szCs w:val="18"/>
          <w:lang w:eastAsia="ru-RU"/>
        </w:rPr>
        <w:t>затвердити ліміти споживання енергоносіїв у натуральних показниках  для кожної бюджетної установи в межах відповідних бюджетних асигнувань.</w:t>
      </w:r>
      <w:proofErr w:type="gramEnd"/>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11. Надати право виконавчому комітету міської ради упродовж бюджетного року, за погодженням з постійною комісією міської ради з питань бюджету, економічного розвитку, комунальної власності,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 xml:space="preserve">ідприємництва, торгівлі та залучення інвестицій, здійснювати розподіл та перерозподіл субвенцій і дотацій з державного та обласного бюджетів з наступним внесенням змін до міського бюджету на сесії міської </w:t>
      </w:r>
      <w:proofErr w:type="gramStart"/>
      <w:r w:rsidRPr="009C43FA">
        <w:rPr>
          <w:rFonts w:ascii="Arial" w:eastAsia="Times New Roman" w:hAnsi="Arial" w:cs="Arial"/>
          <w:color w:val="222222"/>
          <w:sz w:val="18"/>
          <w:szCs w:val="18"/>
          <w:lang w:eastAsia="ru-RU"/>
        </w:rPr>
        <w:t>ради</w:t>
      </w:r>
      <w:proofErr w:type="gramEnd"/>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12. </w:t>
      </w:r>
      <w:proofErr w:type="gramStart"/>
      <w:r w:rsidRPr="009C43FA">
        <w:rPr>
          <w:rFonts w:ascii="Arial" w:eastAsia="Times New Roman" w:hAnsi="Arial" w:cs="Arial"/>
          <w:color w:val="222222"/>
          <w:sz w:val="18"/>
          <w:szCs w:val="18"/>
          <w:lang w:eastAsia="ru-RU"/>
        </w:rPr>
        <w:t>З</w:t>
      </w:r>
      <w:proofErr w:type="gramEnd"/>
      <w:r w:rsidRPr="009C43FA">
        <w:rPr>
          <w:rFonts w:ascii="Arial" w:eastAsia="Times New Roman" w:hAnsi="Arial" w:cs="Arial"/>
          <w:color w:val="222222"/>
          <w:sz w:val="18"/>
          <w:szCs w:val="18"/>
          <w:lang w:eastAsia="ru-RU"/>
        </w:rPr>
        <w:t xml:space="preserve"> метою забезпечення своєчасного фінансування видатків та збільшення доходів міського бюджету надати право департаменту бюджету та фінансів міської ради у порядку, визначеному Кабінетом Міністрів України:</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9"/>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отримувати позики на покриття тимчасових касових розривів, пов’язаних із забезпеченням захищених видатків загального фонду міського бюджету, в межах поточного бюджетного періоду за рахунок коштів єдиного казначейського рахунку на договірних умовах без нарахування відсотків за користування цими коштами </w:t>
      </w:r>
      <w:proofErr w:type="gramStart"/>
      <w:r w:rsidRPr="009C43FA">
        <w:rPr>
          <w:rFonts w:ascii="Arial" w:eastAsia="Times New Roman" w:hAnsi="Arial" w:cs="Arial"/>
          <w:color w:val="222222"/>
          <w:sz w:val="18"/>
          <w:szCs w:val="18"/>
          <w:lang w:eastAsia="ru-RU"/>
        </w:rPr>
        <w:t>з обов</w:t>
      </w:r>
      <w:proofErr w:type="gramEnd"/>
      <w:r w:rsidRPr="009C43FA">
        <w:rPr>
          <w:rFonts w:ascii="Arial" w:eastAsia="Times New Roman" w:hAnsi="Arial" w:cs="Arial"/>
          <w:color w:val="222222"/>
          <w:sz w:val="18"/>
          <w:szCs w:val="18"/>
          <w:lang w:eastAsia="ru-RU"/>
        </w:rPr>
        <w:t>’язковим їх поверненням до кінця поточного бюджетного періоду;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10"/>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здійснювати на конкурсних засадах розміщення тимчасово вільних коштів міського бюджету на депозитах з подальшим поверненням таких коштів до кінця </w:t>
      </w:r>
      <w:proofErr w:type="gramStart"/>
      <w:r w:rsidRPr="009C43FA">
        <w:rPr>
          <w:rFonts w:ascii="Arial" w:eastAsia="Times New Roman" w:hAnsi="Arial" w:cs="Arial"/>
          <w:color w:val="222222"/>
          <w:sz w:val="18"/>
          <w:szCs w:val="18"/>
          <w:lang w:eastAsia="ru-RU"/>
        </w:rPr>
        <w:t>поточного</w:t>
      </w:r>
      <w:proofErr w:type="gramEnd"/>
      <w:r w:rsidRPr="009C43FA">
        <w:rPr>
          <w:rFonts w:ascii="Arial" w:eastAsia="Times New Roman" w:hAnsi="Arial" w:cs="Arial"/>
          <w:color w:val="222222"/>
          <w:sz w:val="18"/>
          <w:szCs w:val="18"/>
          <w:lang w:eastAsia="ru-RU"/>
        </w:rPr>
        <w:t xml:space="preserve"> бюджетного періоду.</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13. Внески у статутний капітал комунальних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ідприємств Житомирської міської ради здійснювати, в тому числі шляхом перерахування коштів на банківські рахунки підприємств без включення їх до мережі одержувачів бюджетних коштів.</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14. Посадовий оклад, надбавки за ранг, вислугу років, за роботу з відомостями, що становлять державну таємницю міському голові виплачувати в розмірах згідно із чинним законодавством та надбавку за високі досягнення у праці - в розмі</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 50% посадового окладу з урахуванням надбавки за ранг та вислугу років.</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Поточне преміювання міського голови, секретаря міської ради проводити щомісячно в розмі</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 xml:space="preserve">і середнього відсотка премії, встановленого розпорядженням міського голови, першому заступнику міського голови, заступникам міського голови з питань діяльності виконавчих органів, керуючому справами виконкому до місячної заробітної плати, з урахуванням посадового окладу, надбавок за ранг, вислугу років, за високі досягнення у праці, інших надбавок і доплат; преміювання до державних і професійних свят та ювілейних дат, надання матеріальних допомог на оздоровлення та для вирішення </w:t>
      </w:r>
      <w:proofErr w:type="gramStart"/>
      <w:r w:rsidRPr="009C43FA">
        <w:rPr>
          <w:rFonts w:ascii="Arial" w:eastAsia="Times New Roman" w:hAnsi="Arial" w:cs="Arial"/>
          <w:color w:val="222222"/>
          <w:sz w:val="18"/>
          <w:szCs w:val="18"/>
          <w:lang w:eastAsia="ru-RU"/>
        </w:rPr>
        <w:t>соц</w:t>
      </w:r>
      <w:proofErr w:type="gramEnd"/>
      <w:r w:rsidRPr="009C43FA">
        <w:rPr>
          <w:rFonts w:ascii="Arial" w:eastAsia="Times New Roman" w:hAnsi="Arial" w:cs="Arial"/>
          <w:color w:val="222222"/>
          <w:sz w:val="18"/>
          <w:szCs w:val="18"/>
          <w:lang w:eastAsia="ru-RU"/>
        </w:rPr>
        <w:t>іально-побутових питань – в розмірах згідно чинного законодавства, в межах затвердженого фонду оплати праці.</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15. Житомирському міському голові надається право:</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proofErr w:type="gramStart"/>
      <w:r w:rsidRPr="009C43FA">
        <w:rPr>
          <w:rFonts w:ascii="Arial" w:eastAsia="Times New Roman" w:hAnsi="Arial" w:cs="Arial"/>
          <w:color w:val="222222"/>
          <w:sz w:val="18"/>
          <w:szCs w:val="18"/>
          <w:lang w:eastAsia="ru-RU"/>
        </w:rPr>
        <w:t>-  визначати кількісний склад (чисельність) виконавчих органів міської ради (департаментів, управлінь, відділів, служб) в межах загальної чисельності;</w:t>
      </w:r>
      <w:proofErr w:type="gramEnd"/>
    </w:p>
    <w:p w:rsidR="009C43FA" w:rsidRPr="009C43FA" w:rsidRDefault="009C43FA" w:rsidP="009C43FA">
      <w:pPr>
        <w:spacing w:after="0" w:line="240" w:lineRule="auto"/>
        <w:rPr>
          <w:rFonts w:ascii="Arial" w:eastAsia="Times New Roman" w:hAnsi="Arial" w:cs="Arial"/>
          <w:color w:val="222222"/>
          <w:sz w:val="18"/>
          <w:szCs w:val="18"/>
          <w:lang w:eastAsia="ru-RU"/>
        </w:rPr>
      </w:pPr>
      <w:proofErr w:type="gramStart"/>
      <w:r w:rsidRPr="009C43FA">
        <w:rPr>
          <w:rFonts w:ascii="Arial" w:eastAsia="Times New Roman" w:hAnsi="Arial" w:cs="Arial"/>
          <w:color w:val="222222"/>
          <w:sz w:val="18"/>
          <w:szCs w:val="18"/>
          <w:lang w:eastAsia="ru-RU"/>
        </w:rPr>
        <w:t>- встановлювати надбавки, преміювати, надавати матеріальні допомоги першому заступнику міського голови з питань діяльності виконавчих органів ради, заступникам міського голови з питань діяльності виконавчих органів ради, секретарю міської ради, керуючому справами виконавчого комітету, керівникам виконавчих органів міської ради, їх заступникам та іншим працівникам керівництва ради та</w:t>
      </w:r>
      <w:proofErr w:type="gramEnd"/>
      <w:r w:rsidRPr="009C43FA">
        <w:rPr>
          <w:rFonts w:ascii="Arial" w:eastAsia="Times New Roman" w:hAnsi="Arial" w:cs="Arial"/>
          <w:color w:val="222222"/>
          <w:sz w:val="18"/>
          <w:szCs w:val="18"/>
          <w:lang w:eastAsia="ru-RU"/>
        </w:rPr>
        <w:t xml:space="preserve"> виконкому в межах затвердженого фонду оплати праці відповідного виконавчого органу міської </w:t>
      </w:r>
      <w:proofErr w:type="gramStart"/>
      <w:r w:rsidRPr="009C43FA">
        <w:rPr>
          <w:rFonts w:ascii="Arial" w:eastAsia="Times New Roman" w:hAnsi="Arial" w:cs="Arial"/>
          <w:color w:val="222222"/>
          <w:sz w:val="18"/>
          <w:szCs w:val="18"/>
          <w:lang w:eastAsia="ru-RU"/>
        </w:rPr>
        <w:t>ради</w:t>
      </w:r>
      <w:proofErr w:type="gramEnd"/>
      <w:r w:rsidRPr="009C43FA">
        <w:rPr>
          <w:rFonts w:ascii="Arial" w:eastAsia="Times New Roman" w:hAnsi="Arial" w:cs="Arial"/>
          <w:color w:val="222222"/>
          <w:sz w:val="18"/>
          <w:szCs w:val="18"/>
          <w:lang w:eastAsia="ru-RU"/>
        </w:rPr>
        <w:t>.</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16. Установити, що частина чистого прибутку (доходу), що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ідлягає сплаті до загального фонду міського бюджету, перераховується комунальними підприємствами Житомирської міської ради щоквартально до 19 травня за        І квартал, до 19 серпня за І півріччя, до 19 листопада за 9 місяців та до            19 лютого за рік.</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17. Визначити мінімальну вартість місячної оренди одного квадратного метра загальної площі нерухомості у м</w:t>
      </w:r>
      <w:proofErr w:type="gramStart"/>
      <w:r w:rsidRPr="009C43FA">
        <w:rPr>
          <w:rFonts w:ascii="Arial" w:eastAsia="Times New Roman" w:hAnsi="Arial" w:cs="Arial"/>
          <w:color w:val="222222"/>
          <w:sz w:val="18"/>
          <w:szCs w:val="18"/>
          <w:lang w:eastAsia="ru-RU"/>
        </w:rPr>
        <w:t>.Ж</w:t>
      </w:r>
      <w:proofErr w:type="gramEnd"/>
      <w:r w:rsidRPr="009C43FA">
        <w:rPr>
          <w:rFonts w:ascii="Arial" w:eastAsia="Times New Roman" w:hAnsi="Arial" w:cs="Arial"/>
          <w:color w:val="222222"/>
          <w:sz w:val="18"/>
          <w:szCs w:val="18"/>
          <w:lang w:eastAsia="ru-RU"/>
        </w:rPr>
        <w:t>итомирі (крім об’єктів державної та комунальної власності) на 2016 рік:</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       8,27 грн. – для провадження некомерційної діяльності, </w:t>
      </w:r>
      <w:proofErr w:type="gramStart"/>
      <w:r w:rsidRPr="009C43FA">
        <w:rPr>
          <w:rFonts w:ascii="Arial" w:eastAsia="Times New Roman" w:hAnsi="Arial" w:cs="Arial"/>
          <w:color w:val="222222"/>
          <w:sz w:val="18"/>
          <w:szCs w:val="18"/>
          <w:lang w:eastAsia="ru-RU"/>
        </w:rPr>
        <w:t>у</w:t>
      </w:r>
      <w:proofErr w:type="gramEnd"/>
      <w:r w:rsidRPr="009C43FA">
        <w:rPr>
          <w:rFonts w:ascii="Arial" w:eastAsia="Times New Roman" w:hAnsi="Arial" w:cs="Arial"/>
          <w:color w:val="222222"/>
          <w:sz w:val="18"/>
          <w:szCs w:val="18"/>
          <w:lang w:eastAsia="ru-RU"/>
        </w:rPr>
        <w:t xml:space="preserve"> </w:t>
      </w:r>
      <w:proofErr w:type="gramStart"/>
      <w:r w:rsidRPr="009C43FA">
        <w:rPr>
          <w:rFonts w:ascii="Arial" w:eastAsia="Times New Roman" w:hAnsi="Arial" w:cs="Arial"/>
          <w:color w:val="222222"/>
          <w:sz w:val="18"/>
          <w:szCs w:val="18"/>
          <w:lang w:eastAsia="ru-RU"/>
        </w:rPr>
        <w:t>тому</w:t>
      </w:r>
      <w:proofErr w:type="gramEnd"/>
      <w:r w:rsidRPr="009C43FA">
        <w:rPr>
          <w:rFonts w:ascii="Arial" w:eastAsia="Times New Roman" w:hAnsi="Arial" w:cs="Arial"/>
          <w:color w:val="222222"/>
          <w:sz w:val="18"/>
          <w:szCs w:val="18"/>
          <w:lang w:eastAsia="ru-RU"/>
        </w:rPr>
        <w:t xml:space="preserve"> числі  для проживання фізичних осіб;</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lastRenderedPageBreak/>
        <w:t> </w:t>
      </w:r>
    </w:p>
    <w:p w:rsidR="009C43FA" w:rsidRPr="009C43FA" w:rsidRDefault="009C43FA" w:rsidP="009C43FA">
      <w:pPr>
        <w:numPr>
          <w:ilvl w:val="0"/>
          <w:numId w:val="11"/>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16,54 грн. – для провадження виробничої діяльності;</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numPr>
          <w:ilvl w:val="0"/>
          <w:numId w:val="12"/>
        </w:numPr>
        <w:spacing w:after="0" w:line="240" w:lineRule="auto"/>
        <w:ind w:left="756"/>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24,81 грн. – для провадження іншої комерційної діяльності.</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18. Затвердити перелік відділів, управлінь, департаментів міської ради, за якими закріплено контроль за справлянням (стягненням) платежів до міського бюджету м</w:t>
      </w:r>
      <w:proofErr w:type="gramStart"/>
      <w:r w:rsidRPr="009C43FA">
        <w:rPr>
          <w:rFonts w:ascii="Arial" w:eastAsia="Times New Roman" w:hAnsi="Arial" w:cs="Arial"/>
          <w:color w:val="222222"/>
          <w:sz w:val="18"/>
          <w:szCs w:val="18"/>
          <w:lang w:eastAsia="ru-RU"/>
        </w:rPr>
        <w:t>.Ж</w:t>
      </w:r>
      <w:proofErr w:type="gramEnd"/>
      <w:r w:rsidRPr="009C43FA">
        <w:rPr>
          <w:rFonts w:ascii="Arial" w:eastAsia="Times New Roman" w:hAnsi="Arial" w:cs="Arial"/>
          <w:color w:val="222222"/>
          <w:sz w:val="18"/>
          <w:szCs w:val="18"/>
          <w:lang w:eastAsia="ru-RU"/>
        </w:rPr>
        <w:t>итомира в 2016 році (додаток №9).</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19. Установити, що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ільги інвалідам по зору I - II групи надаються в розмірі 50 відсотків вартості користування житлом (квартирна плата), комунальних послуг (газ, електроенергія та інші види послуг) в межах норм, передбачених діючим законодавством, твердого палива і скрапленого газу в межах норм, встановлених для продажу населенню, для осіб, які проживають в будинках, що не мають центрального опалення.</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 xml:space="preserve">ільги    щодо   плати  за   житло,   комунальні  послуги,   тверде   паливо і скраплений  газ  надавати  інвалідам  по  зору I - II групи та  членам  їх  сім'ї ,  які проживають  разом  з  ними,  незалежно  від  виду  житла  та  форми  власності  на нього.  При наданні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 xml:space="preserve">ільг  до  членів  сімей   інвалідів  по   зору   належить:   дружина     (чоловік),    їхні     неповнолітні діти    (до 18 років);   неодружені повнолітні діти, які визнані інвалідами з дитинства I та II групи або інвалідами I групи; особа, яка проживає  разом з інвалідом I  групи та доглядає за ним за умови, що інвалід не перебуває у шлюбі; непрацездатні батьки; особа, яка знаходиться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ід опікою або піклуванням громадянина, що має право на пільги, та проживає разом з ним.</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20. Додатки  № 1-9 до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ішення є його невід’ємною частиною.</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21. Контроль за виконанням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 xml:space="preserve">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ідприємництва, торгівлі та залучення інвестицій.».</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xml:space="preserve">2. Контроль за виконанням цього </w:t>
      </w:r>
      <w:proofErr w:type="gramStart"/>
      <w:r w:rsidRPr="009C43FA">
        <w:rPr>
          <w:rFonts w:ascii="Arial" w:eastAsia="Times New Roman" w:hAnsi="Arial" w:cs="Arial"/>
          <w:color w:val="222222"/>
          <w:sz w:val="18"/>
          <w:szCs w:val="18"/>
          <w:lang w:eastAsia="ru-RU"/>
        </w:rPr>
        <w:t>р</w:t>
      </w:r>
      <w:proofErr w:type="gramEnd"/>
      <w:r w:rsidRPr="009C43FA">
        <w:rPr>
          <w:rFonts w:ascii="Arial" w:eastAsia="Times New Roman" w:hAnsi="Arial" w:cs="Arial"/>
          <w:color w:val="222222"/>
          <w:sz w:val="18"/>
          <w:szCs w:val="18"/>
          <w:lang w:eastAsia="ru-RU"/>
        </w:rPr>
        <w:t xml:space="preserve">ішення покласти на першого заступника міського голови з питань діяльності виконавчих органів ради, заступників міського голови з питань діяльності виконавчих органів ради відповідно до розподілу обов’язків та постійну комісію міської ради з питань бюджету, економічного розвитку, комунальної власності, </w:t>
      </w:r>
      <w:proofErr w:type="gramStart"/>
      <w:r w:rsidRPr="009C43FA">
        <w:rPr>
          <w:rFonts w:ascii="Arial" w:eastAsia="Times New Roman" w:hAnsi="Arial" w:cs="Arial"/>
          <w:color w:val="222222"/>
          <w:sz w:val="18"/>
          <w:szCs w:val="18"/>
          <w:lang w:eastAsia="ru-RU"/>
        </w:rPr>
        <w:t>п</w:t>
      </w:r>
      <w:proofErr w:type="gramEnd"/>
      <w:r w:rsidRPr="009C43FA">
        <w:rPr>
          <w:rFonts w:ascii="Arial" w:eastAsia="Times New Roman" w:hAnsi="Arial" w:cs="Arial"/>
          <w:color w:val="222222"/>
          <w:sz w:val="18"/>
          <w:szCs w:val="18"/>
          <w:lang w:eastAsia="ru-RU"/>
        </w:rPr>
        <w:t>ідприємництва, торгівлі та залучення інвестицій.</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0"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 </w:t>
      </w:r>
    </w:p>
    <w:p w:rsidR="009C43FA" w:rsidRPr="009C43FA" w:rsidRDefault="009C43FA" w:rsidP="009C43FA">
      <w:pPr>
        <w:spacing w:after="36" w:line="240" w:lineRule="auto"/>
        <w:rPr>
          <w:rFonts w:ascii="Arial" w:eastAsia="Times New Roman" w:hAnsi="Arial" w:cs="Arial"/>
          <w:color w:val="222222"/>
          <w:sz w:val="18"/>
          <w:szCs w:val="18"/>
          <w:lang w:eastAsia="ru-RU"/>
        </w:rPr>
      </w:pPr>
      <w:r w:rsidRPr="009C43FA">
        <w:rPr>
          <w:rFonts w:ascii="Arial" w:eastAsia="Times New Roman" w:hAnsi="Arial" w:cs="Arial"/>
          <w:color w:val="222222"/>
          <w:sz w:val="18"/>
          <w:szCs w:val="18"/>
          <w:lang w:eastAsia="ru-RU"/>
        </w:rPr>
        <w:t>Міський голова                                                                    С.І.Сухомлин</w:t>
      </w:r>
    </w:p>
    <w:p w:rsidR="009C43FA" w:rsidRPr="009C43FA" w:rsidRDefault="009C43FA" w:rsidP="009C43FA">
      <w:pPr>
        <w:spacing w:after="0" w:line="240" w:lineRule="auto"/>
        <w:rPr>
          <w:rFonts w:ascii="Times New Roman" w:eastAsia="Times New Roman" w:hAnsi="Times New Roman" w:cs="Times New Roman"/>
          <w:sz w:val="24"/>
          <w:szCs w:val="24"/>
          <w:lang w:eastAsia="ru-RU"/>
        </w:rPr>
      </w:pP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792E84"/>
    <w:multiLevelType w:val="multilevel"/>
    <w:tmpl w:val="7DCA4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600CCF"/>
    <w:multiLevelType w:val="multilevel"/>
    <w:tmpl w:val="3A2AD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C991FDA"/>
    <w:multiLevelType w:val="multilevel"/>
    <w:tmpl w:val="5720D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1D90BB9"/>
    <w:multiLevelType w:val="multilevel"/>
    <w:tmpl w:val="BD806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2010060"/>
    <w:multiLevelType w:val="multilevel"/>
    <w:tmpl w:val="2E56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B04DC7"/>
    <w:multiLevelType w:val="multilevel"/>
    <w:tmpl w:val="46E8A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5B94484"/>
    <w:multiLevelType w:val="multilevel"/>
    <w:tmpl w:val="6ABE5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9014653"/>
    <w:multiLevelType w:val="multilevel"/>
    <w:tmpl w:val="5B706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B0F2291"/>
    <w:multiLevelType w:val="multilevel"/>
    <w:tmpl w:val="B1CAF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BD1193C"/>
    <w:multiLevelType w:val="multilevel"/>
    <w:tmpl w:val="8A16E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EA12D2"/>
    <w:multiLevelType w:val="multilevel"/>
    <w:tmpl w:val="6B46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43A1365"/>
    <w:multiLevelType w:val="multilevel"/>
    <w:tmpl w:val="70F27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0"/>
  </w:num>
  <w:num w:numId="3">
    <w:abstractNumId w:val="7"/>
  </w:num>
  <w:num w:numId="4">
    <w:abstractNumId w:val="9"/>
  </w:num>
  <w:num w:numId="5">
    <w:abstractNumId w:val="11"/>
  </w:num>
  <w:num w:numId="6">
    <w:abstractNumId w:val="4"/>
  </w:num>
  <w:num w:numId="7">
    <w:abstractNumId w:val="3"/>
  </w:num>
  <w:num w:numId="8">
    <w:abstractNumId w:val="8"/>
  </w:num>
  <w:num w:numId="9">
    <w:abstractNumId w:val="6"/>
  </w:num>
  <w:num w:numId="10">
    <w:abstractNumId w:val="2"/>
  </w:num>
  <w:num w:numId="11">
    <w:abstractNumId w:val="1"/>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rsids>
    <w:rsidRoot w:val="009C43FA"/>
    <w:rsid w:val="000022E9"/>
    <w:rsid w:val="00004FE3"/>
    <w:rsid w:val="000137A5"/>
    <w:rsid w:val="000167CE"/>
    <w:rsid w:val="0002136C"/>
    <w:rsid w:val="0003239A"/>
    <w:rsid w:val="00036522"/>
    <w:rsid w:val="000439B6"/>
    <w:rsid w:val="00045624"/>
    <w:rsid w:val="000602C1"/>
    <w:rsid w:val="000625C9"/>
    <w:rsid w:val="000627F9"/>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545A"/>
    <w:rsid w:val="00275887"/>
    <w:rsid w:val="00277BA4"/>
    <w:rsid w:val="002811F2"/>
    <w:rsid w:val="00281C41"/>
    <w:rsid w:val="0028499F"/>
    <w:rsid w:val="00286F6A"/>
    <w:rsid w:val="00290E17"/>
    <w:rsid w:val="002913C8"/>
    <w:rsid w:val="00291F96"/>
    <w:rsid w:val="002922CE"/>
    <w:rsid w:val="002944DD"/>
    <w:rsid w:val="002A3E83"/>
    <w:rsid w:val="002B67B6"/>
    <w:rsid w:val="002B7D9E"/>
    <w:rsid w:val="002C41FA"/>
    <w:rsid w:val="002E1185"/>
    <w:rsid w:val="002E4A1A"/>
    <w:rsid w:val="002F06D7"/>
    <w:rsid w:val="002F1D7A"/>
    <w:rsid w:val="00304509"/>
    <w:rsid w:val="003045AD"/>
    <w:rsid w:val="00312338"/>
    <w:rsid w:val="0031704A"/>
    <w:rsid w:val="00317A9F"/>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A5835"/>
    <w:rsid w:val="004B25DE"/>
    <w:rsid w:val="004B4558"/>
    <w:rsid w:val="004B5476"/>
    <w:rsid w:val="004B7516"/>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92570"/>
    <w:rsid w:val="005928DF"/>
    <w:rsid w:val="00594F1D"/>
    <w:rsid w:val="005A32C2"/>
    <w:rsid w:val="005A3412"/>
    <w:rsid w:val="005A4BE1"/>
    <w:rsid w:val="005A7BC5"/>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B55FF"/>
    <w:rsid w:val="006B7E44"/>
    <w:rsid w:val="006B7FA7"/>
    <w:rsid w:val="006C05FB"/>
    <w:rsid w:val="006C2274"/>
    <w:rsid w:val="006C6A17"/>
    <w:rsid w:val="006D0A16"/>
    <w:rsid w:val="006D2542"/>
    <w:rsid w:val="006D4F04"/>
    <w:rsid w:val="006E04B0"/>
    <w:rsid w:val="006E4DCC"/>
    <w:rsid w:val="006F58C2"/>
    <w:rsid w:val="00703193"/>
    <w:rsid w:val="0071054F"/>
    <w:rsid w:val="00711FE6"/>
    <w:rsid w:val="00713E4F"/>
    <w:rsid w:val="00716621"/>
    <w:rsid w:val="00722EEA"/>
    <w:rsid w:val="007279A7"/>
    <w:rsid w:val="00730B87"/>
    <w:rsid w:val="00734373"/>
    <w:rsid w:val="007437E5"/>
    <w:rsid w:val="00747522"/>
    <w:rsid w:val="00752886"/>
    <w:rsid w:val="00766E9C"/>
    <w:rsid w:val="00781984"/>
    <w:rsid w:val="007953B4"/>
    <w:rsid w:val="007A3187"/>
    <w:rsid w:val="007A51D3"/>
    <w:rsid w:val="007A6B85"/>
    <w:rsid w:val="007C6D87"/>
    <w:rsid w:val="007C7A7B"/>
    <w:rsid w:val="007D06FC"/>
    <w:rsid w:val="007D0C9E"/>
    <w:rsid w:val="007D2F70"/>
    <w:rsid w:val="007D3927"/>
    <w:rsid w:val="007D495C"/>
    <w:rsid w:val="007E7241"/>
    <w:rsid w:val="007E738E"/>
    <w:rsid w:val="00802D46"/>
    <w:rsid w:val="00805A49"/>
    <w:rsid w:val="00805AC9"/>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88E"/>
    <w:rsid w:val="009A618B"/>
    <w:rsid w:val="009C4328"/>
    <w:rsid w:val="009C43FA"/>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5F34"/>
    <w:rsid w:val="00A468AE"/>
    <w:rsid w:val="00A46E64"/>
    <w:rsid w:val="00A47F64"/>
    <w:rsid w:val="00A50241"/>
    <w:rsid w:val="00A537ED"/>
    <w:rsid w:val="00A60AAA"/>
    <w:rsid w:val="00A61423"/>
    <w:rsid w:val="00A669DC"/>
    <w:rsid w:val="00A66FB4"/>
    <w:rsid w:val="00A67E38"/>
    <w:rsid w:val="00A731D9"/>
    <w:rsid w:val="00A751BC"/>
    <w:rsid w:val="00A766EB"/>
    <w:rsid w:val="00A8359D"/>
    <w:rsid w:val="00A854FE"/>
    <w:rsid w:val="00A85D36"/>
    <w:rsid w:val="00A91EB7"/>
    <w:rsid w:val="00A9269E"/>
    <w:rsid w:val="00A94DC3"/>
    <w:rsid w:val="00A97B5D"/>
    <w:rsid w:val="00AA0E5B"/>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7266D"/>
    <w:rsid w:val="00B8429D"/>
    <w:rsid w:val="00B90F1F"/>
    <w:rsid w:val="00B90FF0"/>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7457"/>
    <w:rsid w:val="00C47D7E"/>
    <w:rsid w:val="00C53E8D"/>
    <w:rsid w:val="00C54D3C"/>
    <w:rsid w:val="00C564AE"/>
    <w:rsid w:val="00C60BA9"/>
    <w:rsid w:val="00C60ECE"/>
    <w:rsid w:val="00C65D9F"/>
    <w:rsid w:val="00C671C5"/>
    <w:rsid w:val="00C806FF"/>
    <w:rsid w:val="00C91588"/>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4206E"/>
    <w:rsid w:val="00D44407"/>
    <w:rsid w:val="00D507A1"/>
    <w:rsid w:val="00D56269"/>
    <w:rsid w:val="00D61D50"/>
    <w:rsid w:val="00D637E0"/>
    <w:rsid w:val="00D80366"/>
    <w:rsid w:val="00D81216"/>
    <w:rsid w:val="00D81AC0"/>
    <w:rsid w:val="00D8434F"/>
    <w:rsid w:val="00D86FAD"/>
    <w:rsid w:val="00D9107D"/>
    <w:rsid w:val="00D9263E"/>
    <w:rsid w:val="00D942DB"/>
    <w:rsid w:val="00DA657D"/>
    <w:rsid w:val="00DA7BD9"/>
    <w:rsid w:val="00DB3F82"/>
    <w:rsid w:val="00DB4456"/>
    <w:rsid w:val="00DB6139"/>
    <w:rsid w:val="00DB6369"/>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F2CD3"/>
    <w:rsid w:val="00EF4830"/>
    <w:rsid w:val="00F00B5B"/>
    <w:rsid w:val="00F032EE"/>
    <w:rsid w:val="00F10404"/>
    <w:rsid w:val="00F10E8F"/>
    <w:rsid w:val="00F12DAF"/>
    <w:rsid w:val="00F17184"/>
    <w:rsid w:val="00F20071"/>
    <w:rsid w:val="00F3276B"/>
    <w:rsid w:val="00F343F6"/>
    <w:rsid w:val="00F41C24"/>
    <w:rsid w:val="00F45562"/>
    <w:rsid w:val="00F571B6"/>
    <w:rsid w:val="00F628EE"/>
    <w:rsid w:val="00F64B53"/>
    <w:rsid w:val="00F6594A"/>
    <w:rsid w:val="00F71526"/>
    <w:rsid w:val="00F73829"/>
    <w:rsid w:val="00F74718"/>
    <w:rsid w:val="00F74EA4"/>
    <w:rsid w:val="00F77497"/>
    <w:rsid w:val="00F807FD"/>
    <w:rsid w:val="00F82752"/>
    <w:rsid w:val="00F83A09"/>
    <w:rsid w:val="00F855D2"/>
    <w:rsid w:val="00F968C1"/>
    <w:rsid w:val="00F97DA5"/>
    <w:rsid w:val="00FA6BC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C43FA"/>
    <w:rPr>
      <w:b/>
      <w:bCs/>
    </w:rPr>
  </w:style>
  <w:style w:type="character" w:styleId="a4">
    <w:name w:val="Hyperlink"/>
    <w:basedOn w:val="a0"/>
    <w:uiPriority w:val="99"/>
    <w:semiHidden/>
    <w:unhideWhenUsed/>
    <w:rsid w:val="009C43FA"/>
    <w:rPr>
      <w:color w:val="0000FF"/>
      <w:u w:val="single"/>
    </w:rPr>
  </w:style>
  <w:style w:type="paragraph" w:styleId="a5">
    <w:name w:val="Balloon Text"/>
    <w:basedOn w:val="a"/>
    <w:link w:val="a6"/>
    <w:uiPriority w:val="99"/>
    <w:semiHidden/>
    <w:unhideWhenUsed/>
    <w:rsid w:val="009C43F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9C43F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67411332">
      <w:bodyDiv w:val="1"/>
      <w:marLeft w:val="0"/>
      <w:marRight w:val="0"/>
      <w:marTop w:val="0"/>
      <w:marBottom w:val="0"/>
      <w:divBdr>
        <w:top w:val="none" w:sz="0" w:space="0" w:color="auto"/>
        <w:left w:val="none" w:sz="0" w:space="0" w:color="auto"/>
        <w:bottom w:val="none" w:sz="0" w:space="0" w:color="auto"/>
        <w:right w:val="none" w:sz="0" w:space="0" w:color="auto"/>
      </w:divBdr>
      <w:divsChild>
        <w:div w:id="1773502409">
          <w:marLeft w:val="0"/>
          <w:marRight w:val="0"/>
          <w:marTop w:val="0"/>
          <w:marBottom w:val="0"/>
          <w:divBdr>
            <w:top w:val="none" w:sz="0" w:space="0" w:color="auto"/>
            <w:left w:val="none" w:sz="0" w:space="0" w:color="auto"/>
            <w:bottom w:val="none" w:sz="0" w:space="0" w:color="auto"/>
            <w:right w:val="none" w:sz="0" w:space="0" w:color="auto"/>
          </w:divBdr>
          <w:divsChild>
            <w:div w:id="553859542">
              <w:marLeft w:val="36"/>
              <w:marRight w:val="36"/>
              <w:marTop w:val="36"/>
              <w:marBottom w:val="36"/>
              <w:divBdr>
                <w:top w:val="none" w:sz="0" w:space="0" w:color="auto"/>
                <w:left w:val="none" w:sz="0" w:space="0" w:color="auto"/>
                <w:bottom w:val="none" w:sz="0" w:space="0" w:color="auto"/>
                <w:right w:val="none" w:sz="0" w:space="0" w:color="auto"/>
              </w:divBdr>
              <w:divsChild>
                <w:div w:id="1590314807">
                  <w:marLeft w:val="0"/>
                  <w:marRight w:val="0"/>
                  <w:marTop w:val="0"/>
                  <w:marBottom w:val="0"/>
                  <w:divBdr>
                    <w:top w:val="single" w:sz="4" w:space="1" w:color="A6C9E2"/>
                    <w:left w:val="single" w:sz="4" w:space="1" w:color="A6C9E2"/>
                    <w:bottom w:val="single" w:sz="4" w:space="1" w:color="A6C9E2"/>
                    <w:right w:val="single" w:sz="4" w:space="1" w:color="A6C9E2"/>
                  </w:divBdr>
                  <w:divsChild>
                    <w:div w:id="614020999">
                      <w:marLeft w:val="0"/>
                      <w:marRight w:val="0"/>
                      <w:marTop w:val="0"/>
                      <w:marBottom w:val="0"/>
                      <w:divBdr>
                        <w:top w:val="none" w:sz="0" w:space="0" w:color="auto"/>
                        <w:left w:val="none" w:sz="0" w:space="0" w:color="auto"/>
                        <w:bottom w:val="none" w:sz="0" w:space="0" w:color="auto"/>
                        <w:right w:val="none" w:sz="0" w:space="0" w:color="auto"/>
                      </w:divBdr>
                      <w:divsChild>
                        <w:div w:id="1302266044">
                          <w:marLeft w:val="0"/>
                          <w:marRight w:val="0"/>
                          <w:marTop w:val="0"/>
                          <w:marBottom w:val="0"/>
                          <w:divBdr>
                            <w:top w:val="none" w:sz="0" w:space="0" w:color="auto"/>
                            <w:left w:val="none" w:sz="0" w:space="0" w:color="auto"/>
                            <w:bottom w:val="none" w:sz="0" w:space="0" w:color="auto"/>
                            <w:right w:val="none" w:sz="0" w:space="0" w:color="auto"/>
                          </w:divBdr>
                          <w:divsChild>
                            <w:div w:id="154228364">
                              <w:marLeft w:val="0"/>
                              <w:marRight w:val="0"/>
                              <w:marTop w:val="0"/>
                              <w:marBottom w:val="0"/>
                              <w:divBdr>
                                <w:top w:val="none" w:sz="0" w:space="0" w:color="auto"/>
                                <w:left w:val="none" w:sz="0" w:space="0" w:color="auto"/>
                                <w:bottom w:val="none" w:sz="0" w:space="0" w:color="auto"/>
                                <w:right w:val="none" w:sz="0" w:space="0" w:color="auto"/>
                              </w:divBdr>
                              <w:divsChild>
                                <w:div w:id="319693958">
                                  <w:marLeft w:val="3540"/>
                                  <w:marRight w:val="0"/>
                                  <w:marTop w:val="0"/>
                                  <w:marBottom w:val="0"/>
                                  <w:divBdr>
                                    <w:top w:val="none" w:sz="0" w:space="0" w:color="auto"/>
                                    <w:left w:val="none" w:sz="0" w:space="0" w:color="auto"/>
                                    <w:bottom w:val="none" w:sz="0" w:space="0" w:color="auto"/>
                                    <w:right w:val="none" w:sz="0" w:space="0" w:color="auto"/>
                                  </w:divBdr>
                                </w:div>
                                <w:div w:id="1055661064">
                                  <w:marLeft w:val="3540"/>
                                  <w:marRight w:val="0"/>
                                  <w:marTop w:val="0"/>
                                  <w:marBottom w:val="0"/>
                                  <w:divBdr>
                                    <w:top w:val="none" w:sz="0" w:space="0" w:color="auto"/>
                                    <w:left w:val="none" w:sz="0" w:space="0" w:color="auto"/>
                                    <w:bottom w:val="none" w:sz="0" w:space="0" w:color="auto"/>
                                    <w:right w:val="none" w:sz="0" w:space="0" w:color="auto"/>
                                  </w:divBdr>
                                </w:div>
                                <w:div w:id="2124760613">
                                  <w:marLeft w:val="3540"/>
                                  <w:marRight w:val="0"/>
                                  <w:marTop w:val="0"/>
                                  <w:marBottom w:val="0"/>
                                  <w:divBdr>
                                    <w:top w:val="none" w:sz="0" w:space="0" w:color="auto"/>
                                    <w:left w:val="none" w:sz="0" w:space="0" w:color="auto"/>
                                    <w:bottom w:val="none" w:sz="0" w:space="0" w:color="auto"/>
                                    <w:right w:val="none" w:sz="0" w:space="0" w:color="auto"/>
                                  </w:divBdr>
                                </w:div>
                                <w:div w:id="570313781">
                                  <w:marLeft w:val="3540"/>
                                  <w:marRight w:val="0"/>
                                  <w:marTop w:val="0"/>
                                  <w:marBottom w:val="0"/>
                                  <w:divBdr>
                                    <w:top w:val="none" w:sz="0" w:space="0" w:color="auto"/>
                                    <w:left w:val="none" w:sz="0" w:space="0" w:color="auto"/>
                                    <w:bottom w:val="none" w:sz="0" w:space="0" w:color="auto"/>
                                    <w:right w:val="none" w:sz="0" w:space="0" w:color="auto"/>
                                  </w:divBdr>
                                </w:div>
                                <w:div w:id="971326929">
                                  <w:marLeft w:val="0"/>
                                  <w:marRight w:val="0"/>
                                  <w:marTop w:val="0"/>
                                  <w:marBottom w:val="0"/>
                                  <w:divBdr>
                                    <w:top w:val="none" w:sz="0" w:space="0" w:color="auto"/>
                                    <w:left w:val="none" w:sz="0" w:space="0" w:color="auto"/>
                                    <w:bottom w:val="none" w:sz="0" w:space="0" w:color="auto"/>
                                    <w:right w:val="none" w:sz="0" w:space="0" w:color="auto"/>
                                  </w:divBdr>
                                </w:div>
                                <w:div w:id="4946538">
                                  <w:marLeft w:val="708"/>
                                  <w:marRight w:val="0"/>
                                  <w:marTop w:val="0"/>
                                  <w:marBottom w:val="0"/>
                                  <w:divBdr>
                                    <w:top w:val="none" w:sz="0" w:space="0" w:color="auto"/>
                                    <w:left w:val="none" w:sz="0" w:space="0" w:color="auto"/>
                                    <w:bottom w:val="none" w:sz="0" w:space="0" w:color="auto"/>
                                    <w:right w:val="none" w:sz="0" w:space="0" w:color="auto"/>
                                  </w:divBdr>
                                </w:div>
                                <w:div w:id="1696809315">
                                  <w:marLeft w:val="0"/>
                                  <w:marRight w:val="0"/>
                                  <w:marTop w:val="0"/>
                                  <w:marBottom w:val="0"/>
                                  <w:divBdr>
                                    <w:top w:val="none" w:sz="0" w:space="0" w:color="auto"/>
                                    <w:left w:val="none" w:sz="0" w:space="0" w:color="auto"/>
                                    <w:bottom w:val="none" w:sz="0" w:space="0" w:color="auto"/>
                                    <w:right w:val="none" w:sz="0" w:space="0" w:color="auto"/>
                                  </w:divBdr>
                                </w:div>
                                <w:div w:id="2101900660">
                                  <w:marLeft w:val="0"/>
                                  <w:marRight w:val="0"/>
                                  <w:marTop w:val="0"/>
                                  <w:marBottom w:val="0"/>
                                  <w:divBdr>
                                    <w:top w:val="none" w:sz="0" w:space="0" w:color="auto"/>
                                    <w:left w:val="none" w:sz="0" w:space="0" w:color="auto"/>
                                    <w:bottom w:val="none" w:sz="0" w:space="0" w:color="auto"/>
                                    <w:right w:val="none" w:sz="0" w:space="0" w:color="auto"/>
                                  </w:divBdr>
                                </w:div>
                                <w:div w:id="539828252">
                                  <w:marLeft w:val="0"/>
                                  <w:marRight w:val="0"/>
                                  <w:marTop w:val="0"/>
                                  <w:marBottom w:val="0"/>
                                  <w:divBdr>
                                    <w:top w:val="none" w:sz="0" w:space="0" w:color="auto"/>
                                    <w:left w:val="none" w:sz="0" w:space="0" w:color="auto"/>
                                    <w:bottom w:val="none" w:sz="0" w:space="0" w:color="auto"/>
                                    <w:right w:val="none" w:sz="0" w:space="0" w:color="auto"/>
                                  </w:divBdr>
                                </w:div>
                                <w:div w:id="1968972830">
                                  <w:marLeft w:val="0"/>
                                  <w:marRight w:val="0"/>
                                  <w:marTop w:val="0"/>
                                  <w:marBottom w:val="0"/>
                                  <w:divBdr>
                                    <w:top w:val="none" w:sz="0" w:space="0" w:color="auto"/>
                                    <w:left w:val="none" w:sz="0" w:space="0" w:color="auto"/>
                                    <w:bottom w:val="none" w:sz="0" w:space="0" w:color="auto"/>
                                    <w:right w:val="none" w:sz="0" w:space="0" w:color="auto"/>
                                  </w:divBdr>
                                </w:div>
                                <w:div w:id="881021383">
                                  <w:marLeft w:val="0"/>
                                  <w:marRight w:val="0"/>
                                  <w:marTop w:val="0"/>
                                  <w:marBottom w:val="0"/>
                                  <w:divBdr>
                                    <w:top w:val="none" w:sz="0" w:space="0" w:color="auto"/>
                                    <w:left w:val="none" w:sz="0" w:space="0" w:color="auto"/>
                                    <w:bottom w:val="none" w:sz="0" w:space="0" w:color="auto"/>
                                    <w:right w:val="none" w:sz="0" w:space="0" w:color="auto"/>
                                  </w:divBdr>
                                </w:div>
                                <w:div w:id="1502815881">
                                  <w:marLeft w:val="0"/>
                                  <w:marRight w:val="0"/>
                                  <w:marTop w:val="0"/>
                                  <w:marBottom w:val="0"/>
                                  <w:divBdr>
                                    <w:top w:val="none" w:sz="0" w:space="0" w:color="auto"/>
                                    <w:left w:val="none" w:sz="0" w:space="0" w:color="auto"/>
                                    <w:bottom w:val="none" w:sz="0" w:space="0" w:color="auto"/>
                                    <w:right w:val="none" w:sz="0" w:space="0" w:color="auto"/>
                                  </w:divBdr>
                                </w:div>
                                <w:div w:id="1581065367">
                                  <w:marLeft w:val="0"/>
                                  <w:marRight w:val="0"/>
                                  <w:marTop w:val="0"/>
                                  <w:marBottom w:val="0"/>
                                  <w:divBdr>
                                    <w:top w:val="none" w:sz="0" w:space="0" w:color="auto"/>
                                    <w:left w:val="none" w:sz="0" w:space="0" w:color="auto"/>
                                    <w:bottom w:val="none" w:sz="0" w:space="0" w:color="auto"/>
                                    <w:right w:val="none" w:sz="0" w:space="0" w:color="auto"/>
                                  </w:divBdr>
                                </w:div>
                                <w:div w:id="1386300052">
                                  <w:marLeft w:val="0"/>
                                  <w:marRight w:val="0"/>
                                  <w:marTop w:val="0"/>
                                  <w:marBottom w:val="0"/>
                                  <w:divBdr>
                                    <w:top w:val="none" w:sz="0" w:space="0" w:color="auto"/>
                                    <w:left w:val="none" w:sz="0" w:space="0" w:color="auto"/>
                                    <w:bottom w:val="none" w:sz="0" w:space="0" w:color="auto"/>
                                    <w:right w:val="none" w:sz="0" w:space="0" w:color="auto"/>
                                  </w:divBdr>
                                </w:div>
                                <w:div w:id="1344891936">
                                  <w:marLeft w:val="0"/>
                                  <w:marRight w:val="0"/>
                                  <w:marTop w:val="0"/>
                                  <w:marBottom w:val="0"/>
                                  <w:divBdr>
                                    <w:top w:val="none" w:sz="0" w:space="0" w:color="auto"/>
                                    <w:left w:val="none" w:sz="0" w:space="0" w:color="auto"/>
                                    <w:bottom w:val="none" w:sz="0" w:space="0" w:color="auto"/>
                                    <w:right w:val="none" w:sz="0" w:space="0" w:color="auto"/>
                                  </w:divBdr>
                                </w:div>
                                <w:div w:id="964625298">
                                  <w:marLeft w:val="0"/>
                                  <w:marRight w:val="0"/>
                                  <w:marTop w:val="0"/>
                                  <w:marBottom w:val="0"/>
                                  <w:divBdr>
                                    <w:top w:val="none" w:sz="0" w:space="0" w:color="auto"/>
                                    <w:left w:val="none" w:sz="0" w:space="0" w:color="auto"/>
                                    <w:bottom w:val="none" w:sz="0" w:space="0" w:color="auto"/>
                                    <w:right w:val="none" w:sz="0" w:space="0" w:color="auto"/>
                                  </w:divBdr>
                                </w:div>
                                <w:div w:id="2079473131">
                                  <w:marLeft w:val="-142"/>
                                  <w:marRight w:val="0"/>
                                  <w:marTop w:val="0"/>
                                  <w:marBottom w:val="0"/>
                                  <w:divBdr>
                                    <w:top w:val="none" w:sz="0" w:space="0" w:color="auto"/>
                                    <w:left w:val="none" w:sz="0" w:space="0" w:color="auto"/>
                                    <w:bottom w:val="none" w:sz="0" w:space="0" w:color="auto"/>
                                    <w:right w:val="none" w:sz="0" w:space="0" w:color="auto"/>
                                  </w:divBdr>
                                </w:div>
                                <w:div w:id="2136675730">
                                  <w:marLeft w:val="-142"/>
                                  <w:marRight w:val="0"/>
                                  <w:marTop w:val="0"/>
                                  <w:marBottom w:val="0"/>
                                  <w:divBdr>
                                    <w:top w:val="none" w:sz="0" w:space="0" w:color="auto"/>
                                    <w:left w:val="none" w:sz="0" w:space="0" w:color="auto"/>
                                    <w:bottom w:val="none" w:sz="0" w:space="0" w:color="auto"/>
                                    <w:right w:val="none" w:sz="0" w:space="0" w:color="auto"/>
                                  </w:divBdr>
                                </w:div>
                                <w:div w:id="439959067">
                                  <w:marLeft w:val="0"/>
                                  <w:marRight w:val="0"/>
                                  <w:marTop w:val="0"/>
                                  <w:marBottom w:val="0"/>
                                  <w:divBdr>
                                    <w:top w:val="none" w:sz="0" w:space="0" w:color="auto"/>
                                    <w:left w:val="none" w:sz="0" w:space="0" w:color="auto"/>
                                    <w:bottom w:val="none" w:sz="0" w:space="0" w:color="auto"/>
                                    <w:right w:val="none" w:sz="0" w:space="0" w:color="auto"/>
                                  </w:divBdr>
                                </w:div>
                                <w:div w:id="925116509">
                                  <w:marLeft w:val="0"/>
                                  <w:marRight w:val="0"/>
                                  <w:marTop w:val="0"/>
                                  <w:marBottom w:val="0"/>
                                  <w:divBdr>
                                    <w:top w:val="none" w:sz="0" w:space="0" w:color="auto"/>
                                    <w:left w:val="none" w:sz="0" w:space="0" w:color="auto"/>
                                    <w:bottom w:val="none" w:sz="0" w:space="0" w:color="auto"/>
                                    <w:right w:val="none" w:sz="0" w:space="0" w:color="auto"/>
                                  </w:divBdr>
                                </w:div>
                                <w:div w:id="321199792">
                                  <w:marLeft w:val="0"/>
                                  <w:marRight w:val="0"/>
                                  <w:marTop w:val="0"/>
                                  <w:marBottom w:val="0"/>
                                  <w:divBdr>
                                    <w:top w:val="none" w:sz="0" w:space="0" w:color="auto"/>
                                    <w:left w:val="none" w:sz="0" w:space="0" w:color="auto"/>
                                    <w:bottom w:val="none" w:sz="0" w:space="0" w:color="auto"/>
                                    <w:right w:val="none" w:sz="0" w:space="0" w:color="auto"/>
                                  </w:divBdr>
                                </w:div>
                                <w:div w:id="1296106320">
                                  <w:marLeft w:val="0"/>
                                  <w:marRight w:val="0"/>
                                  <w:marTop w:val="0"/>
                                  <w:marBottom w:val="0"/>
                                  <w:divBdr>
                                    <w:top w:val="none" w:sz="0" w:space="0" w:color="auto"/>
                                    <w:left w:val="none" w:sz="0" w:space="0" w:color="auto"/>
                                    <w:bottom w:val="none" w:sz="0" w:space="0" w:color="auto"/>
                                    <w:right w:val="none" w:sz="0" w:space="0" w:color="auto"/>
                                  </w:divBdr>
                                </w:div>
                                <w:div w:id="698702326">
                                  <w:marLeft w:val="0"/>
                                  <w:marRight w:val="0"/>
                                  <w:marTop w:val="0"/>
                                  <w:marBottom w:val="0"/>
                                  <w:divBdr>
                                    <w:top w:val="none" w:sz="0" w:space="0" w:color="auto"/>
                                    <w:left w:val="none" w:sz="0" w:space="0" w:color="auto"/>
                                    <w:bottom w:val="none" w:sz="0" w:space="0" w:color="auto"/>
                                    <w:right w:val="none" w:sz="0" w:space="0" w:color="auto"/>
                                  </w:divBdr>
                                </w:div>
                                <w:div w:id="1342586345">
                                  <w:marLeft w:val="0"/>
                                  <w:marRight w:val="0"/>
                                  <w:marTop w:val="0"/>
                                  <w:marBottom w:val="0"/>
                                  <w:divBdr>
                                    <w:top w:val="none" w:sz="0" w:space="0" w:color="auto"/>
                                    <w:left w:val="none" w:sz="0" w:space="0" w:color="auto"/>
                                    <w:bottom w:val="none" w:sz="0" w:space="0" w:color="auto"/>
                                    <w:right w:val="none" w:sz="0" w:space="0" w:color="auto"/>
                                  </w:divBdr>
                                </w:div>
                                <w:div w:id="937062867">
                                  <w:marLeft w:val="0"/>
                                  <w:marRight w:val="0"/>
                                  <w:marTop w:val="0"/>
                                  <w:marBottom w:val="0"/>
                                  <w:divBdr>
                                    <w:top w:val="none" w:sz="0" w:space="0" w:color="auto"/>
                                    <w:left w:val="none" w:sz="0" w:space="0" w:color="auto"/>
                                    <w:bottom w:val="none" w:sz="0" w:space="0" w:color="auto"/>
                                    <w:right w:val="none" w:sz="0" w:space="0" w:color="auto"/>
                                  </w:divBdr>
                                </w:div>
                                <w:div w:id="1391615013">
                                  <w:marLeft w:val="0"/>
                                  <w:marRight w:val="0"/>
                                  <w:marTop w:val="0"/>
                                  <w:marBottom w:val="0"/>
                                  <w:divBdr>
                                    <w:top w:val="none" w:sz="0" w:space="0" w:color="auto"/>
                                    <w:left w:val="none" w:sz="0" w:space="0" w:color="auto"/>
                                    <w:bottom w:val="none" w:sz="0" w:space="0" w:color="auto"/>
                                    <w:right w:val="none" w:sz="0" w:space="0" w:color="auto"/>
                                  </w:divBdr>
                                </w:div>
                                <w:div w:id="577903099">
                                  <w:marLeft w:val="0"/>
                                  <w:marRight w:val="0"/>
                                  <w:marTop w:val="0"/>
                                  <w:marBottom w:val="0"/>
                                  <w:divBdr>
                                    <w:top w:val="none" w:sz="0" w:space="0" w:color="auto"/>
                                    <w:left w:val="none" w:sz="0" w:space="0" w:color="auto"/>
                                    <w:bottom w:val="none" w:sz="0" w:space="0" w:color="auto"/>
                                    <w:right w:val="none" w:sz="0" w:space="0" w:color="auto"/>
                                  </w:divBdr>
                                </w:div>
                                <w:div w:id="1343971404">
                                  <w:marLeft w:val="0"/>
                                  <w:marRight w:val="0"/>
                                  <w:marTop w:val="0"/>
                                  <w:marBottom w:val="0"/>
                                  <w:divBdr>
                                    <w:top w:val="none" w:sz="0" w:space="0" w:color="auto"/>
                                    <w:left w:val="none" w:sz="0" w:space="0" w:color="auto"/>
                                    <w:bottom w:val="none" w:sz="0" w:space="0" w:color="auto"/>
                                    <w:right w:val="none" w:sz="0" w:space="0" w:color="auto"/>
                                  </w:divBdr>
                                </w:div>
                                <w:div w:id="1599022017">
                                  <w:marLeft w:val="567"/>
                                  <w:marRight w:val="0"/>
                                  <w:marTop w:val="0"/>
                                  <w:marBottom w:val="0"/>
                                  <w:divBdr>
                                    <w:top w:val="none" w:sz="0" w:space="0" w:color="auto"/>
                                    <w:left w:val="none" w:sz="0" w:space="0" w:color="auto"/>
                                    <w:bottom w:val="none" w:sz="0" w:space="0" w:color="auto"/>
                                    <w:right w:val="none" w:sz="0" w:space="0" w:color="auto"/>
                                  </w:divBdr>
                                </w:div>
                                <w:div w:id="790593270">
                                  <w:marLeft w:val="567"/>
                                  <w:marRight w:val="0"/>
                                  <w:marTop w:val="0"/>
                                  <w:marBottom w:val="0"/>
                                  <w:divBdr>
                                    <w:top w:val="none" w:sz="0" w:space="0" w:color="auto"/>
                                    <w:left w:val="none" w:sz="0" w:space="0" w:color="auto"/>
                                    <w:bottom w:val="none" w:sz="0" w:space="0" w:color="auto"/>
                                    <w:right w:val="none" w:sz="0" w:space="0" w:color="auto"/>
                                  </w:divBdr>
                                </w:div>
                                <w:div w:id="1582566779">
                                  <w:marLeft w:val="567"/>
                                  <w:marRight w:val="0"/>
                                  <w:marTop w:val="0"/>
                                  <w:marBottom w:val="0"/>
                                  <w:divBdr>
                                    <w:top w:val="none" w:sz="0" w:space="0" w:color="auto"/>
                                    <w:left w:val="none" w:sz="0" w:space="0" w:color="auto"/>
                                    <w:bottom w:val="none" w:sz="0" w:space="0" w:color="auto"/>
                                    <w:right w:val="none" w:sz="0" w:space="0" w:color="auto"/>
                                  </w:divBdr>
                                </w:div>
                                <w:div w:id="898904280">
                                  <w:marLeft w:val="567"/>
                                  <w:marRight w:val="0"/>
                                  <w:marTop w:val="0"/>
                                  <w:marBottom w:val="0"/>
                                  <w:divBdr>
                                    <w:top w:val="none" w:sz="0" w:space="0" w:color="auto"/>
                                    <w:left w:val="none" w:sz="0" w:space="0" w:color="auto"/>
                                    <w:bottom w:val="none" w:sz="0" w:space="0" w:color="auto"/>
                                    <w:right w:val="none" w:sz="0" w:space="0" w:color="auto"/>
                                  </w:divBdr>
                                </w:div>
                                <w:div w:id="1534884739">
                                  <w:marLeft w:val="0"/>
                                  <w:marRight w:val="0"/>
                                  <w:marTop w:val="0"/>
                                  <w:marBottom w:val="0"/>
                                  <w:divBdr>
                                    <w:top w:val="none" w:sz="0" w:space="0" w:color="auto"/>
                                    <w:left w:val="none" w:sz="0" w:space="0" w:color="auto"/>
                                    <w:bottom w:val="none" w:sz="0" w:space="0" w:color="auto"/>
                                    <w:right w:val="none" w:sz="0" w:space="0" w:color="auto"/>
                                  </w:divBdr>
                                </w:div>
                                <w:div w:id="154537047">
                                  <w:marLeft w:val="0"/>
                                  <w:marRight w:val="0"/>
                                  <w:marTop w:val="0"/>
                                  <w:marBottom w:val="0"/>
                                  <w:divBdr>
                                    <w:top w:val="none" w:sz="0" w:space="0" w:color="auto"/>
                                    <w:left w:val="none" w:sz="0" w:space="0" w:color="auto"/>
                                    <w:bottom w:val="none" w:sz="0" w:space="0" w:color="auto"/>
                                    <w:right w:val="none" w:sz="0" w:space="0" w:color="auto"/>
                                  </w:divBdr>
                                </w:div>
                                <w:div w:id="26374215">
                                  <w:marLeft w:val="567"/>
                                  <w:marRight w:val="0"/>
                                  <w:marTop w:val="0"/>
                                  <w:marBottom w:val="0"/>
                                  <w:divBdr>
                                    <w:top w:val="none" w:sz="0" w:space="0" w:color="auto"/>
                                    <w:left w:val="none" w:sz="0" w:space="0" w:color="auto"/>
                                    <w:bottom w:val="none" w:sz="0" w:space="0" w:color="auto"/>
                                    <w:right w:val="none" w:sz="0" w:space="0" w:color="auto"/>
                                  </w:divBdr>
                                </w:div>
                                <w:div w:id="2060202412">
                                  <w:marLeft w:val="567"/>
                                  <w:marRight w:val="0"/>
                                  <w:marTop w:val="0"/>
                                  <w:marBottom w:val="0"/>
                                  <w:divBdr>
                                    <w:top w:val="none" w:sz="0" w:space="0" w:color="auto"/>
                                    <w:left w:val="none" w:sz="0" w:space="0" w:color="auto"/>
                                    <w:bottom w:val="none" w:sz="0" w:space="0" w:color="auto"/>
                                    <w:right w:val="none" w:sz="0" w:space="0" w:color="auto"/>
                                  </w:divBdr>
                                </w:div>
                                <w:div w:id="918902642">
                                  <w:marLeft w:val="567"/>
                                  <w:marRight w:val="0"/>
                                  <w:marTop w:val="0"/>
                                  <w:marBottom w:val="0"/>
                                  <w:divBdr>
                                    <w:top w:val="none" w:sz="0" w:space="0" w:color="auto"/>
                                    <w:left w:val="none" w:sz="0" w:space="0" w:color="auto"/>
                                    <w:bottom w:val="none" w:sz="0" w:space="0" w:color="auto"/>
                                    <w:right w:val="none" w:sz="0" w:space="0" w:color="auto"/>
                                  </w:divBdr>
                                </w:div>
                                <w:div w:id="1168056177">
                                  <w:marLeft w:val="567"/>
                                  <w:marRight w:val="0"/>
                                  <w:marTop w:val="0"/>
                                  <w:marBottom w:val="0"/>
                                  <w:divBdr>
                                    <w:top w:val="none" w:sz="0" w:space="0" w:color="auto"/>
                                    <w:left w:val="none" w:sz="0" w:space="0" w:color="auto"/>
                                    <w:bottom w:val="none" w:sz="0" w:space="0" w:color="auto"/>
                                    <w:right w:val="none" w:sz="0" w:space="0" w:color="auto"/>
                                  </w:divBdr>
                                </w:div>
                                <w:div w:id="1151211690">
                                  <w:marLeft w:val="567"/>
                                  <w:marRight w:val="0"/>
                                  <w:marTop w:val="0"/>
                                  <w:marBottom w:val="0"/>
                                  <w:divBdr>
                                    <w:top w:val="none" w:sz="0" w:space="0" w:color="auto"/>
                                    <w:left w:val="none" w:sz="0" w:space="0" w:color="auto"/>
                                    <w:bottom w:val="none" w:sz="0" w:space="0" w:color="auto"/>
                                    <w:right w:val="none" w:sz="0" w:space="0" w:color="auto"/>
                                  </w:divBdr>
                                </w:div>
                                <w:div w:id="938097839">
                                  <w:marLeft w:val="0"/>
                                  <w:marRight w:val="0"/>
                                  <w:marTop w:val="0"/>
                                  <w:marBottom w:val="0"/>
                                  <w:divBdr>
                                    <w:top w:val="none" w:sz="0" w:space="0" w:color="auto"/>
                                    <w:left w:val="none" w:sz="0" w:space="0" w:color="auto"/>
                                    <w:bottom w:val="none" w:sz="0" w:space="0" w:color="auto"/>
                                    <w:right w:val="none" w:sz="0" w:space="0" w:color="auto"/>
                                  </w:divBdr>
                                </w:div>
                                <w:div w:id="540173623">
                                  <w:marLeft w:val="0"/>
                                  <w:marRight w:val="0"/>
                                  <w:marTop w:val="0"/>
                                  <w:marBottom w:val="0"/>
                                  <w:divBdr>
                                    <w:top w:val="none" w:sz="0" w:space="0" w:color="auto"/>
                                    <w:left w:val="none" w:sz="0" w:space="0" w:color="auto"/>
                                    <w:bottom w:val="none" w:sz="0" w:space="0" w:color="auto"/>
                                    <w:right w:val="none" w:sz="0" w:space="0" w:color="auto"/>
                                  </w:divBdr>
                                </w:div>
                                <w:div w:id="324481126">
                                  <w:marLeft w:val="0"/>
                                  <w:marRight w:val="0"/>
                                  <w:marTop w:val="0"/>
                                  <w:marBottom w:val="0"/>
                                  <w:divBdr>
                                    <w:top w:val="none" w:sz="0" w:space="0" w:color="auto"/>
                                    <w:left w:val="none" w:sz="0" w:space="0" w:color="auto"/>
                                    <w:bottom w:val="none" w:sz="0" w:space="0" w:color="auto"/>
                                    <w:right w:val="none" w:sz="0" w:space="0" w:color="auto"/>
                                  </w:divBdr>
                                </w:div>
                                <w:div w:id="1033266790">
                                  <w:marLeft w:val="567"/>
                                  <w:marRight w:val="0"/>
                                  <w:marTop w:val="0"/>
                                  <w:marBottom w:val="0"/>
                                  <w:divBdr>
                                    <w:top w:val="none" w:sz="0" w:space="0" w:color="auto"/>
                                    <w:left w:val="none" w:sz="0" w:space="0" w:color="auto"/>
                                    <w:bottom w:val="none" w:sz="0" w:space="0" w:color="auto"/>
                                    <w:right w:val="none" w:sz="0" w:space="0" w:color="auto"/>
                                  </w:divBdr>
                                </w:div>
                                <w:div w:id="45375028">
                                  <w:marLeft w:val="567"/>
                                  <w:marRight w:val="0"/>
                                  <w:marTop w:val="0"/>
                                  <w:marBottom w:val="0"/>
                                  <w:divBdr>
                                    <w:top w:val="none" w:sz="0" w:space="0" w:color="auto"/>
                                    <w:left w:val="none" w:sz="0" w:space="0" w:color="auto"/>
                                    <w:bottom w:val="none" w:sz="0" w:space="0" w:color="auto"/>
                                    <w:right w:val="none" w:sz="0" w:space="0" w:color="auto"/>
                                  </w:divBdr>
                                </w:div>
                                <w:div w:id="296645079">
                                  <w:marLeft w:val="709"/>
                                  <w:marRight w:val="0"/>
                                  <w:marTop w:val="0"/>
                                  <w:marBottom w:val="0"/>
                                  <w:divBdr>
                                    <w:top w:val="none" w:sz="0" w:space="0" w:color="auto"/>
                                    <w:left w:val="none" w:sz="0" w:space="0" w:color="auto"/>
                                    <w:bottom w:val="none" w:sz="0" w:space="0" w:color="auto"/>
                                    <w:right w:val="none" w:sz="0" w:space="0" w:color="auto"/>
                                  </w:divBdr>
                                </w:div>
                                <w:div w:id="1580870046">
                                  <w:marLeft w:val="567"/>
                                  <w:marRight w:val="0"/>
                                  <w:marTop w:val="0"/>
                                  <w:marBottom w:val="0"/>
                                  <w:divBdr>
                                    <w:top w:val="none" w:sz="0" w:space="0" w:color="auto"/>
                                    <w:left w:val="none" w:sz="0" w:space="0" w:color="auto"/>
                                    <w:bottom w:val="none" w:sz="0" w:space="0" w:color="auto"/>
                                    <w:right w:val="none" w:sz="0" w:space="0" w:color="auto"/>
                                  </w:divBdr>
                                </w:div>
                                <w:div w:id="365644976">
                                  <w:marLeft w:val="709"/>
                                  <w:marRight w:val="0"/>
                                  <w:marTop w:val="0"/>
                                  <w:marBottom w:val="0"/>
                                  <w:divBdr>
                                    <w:top w:val="none" w:sz="0" w:space="0" w:color="auto"/>
                                    <w:left w:val="none" w:sz="0" w:space="0" w:color="auto"/>
                                    <w:bottom w:val="none" w:sz="0" w:space="0" w:color="auto"/>
                                    <w:right w:val="none" w:sz="0" w:space="0" w:color="auto"/>
                                  </w:divBdr>
                                </w:div>
                                <w:div w:id="196285993">
                                  <w:marLeft w:val="709"/>
                                  <w:marRight w:val="0"/>
                                  <w:marTop w:val="0"/>
                                  <w:marBottom w:val="0"/>
                                  <w:divBdr>
                                    <w:top w:val="none" w:sz="0" w:space="0" w:color="auto"/>
                                    <w:left w:val="none" w:sz="0" w:space="0" w:color="auto"/>
                                    <w:bottom w:val="none" w:sz="0" w:space="0" w:color="auto"/>
                                    <w:right w:val="none" w:sz="0" w:space="0" w:color="auto"/>
                                  </w:divBdr>
                                </w:div>
                                <w:div w:id="888685802">
                                  <w:marLeft w:val="0"/>
                                  <w:marRight w:val="0"/>
                                  <w:marTop w:val="0"/>
                                  <w:marBottom w:val="0"/>
                                  <w:divBdr>
                                    <w:top w:val="none" w:sz="0" w:space="0" w:color="auto"/>
                                    <w:left w:val="none" w:sz="0" w:space="0" w:color="auto"/>
                                    <w:bottom w:val="none" w:sz="0" w:space="0" w:color="auto"/>
                                    <w:right w:val="none" w:sz="0" w:space="0" w:color="auto"/>
                                  </w:divBdr>
                                </w:div>
                                <w:div w:id="1821119265">
                                  <w:marLeft w:val="0"/>
                                  <w:marRight w:val="0"/>
                                  <w:marTop w:val="0"/>
                                  <w:marBottom w:val="0"/>
                                  <w:divBdr>
                                    <w:top w:val="none" w:sz="0" w:space="0" w:color="auto"/>
                                    <w:left w:val="none" w:sz="0" w:space="0" w:color="auto"/>
                                    <w:bottom w:val="none" w:sz="0" w:space="0" w:color="auto"/>
                                    <w:right w:val="none" w:sz="0" w:space="0" w:color="auto"/>
                                  </w:divBdr>
                                </w:div>
                                <w:div w:id="1976719863">
                                  <w:marLeft w:val="0"/>
                                  <w:marRight w:val="0"/>
                                  <w:marTop w:val="0"/>
                                  <w:marBottom w:val="0"/>
                                  <w:divBdr>
                                    <w:top w:val="none" w:sz="0" w:space="0" w:color="auto"/>
                                    <w:left w:val="none" w:sz="0" w:space="0" w:color="auto"/>
                                    <w:bottom w:val="none" w:sz="0" w:space="0" w:color="auto"/>
                                    <w:right w:val="none" w:sz="0" w:space="0" w:color="auto"/>
                                  </w:divBdr>
                                </w:div>
                                <w:div w:id="69468676">
                                  <w:marLeft w:val="0"/>
                                  <w:marRight w:val="0"/>
                                  <w:marTop w:val="0"/>
                                  <w:marBottom w:val="0"/>
                                  <w:divBdr>
                                    <w:top w:val="none" w:sz="0" w:space="0" w:color="auto"/>
                                    <w:left w:val="none" w:sz="0" w:space="0" w:color="auto"/>
                                    <w:bottom w:val="none" w:sz="0" w:space="0" w:color="auto"/>
                                    <w:right w:val="none" w:sz="0" w:space="0" w:color="auto"/>
                                  </w:divBdr>
                                </w:div>
                                <w:div w:id="1223062725">
                                  <w:marLeft w:val="0"/>
                                  <w:marRight w:val="0"/>
                                  <w:marTop w:val="0"/>
                                  <w:marBottom w:val="0"/>
                                  <w:divBdr>
                                    <w:top w:val="none" w:sz="0" w:space="0" w:color="auto"/>
                                    <w:left w:val="none" w:sz="0" w:space="0" w:color="auto"/>
                                    <w:bottom w:val="none" w:sz="0" w:space="0" w:color="auto"/>
                                    <w:right w:val="none" w:sz="0" w:space="0" w:color="auto"/>
                                  </w:divBdr>
                                </w:div>
                                <w:div w:id="1410494654">
                                  <w:marLeft w:val="0"/>
                                  <w:marRight w:val="0"/>
                                  <w:marTop w:val="0"/>
                                  <w:marBottom w:val="0"/>
                                  <w:divBdr>
                                    <w:top w:val="none" w:sz="0" w:space="0" w:color="auto"/>
                                    <w:left w:val="none" w:sz="0" w:space="0" w:color="auto"/>
                                    <w:bottom w:val="none" w:sz="0" w:space="0" w:color="auto"/>
                                    <w:right w:val="none" w:sz="0" w:space="0" w:color="auto"/>
                                  </w:divBdr>
                                </w:div>
                                <w:div w:id="1656489131">
                                  <w:marLeft w:val="0"/>
                                  <w:marRight w:val="0"/>
                                  <w:marTop w:val="0"/>
                                  <w:marBottom w:val="0"/>
                                  <w:divBdr>
                                    <w:top w:val="none" w:sz="0" w:space="0" w:color="auto"/>
                                    <w:left w:val="none" w:sz="0" w:space="0" w:color="auto"/>
                                    <w:bottom w:val="none" w:sz="0" w:space="0" w:color="auto"/>
                                    <w:right w:val="none" w:sz="0" w:space="0" w:color="auto"/>
                                  </w:divBdr>
                                </w:div>
                                <w:div w:id="670522491">
                                  <w:marLeft w:val="0"/>
                                  <w:marRight w:val="0"/>
                                  <w:marTop w:val="0"/>
                                  <w:marBottom w:val="0"/>
                                  <w:divBdr>
                                    <w:top w:val="none" w:sz="0" w:space="0" w:color="auto"/>
                                    <w:left w:val="none" w:sz="0" w:space="0" w:color="auto"/>
                                    <w:bottom w:val="none" w:sz="0" w:space="0" w:color="auto"/>
                                    <w:right w:val="none" w:sz="0" w:space="0" w:color="auto"/>
                                  </w:divBdr>
                                </w:div>
                                <w:div w:id="1883784670">
                                  <w:marLeft w:val="0"/>
                                  <w:marRight w:val="0"/>
                                  <w:marTop w:val="0"/>
                                  <w:marBottom w:val="0"/>
                                  <w:divBdr>
                                    <w:top w:val="none" w:sz="0" w:space="0" w:color="auto"/>
                                    <w:left w:val="none" w:sz="0" w:space="0" w:color="auto"/>
                                    <w:bottom w:val="none" w:sz="0" w:space="0" w:color="auto"/>
                                    <w:right w:val="none" w:sz="0" w:space="0" w:color="auto"/>
                                  </w:divBdr>
                                </w:div>
                                <w:div w:id="2076052396">
                                  <w:marLeft w:val="0"/>
                                  <w:marRight w:val="0"/>
                                  <w:marTop w:val="0"/>
                                  <w:marBottom w:val="0"/>
                                  <w:divBdr>
                                    <w:top w:val="none" w:sz="0" w:space="0" w:color="auto"/>
                                    <w:left w:val="none" w:sz="0" w:space="0" w:color="auto"/>
                                    <w:bottom w:val="none" w:sz="0" w:space="0" w:color="auto"/>
                                    <w:right w:val="none" w:sz="0" w:space="0" w:color="auto"/>
                                  </w:divBdr>
                                </w:div>
                                <w:div w:id="1640497811">
                                  <w:marLeft w:val="0"/>
                                  <w:marRight w:val="0"/>
                                  <w:marTop w:val="0"/>
                                  <w:marBottom w:val="0"/>
                                  <w:divBdr>
                                    <w:top w:val="none" w:sz="0" w:space="0" w:color="auto"/>
                                    <w:left w:val="none" w:sz="0" w:space="0" w:color="auto"/>
                                    <w:bottom w:val="none" w:sz="0" w:space="0" w:color="auto"/>
                                    <w:right w:val="none" w:sz="0" w:space="0" w:color="auto"/>
                                  </w:divBdr>
                                </w:div>
                                <w:div w:id="1222443142">
                                  <w:marLeft w:val="567"/>
                                  <w:marRight w:val="0"/>
                                  <w:marTop w:val="0"/>
                                  <w:marBottom w:val="0"/>
                                  <w:divBdr>
                                    <w:top w:val="none" w:sz="0" w:space="0" w:color="auto"/>
                                    <w:left w:val="none" w:sz="0" w:space="0" w:color="auto"/>
                                    <w:bottom w:val="none" w:sz="0" w:space="0" w:color="auto"/>
                                    <w:right w:val="none" w:sz="0" w:space="0" w:color="auto"/>
                                  </w:divBdr>
                                </w:div>
                                <w:div w:id="1637904877">
                                  <w:marLeft w:val="0"/>
                                  <w:marRight w:val="0"/>
                                  <w:marTop w:val="0"/>
                                  <w:marBottom w:val="0"/>
                                  <w:divBdr>
                                    <w:top w:val="none" w:sz="0" w:space="0" w:color="auto"/>
                                    <w:left w:val="none" w:sz="0" w:space="0" w:color="auto"/>
                                    <w:bottom w:val="none" w:sz="0" w:space="0" w:color="auto"/>
                                    <w:right w:val="none" w:sz="0" w:space="0" w:color="auto"/>
                                  </w:divBdr>
                                </w:div>
                                <w:div w:id="1159005570">
                                  <w:marLeft w:val="0"/>
                                  <w:marRight w:val="0"/>
                                  <w:marTop w:val="0"/>
                                  <w:marBottom w:val="0"/>
                                  <w:divBdr>
                                    <w:top w:val="none" w:sz="0" w:space="0" w:color="auto"/>
                                    <w:left w:val="none" w:sz="0" w:space="0" w:color="auto"/>
                                    <w:bottom w:val="none" w:sz="0" w:space="0" w:color="auto"/>
                                    <w:right w:val="none" w:sz="0" w:space="0" w:color="auto"/>
                                  </w:divBdr>
                                </w:div>
                                <w:div w:id="1017075560">
                                  <w:marLeft w:val="0"/>
                                  <w:marRight w:val="0"/>
                                  <w:marTop w:val="0"/>
                                  <w:marBottom w:val="0"/>
                                  <w:divBdr>
                                    <w:top w:val="none" w:sz="0" w:space="0" w:color="auto"/>
                                    <w:left w:val="none" w:sz="0" w:space="0" w:color="auto"/>
                                    <w:bottom w:val="none" w:sz="0" w:space="0" w:color="auto"/>
                                    <w:right w:val="none" w:sz="0" w:space="0" w:color="auto"/>
                                  </w:divBdr>
                                </w:div>
                                <w:div w:id="1385636752">
                                  <w:marLeft w:val="0"/>
                                  <w:marRight w:val="0"/>
                                  <w:marTop w:val="0"/>
                                  <w:marBottom w:val="0"/>
                                  <w:divBdr>
                                    <w:top w:val="none" w:sz="0" w:space="0" w:color="auto"/>
                                    <w:left w:val="none" w:sz="0" w:space="0" w:color="auto"/>
                                    <w:bottom w:val="none" w:sz="0" w:space="0" w:color="auto"/>
                                    <w:right w:val="none" w:sz="0" w:space="0" w:color="auto"/>
                                  </w:divBdr>
                                </w:div>
                                <w:div w:id="1512523767">
                                  <w:marLeft w:val="0"/>
                                  <w:marRight w:val="0"/>
                                  <w:marTop w:val="0"/>
                                  <w:marBottom w:val="0"/>
                                  <w:divBdr>
                                    <w:top w:val="none" w:sz="0" w:space="0" w:color="auto"/>
                                    <w:left w:val="none" w:sz="0" w:space="0" w:color="auto"/>
                                    <w:bottom w:val="none" w:sz="0" w:space="0" w:color="auto"/>
                                    <w:right w:val="none" w:sz="0" w:space="0" w:color="auto"/>
                                  </w:divBdr>
                                </w:div>
                                <w:div w:id="616253325">
                                  <w:marLeft w:val="0"/>
                                  <w:marRight w:val="0"/>
                                  <w:marTop w:val="0"/>
                                  <w:marBottom w:val="0"/>
                                  <w:divBdr>
                                    <w:top w:val="none" w:sz="0" w:space="0" w:color="auto"/>
                                    <w:left w:val="none" w:sz="0" w:space="0" w:color="auto"/>
                                    <w:bottom w:val="none" w:sz="0" w:space="0" w:color="auto"/>
                                    <w:right w:val="none" w:sz="0" w:space="0" w:color="auto"/>
                                  </w:divBdr>
                                </w:div>
                                <w:div w:id="247344825">
                                  <w:marLeft w:val="567"/>
                                  <w:marRight w:val="0"/>
                                  <w:marTop w:val="0"/>
                                  <w:marBottom w:val="0"/>
                                  <w:divBdr>
                                    <w:top w:val="none" w:sz="0" w:space="0" w:color="auto"/>
                                    <w:left w:val="none" w:sz="0" w:space="0" w:color="auto"/>
                                    <w:bottom w:val="none" w:sz="0" w:space="0" w:color="auto"/>
                                    <w:right w:val="none" w:sz="0" w:space="0" w:color="auto"/>
                                  </w:divBdr>
                                </w:div>
                                <w:div w:id="231741175">
                                  <w:marLeft w:val="0"/>
                                  <w:marRight w:val="0"/>
                                  <w:marTop w:val="0"/>
                                  <w:marBottom w:val="0"/>
                                  <w:divBdr>
                                    <w:top w:val="none" w:sz="0" w:space="0" w:color="auto"/>
                                    <w:left w:val="none" w:sz="0" w:space="0" w:color="auto"/>
                                    <w:bottom w:val="none" w:sz="0" w:space="0" w:color="auto"/>
                                    <w:right w:val="none" w:sz="0" w:space="0" w:color="auto"/>
                                  </w:divBdr>
                                </w:div>
                                <w:div w:id="479614104">
                                  <w:marLeft w:val="567"/>
                                  <w:marRight w:val="0"/>
                                  <w:marTop w:val="0"/>
                                  <w:marBottom w:val="0"/>
                                  <w:divBdr>
                                    <w:top w:val="none" w:sz="0" w:space="0" w:color="auto"/>
                                    <w:left w:val="none" w:sz="0" w:space="0" w:color="auto"/>
                                    <w:bottom w:val="none" w:sz="0" w:space="0" w:color="auto"/>
                                    <w:right w:val="none" w:sz="0" w:space="0" w:color="auto"/>
                                  </w:divBdr>
                                </w:div>
                                <w:div w:id="1751465437">
                                  <w:marLeft w:val="0"/>
                                  <w:marRight w:val="0"/>
                                  <w:marTop w:val="0"/>
                                  <w:marBottom w:val="0"/>
                                  <w:divBdr>
                                    <w:top w:val="none" w:sz="0" w:space="0" w:color="auto"/>
                                    <w:left w:val="none" w:sz="0" w:space="0" w:color="auto"/>
                                    <w:bottom w:val="none" w:sz="0" w:space="0" w:color="auto"/>
                                    <w:right w:val="none" w:sz="0" w:space="0" w:color="auto"/>
                                  </w:divBdr>
                                </w:div>
                                <w:div w:id="1583173430">
                                  <w:marLeft w:val="0"/>
                                  <w:marRight w:val="0"/>
                                  <w:marTop w:val="0"/>
                                  <w:marBottom w:val="0"/>
                                  <w:divBdr>
                                    <w:top w:val="none" w:sz="0" w:space="0" w:color="auto"/>
                                    <w:left w:val="none" w:sz="0" w:space="0" w:color="auto"/>
                                    <w:bottom w:val="none" w:sz="0" w:space="0" w:color="auto"/>
                                    <w:right w:val="none" w:sz="0" w:space="0" w:color="auto"/>
                                  </w:divBdr>
                                </w:div>
                                <w:div w:id="1759401936">
                                  <w:marLeft w:val="0"/>
                                  <w:marRight w:val="0"/>
                                  <w:marTop w:val="0"/>
                                  <w:marBottom w:val="0"/>
                                  <w:divBdr>
                                    <w:top w:val="none" w:sz="0" w:space="0" w:color="auto"/>
                                    <w:left w:val="none" w:sz="0" w:space="0" w:color="auto"/>
                                    <w:bottom w:val="none" w:sz="0" w:space="0" w:color="auto"/>
                                    <w:right w:val="none" w:sz="0" w:space="0" w:color="auto"/>
                                  </w:divBdr>
                                </w:div>
                                <w:div w:id="1707173595">
                                  <w:marLeft w:val="0"/>
                                  <w:marRight w:val="0"/>
                                  <w:marTop w:val="0"/>
                                  <w:marBottom w:val="0"/>
                                  <w:divBdr>
                                    <w:top w:val="none" w:sz="0" w:space="0" w:color="auto"/>
                                    <w:left w:val="none" w:sz="0" w:space="0" w:color="auto"/>
                                    <w:bottom w:val="none" w:sz="0" w:space="0" w:color="auto"/>
                                    <w:right w:val="none" w:sz="0" w:space="0" w:color="auto"/>
                                  </w:divBdr>
                                </w:div>
                                <w:div w:id="2029406610">
                                  <w:marLeft w:val="0"/>
                                  <w:marRight w:val="0"/>
                                  <w:marTop w:val="0"/>
                                  <w:marBottom w:val="0"/>
                                  <w:divBdr>
                                    <w:top w:val="none" w:sz="0" w:space="0" w:color="auto"/>
                                    <w:left w:val="none" w:sz="0" w:space="0" w:color="auto"/>
                                    <w:bottom w:val="none" w:sz="0" w:space="0" w:color="auto"/>
                                    <w:right w:val="none" w:sz="0" w:space="0" w:color="auto"/>
                                  </w:divBdr>
                                </w:div>
                                <w:div w:id="122237014">
                                  <w:marLeft w:val="0"/>
                                  <w:marRight w:val="0"/>
                                  <w:marTop w:val="0"/>
                                  <w:marBottom w:val="0"/>
                                  <w:divBdr>
                                    <w:top w:val="none" w:sz="0" w:space="0" w:color="auto"/>
                                    <w:left w:val="none" w:sz="0" w:space="0" w:color="auto"/>
                                    <w:bottom w:val="none" w:sz="0" w:space="0" w:color="auto"/>
                                    <w:right w:val="none" w:sz="0" w:space="0" w:color="auto"/>
                                  </w:divBdr>
                                </w:div>
                                <w:div w:id="1544749616">
                                  <w:marLeft w:val="0"/>
                                  <w:marRight w:val="0"/>
                                  <w:marTop w:val="0"/>
                                  <w:marBottom w:val="0"/>
                                  <w:divBdr>
                                    <w:top w:val="none" w:sz="0" w:space="0" w:color="auto"/>
                                    <w:left w:val="none" w:sz="0" w:space="0" w:color="auto"/>
                                    <w:bottom w:val="none" w:sz="0" w:space="0" w:color="auto"/>
                                    <w:right w:val="none" w:sz="0" w:space="0" w:color="auto"/>
                                  </w:divBdr>
                                </w:div>
                                <w:div w:id="1847548719">
                                  <w:marLeft w:val="0"/>
                                  <w:marRight w:val="0"/>
                                  <w:marTop w:val="0"/>
                                  <w:marBottom w:val="0"/>
                                  <w:divBdr>
                                    <w:top w:val="none" w:sz="0" w:space="0" w:color="auto"/>
                                    <w:left w:val="none" w:sz="0" w:space="0" w:color="auto"/>
                                    <w:bottom w:val="none" w:sz="0" w:space="0" w:color="auto"/>
                                    <w:right w:val="none" w:sz="0" w:space="0" w:color="auto"/>
                                  </w:divBdr>
                                </w:div>
                                <w:div w:id="706417952">
                                  <w:marLeft w:val="0"/>
                                  <w:marRight w:val="0"/>
                                  <w:marTop w:val="0"/>
                                  <w:marBottom w:val="0"/>
                                  <w:divBdr>
                                    <w:top w:val="none" w:sz="0" w:space="0" w:color="auto"/>
                                    <w:left w:val="none" w:sz="0" w:space="0" w:color="auto"/>
                                    <w:bottom w:val="none" w:sz="0" w:space="0" w:color="auto"/>
                                    <w:right w:val="none" w:sz="0" w:space="0" w:color="auto"/>
                                  </w:divBdr>
                                </w:div>
                                <w:div w:id="67043984">
                                  <w:marLeft w:val="0"/>
                                  <w:marRight w:val="0"/>
                                  <w:marTop w:val="0"/>
                                  <w:marBottom w:val="0"/>
                                  <w:divBdr>
                                    <w:top w:val="none" w:sz="0" w:space="0" w:color="auto"/>
                                    <w:left w:val="none" w:sz="0" w:space="0" w:color="auto"/>
                                    <w:bottom w:val="none" w:sz="0" w:space="0" w:color="auto"/>
                                    <w:right w:val="none" w:sz="0" w:space="0" w:color="auto"/>
                                  </w:divBdr>
                                </w:div>
                                <w:div w:id="1340547405">
                                  <w:marLeft w:val="0"/>
                                  <w:marRight w:val="0"/>
                                  <w:marTop w:val="0"/>
                                  <w:marBottom w:val="0"/>
                                  <w:divBdr>
                                    <w:top w:val="none" w:sz="0" w:space="0" w:color="auto"/>
                                    <w:left w:val="none" w:sz="0" w:space="0" w:color="auto"/>
                                    <w:bottom w:val="none" w:sz="0" w:space="0" w:color="auto"/>
                                    <w:right w:val="none" w:sz="0" w:space="0" w:color="auto"/>
                                  </w:divBdr>
                                </w:div>
                                <w:div w:id="571356898">
                                  <w:marLeft w:val="0"/>
                                  <w:marRight w:val="0"/>
                                  <w:marTop w:val="0"/>
                                  <w:marBottom w:val="0"/>
                                  <w:divBdr>
                                    <w:top w:val="none" w:sz="0" w:space="0" w:color="auto"/>
                                    <w:left w:val="none" w:sz="0" w:space="0" w:color="auto"/>
                                    <w:bottom w:val="none" w:sz="0" w:space="0" w:color="auto"/>
                                    <w:right w:val="none" w:sz="0" w:space="0" w:color="auto"/>
                                  </w:divBdr>
                                </w:div>
                                <w:div w:id="450635047">
                                  <w:marLeft w:val="0"/>
                                  <w:marRight w:val="0"/>
                                  <w:marTop w:val="0"/>
                                  <w:marBottom w:val="0"/>
                                  <w:divBdr>
                                    <w:top w:val="none" w:sz="0" w:space="0" w:color="auto"/>
                                    <w:left w:val="none" w:sz="0" w:space="0" w:color="auto"/>
                                    <w:bottom w:val="none" w:sz="0" w:space="0" w:color="auto"/>
                                    <w:right w:val="none" w:sz="0" w:space="0" w:color="auto"/>
                                  </w:divBdr>
                                </w:div>
                                <w:div w:id="1726686014">
                                  <w:marLeft w:val="0"/>
                                  <w:marRight w:val="0"/>
                                  <w:marTop w:val="0"/>
                                  <w:marBottom w:val="0"/>
                                  <w:divBdr>
                                    <w:top w:val="none" w:sz="0" w:space="0" w:color="auto"/>
                                    <w:left w:val="none" w:sz="0" w:space="0" w:color="auto"/>
                                    <w:bottom w:val="none" w:sz="0" w:space="0" w:color="auto"/>
                                    <w:right w:val="none" w:sz="0" w:space="0" w:color="auto"/>
                                  </w:divBdr>
                                </w:div>
                                <w:div w:id="201939247">
                                  <w:marLeft w:val="0"/>
                                  <w:marRight w:val="0"/>
                                  <w:marTop w:val="0"/>
                                  <w:marBottom w:val="0"/>
                                  <w:divBdr>
                                    <w:top w:val="none" w:sz="0" w:space="0" w:color="auto"/>
                                    <w:left w:val="none" w:sz="0" w:space="0" w:color="auto"/>
                                    <w:bottom w:val="none" w:sz="0" w:space="0" w:color="auto"/>
                                    <w:right w:val="none" w:sz="0" w:space="0" w:color="auto"/>
                                  </w:divBdr>
                                </w:div>
                                <w:div w:id="209853045">
                                  <w:marLeft w:val="0"/>
                                  <w:marRight w:val="0"/>
                                  <w:marTop w:val="0"/>
                                  <w:marBottom w:val="0"/>
                                  <w:divBdr>
                                    <w:top w:val="none" w:sz="0" w:space="0" w:color="auto"/>
                                    <w:left w:val="none" w:sz="0" w:space="0" w:color="auto"/>
                                    <w:bottom w:val="none" w:sz="0" w:space="0" w:color="auto"/>
                                    <w:right w:val="none" w:sz="0" w:space="0" w:color="auto"/>
                                  </w:divBdr>
                                </w:div>
                                <w:div w:id="2027054970">
                                  <w:marLeft w:val="0"/>
                                  <w:marRight w:val="0"/>
                                  <w:marTop w:val="0"/>
                                  <w:marBottom w:val="0"/>
                                  <w:divBdr>
                                    <w:top w:val="none" w:sz="0" w:space="0" w:color="auto"/>
                                    <w:left w:val="none" w:sz="0" w:space="0" w:color="auto"/>
                                    <w:bottom w:val="none" w:sz="0" w:space="0" w:color="auto"/>
                                    <w:right w:val="none" w:sz="0" w:space="0" w:color="auto"/>
                                  </w:divBdr>
                                </w:div>
                                <w:div w:id="1445928988">
                                  <w:marLeft w:val="0"/>
                                  <w:marRight w:val="0"/>
                                  <w:marTop w:val="0"/>
                                  <w:marBottom w:val="0"/>
                                  <w:divBdr>
                                    <w:top w:val="none" w:sz="0" w:space="0" w:color="auto"/>
                                    <w:left w:val="none" w:sz="0" w:space="0" w:color="auto"/>
                                    <w:bottom w:val="none" w:sz="0" w:space="0" w:color="auto"/>
                                    <w:right w:val="none" w:sz="0" w:space="0" w:color="auto"/>
                                  </w:divBdr>
                                </w:div>
                                <w:div w:id="1461417369">
                                  <w:marLeft w:val="0"/>
                                  <w:marRight w:val="0"/>
                                  <w:marTop w:val="0"/>
                                  <w:marBottom w:val="0"/>
                                  <w:divBdr>
                                    <w:top w:val="none" w:sz="0" w:space="0" w:color="auto"/>
                                    <w:left w:val="none" w:sz="0" w:space="0" w:color="auto"/>
                                    <w:bottom w:val="none" w:sz="0" w:space="0" w:color="auto"/>
                                    <w:right w:val="none" w:sz="0" w:space="0" w:color="auto"/>
                                  </w:divBdr>
                                </w:div>
                                <w:div w:id="239216416">
                                  <w:marLeft w:val="0"/>
                                  <w:marRight w:val="0"/>
                                  <w:marTop w:val="0"/>
                                  <w:marBottom w:val="0"/>
                                  <w:divBdr>
                                    <w:top w:val="none" w:sz="0" w:space="0" w:color="auto"/>
                                    <w:left w:val="none" w:sz="0" w:space="0" w:color="auto"/>
                                    <w:bottom w:val="none" w:sz="0" w:space="0" w:color="auto"/>
                                    <w:right w:val="none" w:sz="0" w:space="0" w:color="auto"/>
                                  </w:divBdr>
                                </w:div>
                                <w:div w:id="438381805">
                                  <w:marLeft w:val="0"/>
                                  <w:marRight w:val="0"/>
                                  <w:marTop w:val="0"/>
                                  <w:marBottom w:val="0"/>
                                  <w:divBdr>
                                    <w:top w:val="none" w:sz="0" w:space="0" w:color="auto"/>
                                    <w:left w:val="none" w:sz="0" w:space="0" w:color="auto"/>
                                    <w:bottom w:val="none" w:sz="0" w:space="0" w:color="auto"/>
                                    <w:right w:val="none" w:sz="0" w:space="0" w:color="auto"/>
                                  </w:divBdr>
                                </w:div>
                                <w:div w:id="210651218">
                                  <w:marLeft w:val="0"/>
                                  <w:marRight w:val="0"/>
                                  <w:marTop w:val="0"/>
                                  <w:marBottom w:val="0"/>
                                  <w:divBdr>
                                    <w:top w:val="none" w:sz="0" w:space="0" w:color="auto"/>
                                    <w:left w:val="none" w:sz="0" w:space="0" w:color="auto"/>
                                    <w:bottom w:val="none" w:sz="0" w:space="0" w:color="auto"/>
                                    <w:right w:val="none" w:sz="0" w:space="0" w:color="auto"/>
                                  </w:divBdr>
                                </w:div>
                                <w:div w:id="453980762">
                                  <w:marLeft w:val="0"/>
                                  <w:marRight w:val="0"/>
                                  <w:marTop w:val="0"/>
                                  <w:marBottom w:val="0"/>
                                  <w:divBdr>
                                    <w:top w:val="none" w:sz="0" w:space="0" w:color="auto"/>
                                    <w:left w:val="none" w:sz="0" w:space="0" w:color="auto"/>
                                    <w:bottom w:val="none" w:sz="0" w:space="0" w:color="auto"/>
                                    <w:right w:val="none" w:sz="0" w:space="0" w:color="auto"/>
                                  </w:divBdr>
                                </w:div>
                                <w:div w:id="1242445832">
                                  <w:marLeft w:val="0"/>
                                  <w:marRight w:val="0"/>
                                  <w:marTop w:val="0"/>
                                  <w:marBottom w:val="0"/>
                                  <w:divBdr>
                                    <w:top w:val="none" w:sz="0" w:space="0" w:color="auto"/>
                                    <w:left w:val="none" w:sz="0" w:space="0" w:color="auto"/>
                                    <w:bottom w:val="none" w:sz="0" w:space="0" w:color="auto"/>
                                    <w:right w:val="none" w:sz="0" w:space="0" w:color="auto"/>
                                  </w:divBdr>
                                </w:div>
                                <w:div w:id="811100273">
                                  <w:marLeft w:val="0"/>
                                  <w:marRight w:val="0"/>
                                  <w:marTop w:val="0"/>
                                  <w:marBottom w:val="0"/>
                                  <w:divBdr>
                                    <w:top w:val="none" w:sz="0" w:space="0" w:color="auto"/>
                                    <w:left w:val="none" w:sz="0" w:space="0" w:color="auto"/>
                                    <w:bottom w:val="none" w:sz="0" w:space="0" w:color="auto"/>
                                    <w:right w:val="none" w:sz="0" w:space="0" w:color="auto"/>
                                  </w:divBdr>
                                </w:div>
                                <w:div w:id="1552887619">
                                  <w:marLeft w:val="0"/>
                                  <w:marRight w:val="0"/>
                                  <w:marTop w:val="0"/>
                                  <w:marBottom w:val="0"/>
                                  <w:divBdr>
                                    <w:top w:val="none" w:sz="0" w:space="0" w:color="auto"/>
                                    <w:left w:val="none" w:sz="0" w:space="0" w:color="auto"/>
                                    <w:bottom w:val="none" w:sz="0" w:space="0" w:color="auto"/>
                                    <w:right w:val="none" w:sz="0" w:space="0" w:color="auto"/>
                                  </w:divBdr>
                                </w:div>
                                <w:div w:id="545291132">
                                  <w:marLeft w:val="0"/>
                                  <w:marRight w:val="0"/>
                                  <w:marTop w:val="0"/>
                                  <w:marBottom w:val="0"/>
                                  <w:divBdr>
                                    <w:top w:val="none" w:sz="0" w:space="0" w:color="auto"/>
                                    <w:left w:val="none" w:sz="0" w:space="0" w:color="auto"/>
                                    <w:bottom w:val="none" w:sz="0" w:space="0" w:color="auto"/>
                                    <w:right w:val="none" w:sz="0" w:space="0" w:color="auto"/>
                                  </w:divBdr>
                                </w:div>
                                <w:div w:id="1993364637">
                                  <w:marLeft w:val="0"/>
                                  <w:marRight w:val="0"/>
                                  <w:marTop w:val="0"/>
                                  <w:marBottom w:val="0"/>
                                  <w:divBdr>
                                    <w:top w:val="none" w:sz="0" w:space="0" w:color="auto"/>
                                    <w:left w:val="none" w:sz="0" w:space="0" w:color="auto"/>
                                    <w:bottom w:val="none" w:sz="0" w:space="0" w:color="auto"/>
                                    <w:right w:val="none" w:sz="0" w:space="0" w:color="auto"/>
                                  </w:divBdr>
                                </w:div>
                                <w:div w:id="473714590">
                                  <w:marLeft w:val="0"/>
                                  <w:marRight w:val="0"/>
                                  <w:marTop w:val="0"/>
                                  <w:marBottom w:val="0"/>
                                  <w:divBdr>
                                    <w:top w:val="none" w:sz="0" w:space="0" w:color="auto"/>
                                    <w:left w:val="none" w:sz="0" w:space="0" w:color="auto"/>
                                    <w:bottom w:val="none" w:sz="0" w:space="0" w:color="auto"/>
                                    <w:right w:val="none" w:sz="0" w:space="0" w:color="auto"/>
                                  </w:divBdr>
                                </w:div>
                                <w:div w:id="1979797721">
                                  <w:marLeft w:val="0"/>
                                  <w:marRight w:val="0"/>
                                  <w:marTop w:val="0"/>
                                  <w:marBottom w:val="0"/>
                                  <w:divBdr>
                                    <w:top w:val="none" w:sz="0" w:space="0" w:color="auto"/>
                                    <w:left w:val="none" w:sz="0" w:space="0" w:color="auto"/>
                                    <w:bottom w:val="none" w:sz="0" w:space="0" w:color="auto"/>
                                    <w:right w:val="none" w:sz="0" w:space="0" w:color="auto"/>
                                  </w:divBdr>
                                </w:div>
                                <w:div w:id="1942835826">
                                  <w:marLeft w:val="0"/>
                                  <w:marRight w:val="0"/>
                                  <w:marTop w:val="0"/>
                                  <w:marBottom w:val="0"/>
                                  <w:divBdr>
                                    <w:top w:val="none" w:sz="0" w:space="0" w:color="auto"/>
                                    <w:left w:val="none" w:sz="0" w:space="0" w:color="auto"/>
                                    <w:bottom w:val="none" w:sz="0" w:space="0" w:color="auto"/>
                                    <w:right w:val="none" w:sz="0" w:space="0" w:color="auto"/>
                                  </w:divBdr>
                                </w:div>
                                <w:div w:id="18089066">
                                  <w:marLeft w:val="0"/>
                                  <w:marRight w:val="0"/>
                                  <w:marTop w:val="0"/>
                                  <w:marBottom w:val="0"/>
                                  <w:divBdr>
                                    <w:top w:val="none" w:sz="0" w:space="0" w:color="auto"/>
                                    <w:left w:val="none" w:sz="0" w:space="0" w:color="auto"/>
                                    <w:bottom w:val="none" w:sz="0" w:space="0" w:color="auto"/>
                                    <w:right w:val="none" w:sz="0" w:space="0" w:color="auto"/>
                                  </w:divBdr>
                                </w:div>
                                <w:div w:id="1041368220">
                                  <w:marLeft w:val="0"/>
                                  <w:marRight w:val="0"/>
                                  <w:marTop w:val="0"/>
                                  <w:marBottom w:val="0"/>
                                  <w:divBdr>
                                    <w:top w:val="none" w:sz="0" w:space="0" w:color="auto"/>
                                    <w:left w:val="none" w:sz="0" w:space="0" w:color="auto"/>
                                    <w:bottom w:val="none" w:sz="0" w:space="0" w:color="auto"/>
                                    <w:right w:val="none" w:sz="0" w:space="0" w:color="auto"/>
                                  </w:divBdr>
                                </w:div>
                                <w:div w:id="1324431294">
                                  <w:marLeft w:val="0"/>
                                  <w:marRight w:val="0"/>
                                  <w:marTop w:val="0"/>
                                  <w:marBottom w:val="0"/>
                                  <w:divBdr>
                                    <w:top w:val="none" w:sz="0" w:space="0" w:color="auto"/>
                                    <w:left w:val="none" w:sz="0" w:space="0" w:color="auto"/>
                                    <w:bottom w:val="none" w:sz="0" w:space="0" w:color="auto"/>
                                    <w:right w:val="none" w:sz="0" w:space="0" w:color="auto"/>
                                  </w:divBdr>
                                </w:div>
                                <w:div w:id="2039699109">
                                  <w:marLeft w:val="0"/>
                                  <w:marRight w:val="0"/>
                                  <w:marTop w:val="0"/>
                                  <w:marBottom w:val="0"/>
                                  <w:divBdr>
                                    <w:top w:val="none" w:sz="0" w:space="0" w:color="auto"/>
                                    <w:left w:val="none" w:sz="0" w:space="0" w:color="auto"/>
                                    <w:bottom w:val="none" w:sz="0" w:space="0" w:color="auto"/>
                                    <w:right w:val="none" w:sz="0" w:space="0" w:color="auto"/>
                                  </w:divBdr>
                                </w:div>
                                <w:div w:id="655190539">
                                  <w:marLeft w:val="570"/>
                                  <w:marRight w:val="0"/>
                                  <w:marTop w:val="0"/>
                                  <w:marBottom w:val="0"/>
                                  <w:divBdr>
                                    <w:top w:val="none" w:sz="0" w:space="0" w:color="auto"/>
                                    <w:left w:val="none" w:sz="0" w:space="0" w:color="auto"/>
                                    <w:bottom w:val="none" w:sz="0" w:space="0" w:color="auto"/>
                                    <w:right w:val="none" w:sz="0" w:space="0" w:color="auto"/>
                                  </w:divBdr>
                                </w:div>
                                <w:div w:id="1067070734">
                                  <w:marLeft w:val="0"/>
                                  <w:marRight w:val="0"/>
                                  <w:marTop w:val="0"/>
                                  <w:marBottom w:val="0"/>
                                  <w:divBdr>
                                    <w:top w:val="none" w:sz="0" w:space="0" w:color="auto"/>
                                    <w:left w:val="none" w:sz="0" w:space="0" w:color="auto"/>
                                    <w:bottom w:val="none" w:sz="0" w:space="0" w:color="auto"/>
                                    <w:right w:val="none" w:sz="0" w:space="0" w:color="auto"/>
                                  </w:divBdr>
                                </w:div>
                                <w:div w:id="1716391184">
                                  <w:marLeft w:val="708"/>
                                  <w:marRight w:val="0"/>
                                  <w:marTop w:val="0"/>
                                  <w:marBottom w:val="0"/>
                                  <w:divBdr>
                                    <w:top w:val="none" w:sz="0" w:space="0" w:color="auto"/>
                                    <w:left w:val="none" w:sz="0" w:space="0" w:color="auto"/>
                                    <w:bottom w:val="none" w:sz="0" w:space="0" w:color="auto"/>
                                    <w:right w:val="none" w:sz="0" w:space="0" w:color="auto"/>
                                  </w:divBdr>
                                </w:div>
                                <w:div w:id="1088232855">
                                  <w:marLeft w:val="0"/>
                                  <w:marRight w:val="0"/>
                                  <w:marTop w:val="0"/>
                                  <w:marBottom w:val="0"/>
                                  <w:divBdr>
                                    <w:top w:val="none" w:sz="0" w:space="0" w:color="auto"/>
                                    <w:left w:val="none" w:sz="0" w:space="0" w:color="auto"/>
                                    <w:bottom w:val="none" w:sz="0" w:space="0" w:color="auto"/>
                                    <w:right w:val="none" w:sz="0" w:space="0" w:color="auto"/>
                                  </w:divBdr>
                                </w:div>
                                <w:div w:id="883180249">
                                  <w:marLeft w:val="0"/>
                                  <w:marRight w:val="0"/>
                                  <w:marTop w:val="0"/>
                                  <w:marBottom w:val="0"/>
                                  <w:divBdr>
                                    <w:top w:val="none" w:sz="0" w:space="0" w:color="auto"/>
                                    <w:left w:val="none" w:sz="0" w:space="0" w:color="auto"/>
                                    <w:bottom w:val="none" w:sz="0" w:space="0" w:color="auto"/>
                                    <w:right w:val="none" w:sz="0" w:space="0" w:color="auto"/>
                                  </w:divBdr>
                                </w:div>
                                <w:div w:id="358354468">
                                  <w:marLeft w:val="0"/>
                                  <w:marRight w:val="0"/>
                                  <w:marTop w:val="0"/>
                                  <w:marBottom w:val="0"/>
                                  <w:divBdr>
                                    <w:top w:val="none" w:sz="0" w:space="0" w:color="auto"/>
                                    <w:left w:val="none" w:sz="0" w:space="0" w:color="auto"/>
                                    <w:bottom w:val="none" w:sz="0" w:space="0" w:color="auto"/>
                                    <w:right w:val="none" w:sz="0" w:space="0" w:color="auto"/>
                                  </w:divBdr>
                                </w:div>
                                <w:div w:id="27532281">
                                  <w:marLeft w:val="0"/>
                                  <w:marRight w:val="0"/>
                                  <w:marTop w:val="0"/>
                                  <w:marBottom w:val="0"/>
                                  <w:divBdr>
                                    <w:top w:val="none" w:sz="0" w:space="0" w:color="auto"/>
                                    <w:left w:val="none" w:sz="0" w:space="0" w:color="auto"/>
                                    <w:bottom w:val="none" w:sz="0" w:space="0" w:color="auto"/>
                                    <w:right w:val="none" w:sz="0" w:space="0" w:color="auto"/>
                                  </w:divBdr>
                                </w:div>
                                <w:div w:id="803279351">
                                  <w:marLeft w:val="0"/>
                                  <w:marRight w:val="0"/>
                                  <w:marTop w:val="0"/>
                                  <w:marBottom w:val="0"/>
                                  <w:divBdr>
                                    <w:top w:val="none" w:sz="0" w:space="0" w:color="auto"/>
                                    <w:left w:val="none" w:sz="0" w:space="0" w:color="auto"/>
                                    <w:bottom w:val="none" w:sz="0" w:space="0" w:color="auto"/>
                                    <w:right w:val="none" w:sz="0" w:space="0" w:color="auto"/>
                                  </w:divBdr>
                                </w:div>
                                <w:div w:id="1177116350">
                                  <w:marLeft w:val="0"/>
                                  <w:marRight w:val="0"/>
                                  <w:marTop w:val="0"/>
                                  <w:marBottom w:val="0"/>
                                  <w:divBdr>
                                    <w:top w:val="none" w:sz="0" w:space="0" w:color="auto"/>
                                    <w:left w:val="none" w:sz="0" w:space="0" w:color="auto"/>
                                    <w:bottom w:val="none" w:sz="0" w:space="0" w:color="auto"/>
                                    <w:right w:val="none" w:sz="0" w:space="0" w:color="auto"/>
                                  </w:divBdr>
                                </w:div>
                                <w:div w:id="1416514106">
                                  <w:marLeft w:val="0"/>
                                  <w:marRight w:val="0"/>
                                  <w:marTop w:val="0"/>
                                  <w:marBottom w:val="0"/>
                                  <w:divBdr>
                                    <w:top w:val="none" w:sz="0" w:space="0" w:color="auto"/>
                                    <w:left w:val="none" w:sz="0" w:space="0" w:color="auto"/>
                                    <w:bottom w:val="none" w:sz="0" w:space="0" w:color="auto"/>
                                    <w:right w:val="none" w:sz="0" w:space="0" w:color="auto"/>
                                  </w:divBdr>
                                </w:div>
                                <w:div w:id="1142620653">
                                  <w:marLeft w:val="0"/>
                                  <w:marRight w:val="0"/>
                                  <w:marTop w:val="0"/>
                                  <w:marBottom w:val="0"/>
                                  <w:divBdr>
                                    <w:top w:val="none" w:sz="0" w:space="0" w:color="auto"/>
                                    <w:left w:val="none" w:sz="0" w:space="0" w:color="auto"/>
                                    <w:bottom w:val="none" w:sz="0" w:space="0" w:color="auto"/>
                                    <w:right w:val="none" w:sz="0" w:space="0" w:color="auto"/>
                                  </w:divBdr>
                                </w:div>
                                <w:div w:id="1489899410">
                                  <w:marLeft w:val="0"/>
                                  <w:marRight w:val="0"/>
                                  <w:marTop w:val="0"/>
                                  <w:marBottom w:val="0"/>
                                  <w:divBdr>
                                    <w:top w:val="none" w:sz="0" w:space="0" w:color="auto"/>
                                    <w:left w:val="none" w:sz="0" w:space="0" w:color="auto"/>
                                    <w:bottom w:val="none" w:sz="0" w:space="0" w:color="auto"/>
                                    <w:right w:val="none" w:sz="0" w:space="0" w:color="auto"/>
                                  </w:divBdr>
                                </w:div>
                                <w:div w:id="1836720207">
                                  <w:marLeft w:val="0"/>
                                  <w:marRight w:val="0"/>
                                  <w:marTop w:val="0"/>
                                  <w:marBottom w:val="0"/>
                                  <w:divBdr>
                                    <w:top w:val="none" w:sz="0" w:space="0" w:color="auto"/>
                                    <w:left w:val="none" w:sz="0" w:space="0" w:color="auto"/>
                                    <w:bottom w:val="none" w:sz="0" w:space="0" w:color="auto"/>
                                    <w:right w:val="none" w:sz="0" w:space="0" w:color="auto"/>
                                  </w:divBdr>
                                </w:div>
                                <w:div w:id="350641630">
                                  <w:marLeft w:val="0"/>
                                  <w:marRight w:val="0"/>
                                  <w:marTop w:val="0"/>
                                  <w:marBottom w:val="0"/>
                                  <w:divBdr>
                                    <w:top w:val="none" w:sz="0" w:space="0" w:color="auto"/>
                                    <w:left w:val="none" w:sz="0" w:space="0" w:color="auto"/>
                                    <w:bottom w:val="none" w:sz="0" w:space="0" w:color="auto"/>
                                    <w:right w:val="none" w:sz="0" w:space="0" w:color="auto"/>
                                  </w:divBdr>
                                </w:div>
                                <w:div w:id="769004653">
                                  <w:marLeft w:val="0"/>
                                  <w:marRight w:val="0"/>
                                  <w:marTop w:val="0"/>
                                  <w:marBottom w:val="0"/>
                                  <w:divBdr>
                                    <w:top w:val="none" w:sz="0" w:space="0" w:color="auto"/>
                                    <w:left w:val="none" w:sz="0" w:space="0" w:color="auto"/>
                                    <w:bottom w:val="none" w:sz="0" w:space="0" w:color="auto"/>
                                    <w:right w:val="none" w:sz="0" w:space="0" w:color="auto"/>
                                  </w:divBdr>
                                </w:div>
                                <w:div w:id="896555376">
                                  <w:marLeft w:val="0"/>
                                  <w:marRight w:val="0"/>
                                  <w:marTop w:val="0"/>
                                  <w:marBottom w:val="0"/>
                                  <w:divBdr>
                                    <w:top w:val="none" w:sz="0" w:space="0" w:color="auto"/>
                                    <w:left w:val="none" w:sz="0" w:space="0" w:color="auto"/>
                                    <w:bottom w:val="none" w:sz="0" w:space="0" w:color="auto"/>
                                    <w:right w:val="none" w:sz="0" w:space="0" w:color="auto"/>
                                  </w:divBdr>
                                </w:div>
                                <w:div w:id="1010333849">
                                  <w:marLeft w:val="0"/>
                                  <w:marRight w:val="0"/>
                                  <w:marTop w:val="0"/>
                                  <w:marBottom w:val="0"/>
                                  <w:divBdr>
                                    <w:top w:val="none" w:sz="0" w:space="0" w:color="auto"/>
                                    <w:left w:val="none" w:sz="0" w:space="0" w:color="auto"/>
                                    <w:bottom w:val="none" w:sz="0" w:space="0" w:color="auto"/>
                                    <w:right w:val="none" w:sz="0" w:space="0" w:color="auto"/>
                                  </w:divBdr>
                                </w:div>
                                <w:div w:id="526480336">
                                  <w:marLeft w:val="0"/>
                                  <w:marRight w:val="0"/>
                                  <w:marTop w:val="0"/>
                                  <w:marBottom w:val="0"/>
                                  <w:divBdr>
                                    <w:top w:val="none" w:sz="0" w:space="0" w:color="auto"/>
                                    <w:left w:val="none" w:sz="0" w:space="0" w:color="auto"/>
                                    <w:bottom w:val="none" w:sz="0" w:space="0" w:color="auto"/>
                                    <w:right w:val="none" w:sz="0" w:space="0" w:color="auto"/>
                                  </w:divBdr>
                                </w:div>
                                <w:div w:id="289016019">
                                  <w:marLeft w:val="0"/>
                                  <w:marRight w:val="0"/>
                                  <w:marTop w:val="0"/>
                                  <w:marBottom w:val="0"/>
                                  <w:divBdr>
                                    <w:top w:val="none" w:sz="0" w:space="0" w:color="auto"/>
                                    <w:left w:val="none" w:sz="0" w:space="0" w:color="auto"/>
                                    <w:bottom w:val="none" w:sz="0" w:space="0" w:color="auto"/>
                                    <w:right w:val="none" w:sz="0" w:space="0" w:color="auto"/>
                                  </w:divBdr>
                                </w:div>
                                <w:div w:id="234828027">
                                  <w:marLeft w:val="0"/>
                                  <w:marRight w:val="0"/>
                                  <w:marTop w:val="0"/>
                                  <w:marBottom w:val="0"/>
                                  <w:divBdr>
                                    <w:top w:val="none" w:sz="0" w:space="0" w:color="auto"/>
                                    <w:left w:val="none" w:sz="0" w:space="0" w:color="auto"/>
                                    <w:bottom w:val="none" w:sz="0" w:space="0" w:color="auto"/>
                                    <w:right w:val="none" w:sz="0" w:space="0" w:color="auto"/>
                                  </w:divBdr>
                                </w:div>
                                <w:div w:id="778841213">
                                  <w:marLeft w:val="0"/>
                                  <w:marRight w:val="0"/>
                                  <w:marTop w:val="0"/>
                                  <w:marBottom w:val="0"/>
                                  <w:divBdr>
                                    <w:top w:val="none" w:sz="0" w:space="0" w:color="auto"/>
                                    <w:left w:val="none" w:sz="0" w:space="0" w:color="auto"/>
                                    <w:bottom w:val="none" w:sz="0" w:space="0" w:color="auto"/>
                                    <w:right w:val="none" w:sz="0" w:space="0" w:color="auto"/>
                                  </w:divBdr>
                                </w:div>
                                <w:div w:id="1397968250">
                                  <w:marLeft w:val="0"/>
                                  <w:marRight w:val="0"/>
                                  <w:marTop w:val="0"/>
                                  <w:marBottom w:val="0"/>
                                  <w:divBdr>
                                    <w:top w:val="none" w:sz="0" w:space="0" w:color="auto"/>
                                    <w:left w:val="none" w:sz="0" w:space="0" w:color="auto"/>
                                    <w:bottom w:val="none" w:sz="0" w:space="0" w:color="auto"/>
                                    <w:right w:val="none" w:sz="0" w:space="0" w:color="auto"/>
                                  </w:divBdr>
                                </w:div>
                                <w:div w:id="1592079065">
                                  <w:marLeft w:val="0"/>
                                  <w:marRight w:val="0"/>
                                  <w:marTop w:val="0"/>
                                  <w:marBottom w:val="0"/>
                                  <w:divBdr>
                                    <w:top w:val="none" w:sz="0" w:space="0" w:color="auto"/>
                                    <w:left w:val="none" w:sz="0" w:space="0" w:color="auto"/>
                                    <w:bottom w:val="none" w:sz="0" w:space="0" w:color="auto"/>
                                    <w:right w:val="none" w:sz="0" w:space="0" w:color="auto"/>
                                  </w:divBdr>
                                </w:div>
                                <w:div w:id="1257514968">
                                  <w:marLeft w:val="0"/>
                                  <w:marRight w:val="0"/>
                                  <w:marTop w:val="0"/>
                                  <w:marBottom w:val="0"/>
                                  <w:divBdr>
                                    <w:top w:val="none" w:sz="0" w:space="0" w:color="auto"/>
                                    <w:left w:val="none" w:sz="0" w:space="0" w:color="auto"/>
                                    <w:bottom w:val="none" w:sz="0" w:space="0" w:color="auto"/>
                                    <w:right w:val="none" w:sz="0" w:space="0" w:color="auto"/>
                                  </w:divBdr>
                                </w:div>
                                <w:div w:id="701825505">
                                  <w:marLeft w:val="0"/>
                                  <w:marRight w:val="0"/>
                                  <w:marTop w:val="0"/>
                                  <w:marBottom w:val="0"/>
                                  <w:divBdr>
                                    <w:top w:val="none" w:sz="0" w:space="0" w:color="auto"/>
                                    <w:left w:val="none" w:sz="0" w:space="0" w:color="auto"/>
                                    <w:bottom w:val="none" w:sz="0" w:space="0" w:color="auto"/>
                                    <w:right w:val="none" w:sz="0" w:space="0" w:color="auto"/>
                                  </w:divBdr>
                                </w:div>
                                <w:div w:id="84232311">
                                  <w:marLeft w:val="0"/>
                                  <w:marRight w:val="0"/>
                                  <w:marTop w:val="0"/>
                                  <w:marBottom w:val="0"/>
                                  <w:divBdr>
                                    <w:top w:val="none" w:sz="0" w:space="0" w:color="auto"/>
                                    <w:left w:val="none" w:sz="0" w:space="0" w:color="auto"/>
                                    <w:bottom w:val="none" w:sz="0" w:space="0" w:color="auto"/>
                                    <w:right w:val="none" w:sz="0" w:space="0" w:color="auto"/>
                                  </w:divBdr>
                                </w:div>
                                <w:div w:id="128859398">
                                  <w:marLeft w:val="660"/>
                                  <w:marRight w:val="0"/>
                                  <w:marTop w:val="0"/>
                                  <w:marBottom w:val="0"/>
                                  <w:divBdr>
                                    <w:top w:val="none" w:sz="0" w:space="0" w:color="auto"/>
                                    <w:left w:val="none" w:sz="0" w:space="0" w:color="auto"/>
                                    <w:bottom w:val="none" w:sz="0" w:space="0" w:color="auto"/>
                                    <w:right w:val="none" w:sz="0" w:space="0" w:color="auto"/>
                                  </w:divBdr>
                                </w:div>
                                <w:div w:id="385876434">
                                  <w:marLeft w:val="0"/>
                                  <w:marRight w:val="0"/>
                                  <w:marTop w:val="0"/>
                                  <w:marBottom w:val="0"/>
                                  <w:divBdr>
                                    <w:top w:val="none" w:sz="0" w:space="0" w:color="auto"/>
                                    <w:left w:val="none" w:sz="0" w:space="0" w:color="auto"/>
                                    <w:bottom w:val="none" w:sz="0" w:space="0" w:color="auto"/>
                                    <w:right w:val="none" w:sz="0" w:space="0" w:color="auto"/>
                                  </w:divBdr>
                                </w:div>
                                <w:div w:id="1268974660">
                                  <w:marLeft w:val="1020"/>
                                  <w:marRight w:val="0"/>
                                  <w:marTop w:val="0"/>
                                  <w:marBottom w:val="0"/>
                                  <w:divBdr>
                                    <w:top w:val="none" w:sz="0" w:space="0" w:color="auto"/>
                                    <w:left w:val="none" w:sz="0" w:space="0" w:color="auto"/>
                                    <w:bottom w:val="none" w:sz="0" w:space="0" w:color="auto"/>
                                    <w:right w:val="none" w:sz="0" w:space="0" w:color="auto"/>
                                  </w:divBdr>
                                </w:div>
                                <w:div w:id="873613325">
                                  <w:marLeft w:val="0"/>
                                  <w:marRight w:val="0"/>
                                  <w:marTop w:val="0"/>
                                  <w:marBottom w:val="0"/>
                                  <w:divBdr>
                                    <w:top w:val="none" w:sz="0" w:space="0" w:color="auto"/>
                                    <w:left w:val="none" w:sz="0" w:space="0" w:color="auto"/>
                                    <w:bottom w:val="none" w:sz="0" w:space="0" w:color="auto"/>
                                    <w:right w:val="none" w:sz="0" w:space="0" w:color="auto"/>
                                  </w:divBdr>
                                </w:div>
                                <w:div w:id="776217205">
                                  <w:marLeft w:val="0"/>
                                  <w:marRight w:val="0"/>
                                  <w:marTop w:val="0"/>
                                  <w:marBottom w:val="0"/>
                                  <w:divBdr>
                                    <w:top w:val="none" w:sz="0" w:space="0" w:color="auto"/>
                                    <w:left w:val="none" w:sz="0" w:space="0" w:color="auto"/>
                                    <w:bottom w:val="none" w:sz="0" w:space="0" w:color="auto"/>
                                    <w:right w:val="none" w:sz="0" w:space="0" w:color="auto"/>
                                  </w:divBdr>
                                </w:div>
                                <w:div w:id="2109308510">
                                  <w:marLeft w:val="0"/>
                                  <w:marRight w:val="0"/>
                                  <w:marTop w:val="0"/>
                                  <w:marBottom w:val="0"/>
                                  <w:divBdr>
                                    <w:top w:val="none" w:sz="0" w:space="0" w:color="auto"/>
                                    <w:left w:val="none" w:sz="0" w:space="0" w:color="auto"/>
                                    <w:bottom w:val="none" w:sz="0" w:space="0" w:color="auto"/>
                                    <w:right w:val="none" w:sz="0" w:space="0" w:color="auto"/>
                                  </w:divBdr>
                                </w:div>
                                <w:div w:id="312949155">
                                  <w:marLeft w:val="0"/>
                                  <w:marRight w:val="0"/>
                                  <w:marTop w:val="0"/>
                                  <w:marBottom w:val="0"/>
                                  <w:divBdr>
                                    <w:top w:val="none" w:sz="0" w:space="0" w:color="auto"/>
                                    <w:left w:val="none" w:sz="0" w:space="0" w:color="auto"/>
                                    <w:bottom w:val="none" w:sz="0" w:space="0" w:color="auto"/>
                                    <w:right w:val="none" w:sz="0" w:space="0" w:color="auto"/>
                                  </w:divBdr>
                                </w:div>
                                <w:div w:id="829563106">
                                  <w:marLeft w:val="0"/>
                                  <w:marRight w:val="0"/>
                                  <w:marTop w:val="0"/>
                                  <w:marBottom w:val="0"/>
                                  <w:divBdr>
                                    <w:top w:val="none" w:sz="0" w:space="0" w:color="auto"/>
                                    <w:left w:val="none" w:sz="0" w:space="0" w:color="auto"/>
                                    <w:bottom w:val="none" w:sz="0" w:space="0" w:color="auto"/>
                                    <w:right w:val="none" w:sz="0" w:space="0" w:color="auto"/>
                                  </w:divBdr>
                                </w:div>
                                <w:div w:id="425997842">
                                  <w:marLeft w:val="0"/>
                                  <w:marRight w:val="0"/>
                                  <w:marTop w:val="0"/>
                                  <w:marBottom w:val="0"/>
                                  <w:divBdr>
                                    <w:top w:val="none" w:sz="0" w:space="0" w:color="auto"/>
                                    <w:left w:val="none" w:sz="0" w:space="0" w:color="auto"/>
                                    <w:bottom w:val="none" w:sz="0" w:space="0" w:color="auto"/>
                                    <w:right w:val="none" w:sz="0" w:space="0" w:color="auto"/>
                                  </w:divBdr>
                                </w:div>
                                <w:div w:id="1654522365">
                                  <w:marLeft w:val="0"/>
                                  <w:marRight w:val="0"/>
                                  <w:marTop w:val="0"/>
                                  <w:marBottom w:val="0"/>
                                  <w:divBdr>
                                    <w:top w:val="none" w:sz="0" w:space="0" w:color="auto"/>
                                    <w:left w:val="none" w:sz="0" w:space="0" w:color="auto"/>
                                    <w:bottom w:val="none" w:sz="0" w:space="0" w:color="auto"/>
                                    <w:right w:val="none" w:sz="0" w:space="0" w:color="auto"/>
                                  </w:divBdr>
                                </w:div>
                                <w:div w:id="1276786130">
                                  <w:marLeft w:val="0"/>
                                  <w:marRight w:val="0"/>
                                  <w:marTop w:val="0"/>
                                  <w:marBottom w:val="0"/>
                                  <w:divBdr>
                                    <w:top w:val="none" w:sz="0" w:space="0" w:color="auto"/>
                                    <w:left w:val="none" w:sz="0" w:space="0" w:color="auto"/>
                                    <w:bottom w:val="none" w:sz="0" w:space="0" w:color="auto"/>
                                    <w:right w:val="none" w:sz="0" w:space="0" w:color="auto"/>
                                  </w:divBdr>
                                </w:div>
                                <w:div w:id="1104963052">
                                  <w:marLeft w:val="0"/>
                                  <w:marRight w:val="0"/>
                                  <w:marTop w:val="0"/>
                                  <w:marBottom w:val="0"/>
                                  <w:divBdr>
                                    <w:top w:val="none" w:sz="0" w:space="0" w:color="auto"/>
                                    <w:left w:val="none" w:sz="0" w:space="0" w:color="auto"/>
                                    <w:bottom w:val="none" w:sz="0" w:space="0" w:color="auto"/>
                                    <w:right w:val="none" w:sz="0" w:space="0" w:color="auto"/>
                                  </w:divBdr>
                                </w:div>
                                <w:div w:id="1099643517">
                                  <w:marLeft w:val="0"/>
                                  <w:marRight w:val="0"/>
                                  <w:marTop w:val="0"/>
                                  <w:marBottom w:val="0"/>
                                  <w:divBdr>
                                    <w:top w:val="none" w:sz="0" w:space="0" w:color="auto"/>
                                    <w:left w:val="none" w:sz="0" w:space="0" w:color="auto"/>
                                    <w:bottom w:val="none" w:sz="0" w:space="0" w:color="auto"/>
                                    <w:right w:val="none" w:sz="0" w:space="0" w:color="auto"/>
                                  </w:divBdr>
                                </w:div>
                                <w:div w:id="1458063207">
                                  <w:marLeft w:val="0"/>
                                  <w:marRight w:val="0"/>
                                  <w:marTop w:val="0"/>
                                  <w:marBottom w:val="0"/>
                                  <w:divBdr>
                                    <w:top w:val="none" w:sz="0" w:space="0" w:color="auto"/>
                                    <w:left w:val="none" w:sz="0" w:space="0" w:color="auto"/>
                                    <w:bottom w:val="none" w:sz="0" w:space="0" w:color="auto"/>
                                    <w:right w:val="none" w:sz="0" w:space="0" w:color="auto"/>
                                  </w:divBdr>
                                </w:div>
                                <w:div w:id="1171991663">
                                  <w:marLeft w:val="0"/>
                                  <w:marRight w:val="0"/>
                                  <w:marTop w:val="0"/>
                                  <w:marBottom w:val="0"/>
                                  <w:divBdr>
                                    <w:top w:val="none" w:sz="0" w:space="0" w:color="auto"/>
                                    <w:left w:val="none" w:sz="0" w:space="0" w:color="auto"/>
                                    <w:bottom w:val="none" w:sz="0" w:space="0" w:color="auto"/>
                                    <w:right w:val="none" w:sz="0" w:space="0" w:color="auto"/>
                                  </w:divBdr>
                                </w:div>
                                <w:div w:id="1161700488">
                                  <w:marLeft w:val="0"/>
                                  <w:marRight w:val="0"/>
                                  <w:marTop w:val="0"/>
                                  <w:marBottom w:val="0"/>
                                  <w:divBdr>
                                    <w:top w:val="none" w:sz="0" w:space="0" w:color="auto"/>
                                    <w:left w:val="none" w:sz="0" w:space="0" w:color="auto"/>
                                    <w:bottom w:val="none" w:sz="0" w:space="0" w:color="auto"/>
                                    <w:right w:val="none" w:sz="0" w:space="0" w:color="auto"/>
                                  </w:divBdr>
                                </w:div>
                                <w:div w:id="96869660">
                                  <w:marLeft w:val="0"/>
                                  <w:marRight w:val="0"/>
                                  <w:marTop w:val="0"/>
                                  <w:marBottom w:val="0"/>
                                  <w:divBdr>
                                    <w:top w:val="none" w:sz="0" w:space="0" w:color="auto"/>
                                    <w:left w:val="none" w:sz="0" w:space="0" w:color="auto"/>
                                    <w:bottom w:val="none" w:sz="0" w:space="0" w:color="auto"/>
                                    <w:right w:val="none" w:sz="0" w:space="0" w:color="auto"/>
                                  </w:divBdr>
                                </w:div>
                                <w:div w:id="1111440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0140791">
          <w:marLeft w:val="0"/>
          <w:marRight w:val="0"/>
          <w:marTop w:val="0"/>
          <w:marBottom w:val="0"/>
          <w:divBdr>
            <w:top w:val="none" w:sz="0" w:space="0" w:color="auto"/>
            <w:left w:val="none" w:sz="0" w:space="0" w:color="auto"/>
            <w:bottom w:val="none" w:sz="0" w:space="0" w:color="auto"/>
            <w:right w:val="none" w:sz="0" w:space="0" w:color="auto"/>
          </w:divBdr>
        </w:div>
        <w:div w:id="1182663662">
          <w:marLeft w:val="36"/>
          <w:marRight w:val="36"/>
          <w:marTop w:val="36"/>
          <w:marBottom w:val="36"/>
          <w:divBdr>
            <w:top w:val="none" w:sz="0" w:space="0" w:color="auto"/>
            <w:left w:val="none" w:sz="0" w:space="0" w:color="auto"/>
            <w:bottom w:val="none" w:sz="0" w:space="0" w:color="auto"/>
            <w:right w:val="none" w:sz="0" w:space="0" w:color="auto"/>
          </w:divBdr>
          <w:divsChild>
            <w:div w:id="1199590073">
              <w:marLeft w:val="0"/>
              <w:marRight w:val="0"/>
              <w:marTop w:val="0"/>
              <w:marBottom w:val="0"/>
              <w:divBdr>
                <w:top w:val="single" w:sz="4" w:space="1" w:color="A6C9E2"/>
                <w:left w:val="single" w:sz="4" w:space="1" w:color="A6C9E2"/>
                <w:bottom w:val="single" w:sz="4" w:space="1" w:color="A6C9E2"/>
                <w:right w:val="single" w:sz="4" w:space="1" w:color="A6C9E2"/>
              </w:divBdr>
              <w:divsChild>
                <w:div w:id="1315645654">
                  <w:marLeft w:val="0"/>
                  <w:marRight w:val="0"/>
                  <w:marTop w:val="0"/>
                  <w:marBottom w:val="0"/>
                  <w:divBdr>
                    <w:top w:val="single" w:sz="4" w:space="1" w:color="4297D7"/>
                    <w:left w:val="single" w:sz="4" w:space="1" w:color="4297D7"/>
                    <w:bottom w:val="single" w:sz="4" w:space="1" w:color="4297D7"/>
                    <w:right w:val="single" w:sz="4" w:space="1" w:color="4297D7"/>
                  </w:divBdr>
                </w:div>
                <w:div w:id="1101608896">
                  <w:marLeft w:val="0"/>
                  <w:marRight w:val="0"/>
                  <w:marTop w:val="0"/>
                  <w:marBottom w:val="0"/>
                  <w:divBdr>
                    <w:top w:val="none" w:sz="0" w:space="0" w:color="auto"/>
                    <w:left w:val="none" w:sz="0" w:space="0" w:color="auto"/>
                    <w:bottom w:val="none" w:sz="0" w:space="0" w:color="auto"/>
                    <w:right w:val="none" w:sz="0" w:space="0" w:color="auto"/>
                  </w:divBdr>
                  <w:divsChild>
                    <w:div w:id="1032532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zakon4.rada.gov.ua/laws/show/5515-17/print1361171652066942"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2169</Words>
  <Characters>12364</Characters>
  <Application>Microsoft Office Word</Application>
  <DocSecurity>0</DocSecurity>
  <Lines>103</Lines>
  <Paragraphs>29</Paragraphs>
  <ScaleCrop>false</ScaleCrop>
  <Company>Microsoft</Company>
  <LinksUpToDate>false</LinksUpToDate>
  <CharactersWithSpaces>14504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2017-11-20T11:06:00Z</dcterms:created>
  <dcterms:modified xsi:type="dcterms:W3CDTF">2017-11-20T11:06:00Z</dcterms:modified>
</cp:coreProperties>
</file>