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61D" w:rsidRPr="0093161D" w:rsidRDefault="0093161D" w:rsidP="0093161D">
      <w:pPr>
        <w:spacing w:after="0" w:line="240" w:lineRule="auto"/>
        <w:jc w:val="center"/>
        <w:rPr>
          <w:rFonts w:ascii="Arial" w:eastAsia="Times New Roman" w:hAnsi="Arial" w:cs="Arial"/>
          <w:color w:val="222222"/>
          <w:sz w:val="18"/>
          <w:szCs w:val="18"/>
          <w:lang w:eastAsia="ru-RU"/>
        </w:rPr>
      </w:pPr>
      <w:r w:rsidRPr="0093161D">
        <w:rPr>
          <w:rFonts w:ascii="Arial" w:eastAsia="Times New Roman" w:hAnsi="Arial" w:cs="Arial"/>
          <w:b/>
          <w:bCs/>
          <w:color w:val="222222"/>
          <w:sz w:val="18"/>
          <w:lang w:eastAsia="ru-RU"/>
        </w:rPr>
        <w:t> УКРАЇНА</w:t>
      </w:r>
    </w:p>
    <w:p w:rsidR="0093161D" w:rsidRPr="0093161D" w:rsidRDefault="0093161D" w:rsidP="0093161D">
      <w:pPr>
        <w:spacing w:after="0" w:line="240" w:lineRule="auto"/>
        <w:jc w:val="center"/>
        <w:rPr>
          <w:rFonts w:ascii="Arial" w:eastAsia="Times New Roman" w:hAnsi="Arial" w:cs="Arial"/>
          <w:color w:val="222222"/>
          <w:sz w:val="18"/>
          <w:szCs w:val="18"/>
          <w:lang w:eastAsia="ru-RU"/>
        </w:rPr>
      </w:pPr>
      <w:r w:rsidRPr="0093161D">
        <w:rPr>
          <w:rFonts w:ascii="Arial" w:eastAsia="Times New Roman" w:hAnsi="Arial" w:cs="Arial"/>
          <w:b/>
          <w:bCs/>
          <w:color w:val="222222"/>
          <w:sz w:val="18"/>
          <w:lang w:eastAsia="ru-RU"/>
        </w:rPr>
        <w:t>ЖИТОМИРСЬКА МІСЬКА РАДА</w:t>
      </w:r>
    </w:p>
    <w:p w:rsidR="0093161D" w:rsidRPr="0093161D" w:rsidRDefault="0093161D" w:rsidP="0093161D">
      <w:pPr>
        <w:spacing w:after="0" w:line="240" w:lineRule="auto"/>
        <w:jc w:val="center"/>
        <w:rPr>
          <w:rFonts w:ascii="Arial" w:eastAsia="Times New Roman" w:hAnsi="Arial" w:cs="Arial"/>
          <w:color w:val="222222"/>
          <w:sz w:val="18"/>
          <w:szCs w:val="18"/>
          <w:lang w:eastAsia="ru-RU"/>
        </w:rPr>
      </w:pPr>
      <w:r w:rsidRPr="0093161D">
        <w:rPr>
          <w:rFonts w:ascii="Arial" w:eastAsia="Times New Roman" w:hAnsi="Arial" w:cs="Arial"/>
          <w:b/>
          <w:bCs/>
          <w:color w:val="222222"/>
          <w:sz w:val="18"/>
          <w:lang w:eastAsia="ru-RU"/>
        </w:rPr>
        <w:t>Р І Ш Е Н Н Я</w:t>
      </w:r>
    </w:p>
    <w:p w:rsidR="0093161D" w:rsidRPr="0093161D" w:rsidRDefault="0093161D" w:rsidP="0093161D">
      <w:pPr>
        <w:spacing w:after="0" w:line="240" w:lineRule="auto"/>
        <w:jc w:val="center"/>
        <w:rPr>
          <w:rFonts w:ascii="Arial" w:eastAsia="Times New Roman" w:hAnsi="Arial" w:cs="Arial"/>
          <w:color w:val="222222"/>
          <w:sz w:val="18"/>
          <w:szCs w:val="18"/>
          <w:lang w:eastAsia="ru-RU"/>
        </w:rPr>
      </w:pPr>
      <w:r w:rsidRPr="0093161D">
        <w:rPr>
          <w:rFonts w:ascii="Arial" w:eastAsia="Times New Roman" w:hAnsi="Arial" w:cs="Arial"/>
          <w:b/>
          <w:bCs/>
          <w:color w:val="222222"/>
          <w:sz w:val="18"/>
          <w:lang w:eastAsia="ru-RU"/>
        </w:rPr>
        <w:t> сесія   сьомого  скликання</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від   ___________    № _____</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b/>
          <w:bCs/>
          <w:i/>
          <w:iCs/>
          <w:color w:val="222222"/>
          <w:sz w:val="18"/>
          <w:lang w:eastAsia="ru-RU"/>
        </w:rPr>
        <w:t>Про  затвердження проектів  землеустрою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b/>
          <w:bCs/>
          <w:i/>
          <w:iCs/>
          <w:color w:val="222222"/>
          <w:sz w:val="18"/>
          <w:lang w:eastAsia="ru-RU"/>
        </w:rPr>
        <w:t>щодо відведення земельних ділянок</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b/>
          <w:bCs/>
          <w:i/>
          <w:iCs/>
          <w:color w:val="222222"/>
          <w:sz w:val="18"/>
          <w:lang w:eastAsia="ru-RU"/>
        </w:rPr>
        <w:t>громадянам, які  приймали участь у</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b/>
          <w:bCs/>
          <w:i/>
          <w:iCs/>
          <w:color w:val="222222"/>
          <w:sz w:val="18"/>
          <w:lang w:eastAsia="ru-RU"/>
        </w:rPr>
        <w:t>антитерористичній   операції по</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b/>
          <w:bCs/>
          <w:i/>
          <w:iCs/>
          <w:color w:val="222222"/>
          <w:sz w:val="18"/>
          <w:lang w:eastAsia="ru-RU"/>
        </w:rPr>
        <w:t>врегулюванню кризової ситуації в Україні</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Розглянувши заяви громадян   та проекти землеустрою щодо відведення земельних ділянок, керуючись Земельним  кодексом  України,   Законами України: “Про Державний земельний кадастр”, “Про місцеве самоврядування в Україні”, “Про землеустрій” та  “Про Державну  реєстрацію  речових  прав на нерухоме майно  та їх обтяжень”,  Постановою Верховної Ради України від 13.03.1992р. №2200-ХІІ “Про прискорення земельної реформи та приватизацію землі”,  Постановою Кабінету  Міністрів України  від 17.10.2012 № 1051 “Про затвердження порядку ведення  Державного земельного кадастру”,   міська рада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ВИРIШИЛА:</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1.Затвердити проекти землеустрою щодо відведення земельних ділянок  та надати земельні ділянки у власність  згідно з</w:t>
      </w:r>
      <w:hyperlink r:id="rId4" w:history="1">
        <w:r w:rsidRPr="0093161D">
          <w:rPr>
            <w:rFonts w:ascii="Arial" w:eastAsia="Times New Roman" w:hAnsi="Arial" w:cs="Arial"/>
            <w:b/>
            <w:bCs/>
            <w:color w:val="000099"/>
            <w:sz w:val="18"/>
            <w:lang w:eastAsia="ru-RU"/>
          </w:rPr>
          <w:t> додатком</w:t>
        </w:r>
      </w:hyperlink>
      <w:r w:rsidRPr="0093161D">
        <w:rPr>
          <w:rFonts w:ascii="Arial" w:eastAsia="Times New Roman" w:hAnsi="Arial" w:cs="Arial"/>
          <w:color w:val="222222"/>
          <w:sz w:val="18"/>
          <w:szCs w:val="18"/>
          <w:lang w:eastAsia="ru-RU"/>
        </w:rPr>
        <w:t> (кількість землекористувачів 9).</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2. Протягом двох місяців з дати прийняття  даного рішення,  землекористувачам звернутись до підрядних організацій  щодо   винесення  межі земельних ділянок  в натурі (на місцевості) та  зареєструвати  правовстановлюючі документи відповідно до вимог чинного законодавства.</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У разі не своєчасного  оформлення та державної реєстрації, в установленому законом  порядку,  права власності на  земельну ділянку, управлінню регулювання земельних відносин Житомирської міської ради  направити  матеріали щодо правомірності використання землі в органи державного  контролю за використанням та охороною земель Житомирської  області.</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Громадянам, яким  передаються  у власність  земельні ділянки на підставі проектів  землеустрою щодо відведення земельних ділянок (об’єкти нерухомого майна відсутні),   сплатити  відновну вартість  зелених насаджень, що розміщенні на земельній ділянці  та представити  копію платіжних доручень   до отримання  витягу з даного рішення.</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3. Землевласникам та землекористувачам забезпечити можливість доступу на земельні ділянки відповідним службам для обслуговування і ремонту об’єктів загального користування та інженерної інфраструктури.</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4. Попередити  заявників про те, що Житомирська міська рада та її виконавчі органи не несуть  відповідальності, за  достовірність, якість і безпеку заходів, передбачених  технічною документацією із землеустрою.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5. Укласти договір пайової участі у розвитку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6 Контроль за виконанням даного рiшення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 архітектури та землекористування.</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93161D" w:rsidRPr="0093161D" w:rsidRDefault="0093161D" w:rsidP="0093161D">
      <w:pPr>
        <w:spacing w:after="0"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Міський голова                                                                                      С.І. Сухомлин              </w:t>
      </w:r>
    </w:p>
    <w:p w:rsidR="0093161D" w:rsidRPr="0093161D" w:rsidRDefault="0093161D" w:rsidP="0093161D">
      <w:pPr>
        <w:spacing w:after="36" w:line="240" w:lineRule="auto"/>
        <w:jc w:val="both"/>
        <w:rPr>
          <w:rFonts w:ascii="Arial" w:eastAsia="Times New Roman" w:hAnsi="Arial" w:cs="Arial"/>
          <w:color w:val="222222"/>
          <w:sz w:val="18"/>
          <w:szCs w:val="18"/>
          <w:lang w:eastAsia="ru-RU"/>
        </w:rPr>
      </w:pPr>
      <w:r w:rsidRPr="0093161D">
        <w:rPr>
          <w:rFonts w:ascii="Arial" w:eastAsia="Times New Roman" w:hAnsi="Arial" w:cs="Arial"/>
          <w:color w:val="222222"/>
          <w:sz w:val="18"/>
          <w:szCs w:val="18"/>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3161D"/>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161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161D"/>
    <w:rPr>
      <w:b/>
      <w:bCs/>
    </w:rPr>
  </w:style>
  <w:style w:type="character" w:styleId="a4">
    <w:name w:val="Emphasis"/>
    <w:basedOn w:val="a0"/>
    <w:uiPriority w:val="20"/>
    <w:qFormat/>
    <w:rsid w:val="0093161D"/>
    <w:rPr>
      <w:i/>
      <w:iCs/>
    </w:rPr>
  </w:style>
</w:styles>
</file>

<file path=word/webSettings.xml><?xml version="1.0" encoding="utf-8"?>
<w:webSettings xmlns:r="http://schemas.openxmlformats.org/officeDocument/2006/relationships" xmlns:w="http://schemas.openxmlformats.org/wordprocessingml/2006/main">
  <w:divs>
    <w:div w:id="96145827">
      <w:bodyDiv w:val="1"/>
      <w:marLeft w:val="0"/>
      <w:marRight w:val="0"/>
      <w:marTop w:val="0"/>
      <w:marBottom w:val="0"/>
      <w:divBdr>
        <w:top w:val="none" w:sz="0" w:space="0" w:color="auto"/>
        <w:left w:val="none" w:sz="0" w:space="0" w:color="auto"/>
        <w:bottom w:val="none" w:sz="0" w:space="0" w:color="auto"/>
        <w:right w:val="none" w:sz="0" w:space="0" w:color="auto"/>
      </w:divBdr>
      <w:divsChild>
        <w:div w:id="586378074">
          <w:marLeft w:val="0"/>
          <w:marRight w:val="0"/>
          <w:marTop w:val="0"/>
          <w:marBottom w:val="0"/>
          <w:divBdr>
            <w:top w:val="none" w:sz="0" w:space="0" w:color="auto"/>
            <w:left w:val="none" w:sz="0" w:space="0" w:color="auto"/>
            <w:bottom w:val="none" w:sz="0" w:space="0" w:color="auto"/>
            <w:right w:val="none" w:sz="0" w:space="0" w:color="auto"/>
          </w:divBdr>
          <w:divsChild>
            <w:div w:id="348802651">
              <w:marLeft w:val="36"/>
              <w:marRight w:val="36"/>
              <w:marTop w:val="36"/>
              <w:marBottom w:val="36"/>
              <w:divBdr>
                <w:top w:val="none" w:sz="0" w:space="0" w:color="auto"/>
                <w:left w:val="none" w:sz="0" w:space="0" w:color="auto"/>
                <w:bottom w:val="none" w:sz="0" w:space="0" w:color="auto"/>
                <w:right w:val="none" w:sz="0" w:space="0" w:color="auto"/>
              </w:divBdr>
              <w:divsChild>
                <w:div w:id="1470899850">
                  <w:marLeft w:val="0"/>
                  <w:marRight w:val="0"/>
                  <w:marTop w:val="0"/>
                  <w:marBottom w:val="0"/>
                  <w:divBdr>
                    <w:top w:val="single" w:sz="4" w:space="1" w:color="A6C9E2"/>
                    <w:left w:val="single" w:sz="4" w:space="1" w:color="A6C9E2"/>
                    <w:bottom w:val="single" w:sz="4" w:space="1" w:color="A6C9E2"/>
                    <w:right w:val="single" w:sz="4" w:space="1" w:color="A6C9E2"/>
                  </w:divBdr>
                  <w:divsChild>
                    <w:div w:id="86000684">
                      <w:marLeft w:val="0"/>
                      <w:marRight w:val="0"/>
                      <w:marTop w:val="0"/>
                      <w:marBottom w:val="0"/>
                      <w:divBdr>
                        <w:top w:val="none" w:sz="0" w:space="0" w:color="auto"/>
                        <w:left w:val="none" w:sz="0" w:space="0" w:color="auto"/>
                        <w:bottom w:val="none" w:sz="0" w:space="0" w:color="auto"/>
                        <w:right w:val="none" w:sz="0" w:space="0" w:color="auto"/>
                      </w:divBdr>
                      <w:divsChild>
                        <w:div w:id="172763509">
                          <w:marLeft w:val="0"/>
                          <w:marRight w:val="0"/>
                          <w:marTop w:val="0"/>
                          <w:marBottom w:val="0"/>
                          <w:divBdr>
                            <w:top w:val="none" w:sz="0" w:space="0" w:color="auto"/>
                            <w:left w:val="none" w:sz="0" w:space="0" w:color="auto"/>
                            <w:bottom w:val="none" w:sz="0" w:space="0" w:color="auto"/>
                            <w:right w:val="none" w:sz="0" w:space="0" w:color="auto"/>
                          </w:divBdr>
                          <w:divsChild>
                            <w:div w:id="8800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_thumbs/%D0%94%D0%BE%D0%B4%D0%B0%D1%82%D0%BE%D0%BA%20%E2%84%961(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2874</Characters>
  <Application>Microsoft Office Word</Application>
  <DocSecurity>0</DocSecurity>
  <Lines>23</Lines>
  <Paragraphs>6</Paragraphs>
  <ScaleCrop>false</ScaleCrop>
  <Company>Microsoft</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2017-11-20T12:23:00Z</dcterms:created>
  <dcterms:modified xsi:type="dcterms:W3CDTF">2017-11-20T12:23:00Z</dcterms:modified>
</cp:coreProperties>
</file>