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jc w:val="center"/>
        <w:rPr/>
      </w:pPr>
      <w:r>
        <w:rPr/>
        <w:object>
          <v:shape id="ole_rId2" style="width:44.7pt;height:58.5pt" o:ole="">
            <v:imagedata r:id="rId3" o:title=""/>
          </v:shape>
          <o:OLEObject Type="Embed" ProgID="" ShapeID="ole_rId2" DrawAspect="Content" ObjectID="_1864493504" r:id="rId2"/>
        </w:object>
      </w:r>
    </w:p>
    <w:p>
      <w:pPr>
        <w:pStyle w:val="Normal"/>
        <w:ind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</w:tabs>
        <w:jc w:val="center"/>
        <w:rPr>
          <w:b/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39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tabs>
          <w:tab w:val="left" w:pos="39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>
      <w:pPr>
        <w:pStyle w:val="Normal"/>
        <w:rPr/>
      </w:pPr>
      <w:r>
        <w:rPr>
          <w:b/>
          <w:lang w:val="uk-UA"/>
        </w:rPr>
        <w:t xml:space="preserve">                            </w:t>
      </w:r>
      <w:bookmarkStart w:id="0" w:name="_GoBack"/>
      <w:bookmarkEnd w:id="0"/>
      <w:r>
        <w:rPr>
          <w:lang w:val="uk-UA"/>
        </w:rPr>
        <w:t>м. Житомир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/>
      </w:pPr>
      <w:r>
        <w:rPr>
          <w:sz w:val="28"/>
          <w:szCs w:val="28"/>
        </w:rPr>
        <w:t>Про погодження розміщення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офісу з продажу/придбання житла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80" w:leader="none"/>
        </w:tabs>
        <w:ind w:left="0" w:right="0" w:firstLine="737"/>
        <w:jc w:val="both"/>
        <w:rPr/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</w:t>
      </w:r>
      <w:bookmarkStart w:id="1" w:name="__DdeLink__38_257457760"/>
      <w:r>
        <w:rPr>
          <w:sz w:val="28"/>
          <w:szCs w:val="28"/>
          <w:lang w:val="uk-UA"/>
        </w:rPr>
        <w:t>“Інвестиційна Технологія”</w:t>
      </w:r>
      <w:bookmarkEnd w:id="1"/>
      <w:r>
        <w:rPr>
          <w:sz w:val="28"/>
          <w:szCs w:val="28"/>
          <w:lang w:val="uk-UA"/>
        </w:rPr>
        <w:t xml:space="preserve"> від 02.03.2018 та з метою надання консультативної допомоги громадянам міста з питань продажу/придбання житла в запланованих до будівництва багатоквартирних житлових будинках з прибудованими паркінгами, відповідно до Закону України “Про місцеве самоврядування в Україні”, виконавчий комітет міської ради</w:t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  </w:t>
      </w:r>
    </w:p>
    <w:p>
      <w:pPr>
        <w:pStyle w:val="Normal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737"/>
        <w:jc w:val="both"/>
        <w:rPr/>
      </w:pPr>
      <w:r>
        <w:rPr>
          <w:sz w:val="28"/>
          <w:szCs w:val="28"/>
          <w:lang w:val="uk-UA"/>
        </w:rPr>
        <w:t xml:space="preserve">1. Погодити товариству з обмеженою відповідальністю “Інвестиційна Технологія” розміщення офісу за адресою вул. Чуднівська, 109 з продажу/придбання житла в багатоквартирних житлових будинках  по проїзду Шпаковському, 25, 27, 29; </w:t>
      </w:r>
      <w:r>
        <w:rPr>
          <w:sz w:val="28"/>
          <w:szCs w:val="28"/>
          <w:lang w:val="uk-UA"/>
        </w:rPr>
        <w:t>бульвару Тетерівському, 2, 4, 6, 9/2, 10, 12</w:t>
      </w:r>
      <w:r>
        <w:rPr>
          <w:sz w:val="28"/>
          <w:szCs w:val="28"/>
          <w:lang w:val="uk-UA"/>
        </w:rPr>
        <w:t xml:space="preserve"> терміном на три роки з обов</w:t>
      </w:r>
      <w:r>
        <w:rPr>
          <w:rFonts w:eastAsia="Times New Roman"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язковим погодженням місця розміщення офісу з відповідними службами інженерної інфраструктури міста та відновленням благоустрою території  після  демонтажу об</w:t>
      </w:r>
      <w:r>
        <w:rPr>
          <w:rFonts w:eastAsia="Times New Roman"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єкта.</w:t>
      </w:r>
    </w:p>
    <w:p>
      <w:pPr>
        <w:pStyle w:val="Normal"/>
        <w:ind w:left="0" w:right="0" w:firstLine="737"/>
        <w:jc w:val="both"/>
        <w:rPr/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 міського голови з питань діяльності виконавчих органів ради згідно з розподілом обов'язків.</w:t>
      </w:r>
    </w:p>
    <w:p>
      <w:pPr>
        <w:pStyle w:val="Normal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suppressAutoHyphens w:val="false"/>
        <w:spacing w:lineRule="auto" w:line="192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С.І.Сухомлин</w:t>
      </w:r>
    </w:p>
    <w:p>
      <w:pPr>
        <w:pStyle w:val="Normal"/>
        <w:tabs>
          <w:tab w:val="left" w:pos="180" w:leader="none"/>
        </w:tabs>
        <w:suppressAutoHyphens w:val="false"/>
        <w:spacing w:lineRule="auto" w:line="192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62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2d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21">
    <w:name w:val="Основной текст 21"/>
    <w:basedOn w:val="Normal"/>
    <w:qFormat/>
    <w:pPr>
      <w:jc w:val="both"/>
    </w:pPr>
    <w:rPr>
      <w:bCs/>
      <w:lang w:val="uk-U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LibreOffice/5.0.2.2$Windows_x86 LibreOffice_project/37b43f919e4de5eeaca9b9755ed688758a8251fe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2017-08-28T13:38:00Z</dcterms:created>
  <dc:creator>user</dc:creator>
  <dc:language>uk-UA</dc:language>
  <cp:lastPrinted>2018-04-04T11:03:33Z</cp:lastPrinted>
  <dcterms:modified xsi:type="dcterms:W3CDTF">2018-04-04T11:04:19Z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