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94190155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C4408A" w:rsidRDefault="00A52DAE" w:rsidP="00A52DAE">
      <w:pPr>
        <w:rPr>
          <w:lang w:val="uk-UA"/>
        </w:rPr>
      </w:pPr>
    </w:p>
    <w:p w:rsidR="00C4408A" w:rsidRDefault="00A75A75" w:rsidP="00C4408A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D749BF">
        <w:rPr>
          <w:sz w:val="28"/>
          <w:szCs w:val="28"/>
        </w:rPr>
        <w:t xml:space="preserve">Про </w:t>
      </w:r>
      <w:r w:rsidRPr="00D749BF">
        <w:rPr>
          <w:sz w:val="28"/>
          <w:szCs w:val="28"/>
          <w:lang w:val="uk-UA"/>
        </w:rPr>
        <w:t xml:space="preserve">визначення </w:t>
      </w:r>
      <w:r w:rsidR="00C4408A" w:rsidRPr="00D749BF">
        <w:rPr>
          <w:sz w:val="28"/>
          <w:szCs w:val="28"/>
          <w:lang w:val="uk-UA"/>
        </w:rPr>
        <w:t>переліку</w:t>
      </w:r>
      <w:r w:rsidR="00C4408A" w:rsidRPr="00C4408A">
        <w:rPr>
          <w:sz w:val="28"/>
          <w:szCs w:val="28"/>
          <w:lang w:val="uk-UA"/>
        </w:rPr>
        <w:t xml:space="preserve"> </w:t>
      </w:r>
      <w:r w:rsidR="00C4408A" w:rsidRPr="00D749BF">
        <w:rPr>
          <w:sz w:val="28"/>
          <w:szCs w:val="28"/>
          <w:lang w:val="uk-UA"/>
        </w:rPr>
        <w:t>об’єктів</w:t>
      </w:r>
    </w:p>
    <w:p w:rsidR="00C4408A" w:rsidRDefault="00C4408A" w:rsidP="00C440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A75A75" w:rsidRPr="00D749BF">
        <w:rPr>
          <w:sz w:val="28"/>
          <w:szCs w:val="28"/>
          <w:lang w:val="uk-UA"/>
        </w:rPr>
        <w:t>виду</w:t>
      </w:r>
      <w:r>
        <w:rPr>
          <w:sz w:val="28"/>
          <w:szCs w:val="28"/>
          <w:lang w:val="uk-UA"/>
        </w:rPr>
        <w:t xml:space="preserve"> </w:t>
      </w:r>
      <w:r w:rsidRPr="00D749BF">
        <w:rPr>
          <w:sz w:val="28"/>
          <w:szCs w:val="28"/>
          <w:lang w:val="uk-UA"/>
        </w:rPr>
        <w:t xml:space="preserve">робіт </w:t>
      </w:r>
      <w:r>
        <w:rPr>
          <w:sz w:val="28"/>
          <w:szCs w:val="28"/>
          <w:lang w:val="uk-UA"/>
        </w:rPr>
        <w:t xml:space="preserve">на території </w:t>
      </w:r>
      <w:r w:rsidRPr="00D749BF">
        <w:rPr>
          <w:sz w:val="28"/>
          <w:szCs w:val="28"/>
          <w:lang w:val="uk-UA"/>
        </w:rPr>
        <w:t>м. Ж</w:t>
      </w:r>
      <w:r>
        <w:rPr>
          <w:sz w:val="28"/>
          <w:szCs w:val="28"/>
          <w:lang w:val="uk-UA"/>
        </w:rPr>
        <w:t>итомира,</w:t>
      </w:r>
    </w:p>
    <w:p w:rsidR="00C4408A" w:rsidRDefault="00C4408A" w:rsidP="00C440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яких порушники зможуть виконувати</w:t>
      </w:r>
    </w:p>
    <w:p w:rsidR="00C4408A" w:rsidRDefault="00C4408A" w:rsidP="00C4408A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стягнення у виді </w:t>
      </w:r>
      <w:r w:rsidR="00D8017D" w:rsidRPr="00D749BF">
        <w:rPr>
          <w:sz w:val="28"/>
          <w:szCs w:val="28"/>
          <w:lang w:val="uk-UA"/>
        </w:rPr>
        <w:t xml:space="preserve">суспільно </w:t>
      </w:r>
      <w:r w:rsidRPr="00D749BF">
        <w:rPr>
          <w:sz w:val="28"/>
          <w:szCs w:val="28"/>
          <w:lang w:val="uk-UA"/>
        </w:rPr>
        <w:t>корисних роб</w:t>
      </w:r>
      <w:r>
        <w:rPr>
          <w:sz w:val="28"/>
          <w:szCs w:val="28"/>
          <w:lang w:val="uk-UA"/>
        </w:rPr>
        <w:t>і</w:t>
      </w:r>
      <w:r w:rsidRPr="00D749BF">
        <w:rPr>
          <w:sz w:val="28"/>
          <w:szCs w:val="28"/>
          <w:lang w:val="uk-UA"/>
        </w:rPr>
        <w:t xml:space="preserve">т </w:t>
      </w:r>
    </w:p>
    <w:p w:rsidR="00A75A75" w:rsidRDefault="00A75A75" w:rsidP="00A75A75">
      <w:pPr>
        <w:tabs>
          <w:tab w:val="left" w:pos="9214"/>
        </w:tabs>
        <w:jc w:val="both"/>
        <w:rPr>
          <w:sz w:val="28"/>
          <w:lang w:val="uk-UA"/>
        </w:rPr>
      </w:pPr>
      <w:r w:rsidRPr="00D749BF">
        <w:rPr>
          <w:sz w:val="28"/>
          <w:szCs w:val="28"/>
          <w:lang w:val="uk-UA"/>
        </w:rPr>
        <w:t xml:space="preserve">      </w:t>
      </w:r>
    </w:p>
    <w:p w:rsidR="00A75A75" w:rsidRDefault="00A75A75" w:rsidP="00C4408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На підставі статей 31-1 та 325-1, </w:t>
      </w:r>
      <w:r w:rsidR="00C4408A">
        <w:rPr>
          <w:sz w:val="28"/>
          <w:lang w:val="uk-UA"/>
        </w:rPr>
        <w:t>3</w:t>
      </w:r>
      <w:r>
        <w:rPr>
          <w:sz w:val="28"/>
          <w:lang w:val="uk-UA"/>
        </w:rPr>
        <w:t xml:space="preserve">25-3 Кодексу України про </w:t>
      </w:r>
      <w:r w:rsidR="00C4408A">
        <w:rPr>
          <w:sz w:val="28"/>
          <w:lang w:val="uk-UA"/>
        </w:rPr>
        <w:t xml:space="preserve">адміністративні правопорушення </w:t>
      </w:r>
      <w:r>
        <w:rPr>
          <w:sz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статей 5, 27-40 Закону України «Про місцеве самоврядування в Україні», </w:t>
      </w:r>
      <w:r>
        <w:rPr>
          <w:sz w:val="28"/>
          <w:lang w:val="uk-UA"/>
        </w:rPr>
        <w:t xml:space="preserve">враховуючи звернення Житомирського міського відділу з питань </w:t>
      </w:r>
      <w:proofErr w:type="spellStart"/>
      <w:r>
        <w:rPr>
          <w:sz w:val="28"/>
          <w:lang w:val="uk-UA"/>
        </w:rPr>
        <w:t>пробації</w:t>
      </w:r>
      <w:proofErr w:type="spellEnd"/>
      <w:r>
        <w:rPr>
          <w:sz w:val="28"/>
          <w:lang w:val="uk-UA"/>
        </w:rPr>
        <w:t xml:space="preserve"> Центрального міжрегіонального управління з питань виконання кримінальних покарань та </w:t>
      </w:r>
      <w:proofErr w:type="spellStart"/>
      <w:r>
        <w:rPr>
          <w:sz w:val="28"/>
          <w:lang w:val="uk-UA"/>
        </w:rPr>
        <w:t>пробації</w:t>
      </w:r>
      <w:proofErr w:type="spellEnd"/>
      <w:r>
        <w:rPr>
          <w:sz w:val="28"/>
          <w:lang w:val="uk-UA"/>
        </w:rPr>
        <w:t xml:space="preserve"> Міністерства юстиції та </w:t>
      </w:r>
      <w:r>
        <w:rPr>
          <w:sz w:val="28"/>
          <w:szCs w:val="28"/>
          <w:lang w:val="uk-UA"/>
        </w:rPr>
        <w:t>з</w:t>
      </w:r>
      <w:r>
        <w:rPr>
          <w:sz w:val="28"/>
          <w:lang w:val="uk-UA"/>
        </w:rPr>
        <w:t xml:space="preserve"> метою </w:t>
      </w:r>
      <w:r w:rsidR="00BE72B3">
        <w:rPr>
          <w:sz w:val="28"/>
          <w:lang w:val="uk-UA"/>
        </w:rPr>
        <w:t>виконання стягнення</w:t>
      </w:r>
      <w:r>
        <w:rPr>
          <w:sz w:val="28"/>
          <w:lang w:val="uk-UA"/>
        </w:rPr>
        <w:t xml:space="preserve"> у виді </w:t>
      </w:r>
      <w:r w:rsidR="00C4408A" w:rsidRPr="00D749BF">
        <w:rPr>
          <w:sz w:val="28"/>
          <w:szCs w:val="28"/>
          <w:lang w:val="uk-UA"/>
        </w:rPr>
        <w:t xml:space="preserve">суспільно корисних </w:t>
      </w:r>
      <w:r>
        <w:rPr>
          <w:sz w:val="28"/>
          <w:lang w:val="uk-UA"/>
        </w:rPr>
        <w:t xml:space="preserve">робіт </w:t>
      </w:r>
      <w:r w:rsidR="00BE72B3">
        <w:rPr>
          <w:sz w:val="28"/>
          <w:lang w:val="uk-UA"/>
        </w:rPr>
        <w:t>порушниками</w:t>
      </w:r>
      <w:r>
        <w:rPr>
          <w:sz w:val="28"/>
          <w:lang w:val="uk-UA"/>
        </w:rPr>
        <w:t xml:space="preserve">, які вчинили адміністративне правопорушення, </w:t>
      </w:r>
      <w:r>
        <w:rPr>
          <w:sz w:val="28"/>
          <w:szCs w:val="28"/>
          <w:lang w:val="uk-UA"/>
        </w:rPr>
        <w:t>виконавчий комітет міської ради</w:t>
      </w:r>
    </w:p>
    <w:p w:rsidR="00A75A75" w:rsidRDefault="00A75A75" w:rsidP="00A75A75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A75A75" w:rsidRDefault="00A75A75" w:rsidP="00A75A75">
      <w:pPr>
        <w:pStyle w:val="a7"/>
        <w:tabs>
          <w:tab w:val="clear" w:pos="0"/>
        </w:tabs>
        <w:jc w:val="both"/>
      </w:pPr>
      <w:r>
        <w:t>ВИРІШИВ:</w:t>
      </w:r>
    </w:p>
    <w:p w:rsidR="00A75A75" w:rsidRDefault="00A75A75" w:rsidP="00A75A75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A75A75" w:rsidRPr="00D8017D" w:rsidRDefault="00A75A75" w:rsidP="00C4408A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 w:rsidRPr="00D8017D">
        <w:rPr>
          <w:sz w:val="28"/>
          <w:szCs w:val="28"/>
          <w:lang w:val="uk-UA"/>
        </w:rPr>
        <w:t xml:space="preserve">1. Визначити види </w:t>
      </w:r>
      <w:r w:rsidR="00C4408A" w:rsidRPr="00D749BF">
        <w:rPr>
          <w:sz w:val="28"/>
          <w:szCs w:val="28"/>
          <w:lang w:val="uk-UA"/>
        </w:rPr>
        <w:t xml:space="preserve">суспільно корисних </w:t>
      </w:r>
      <w:r w:rsidRPr="00D8017D">
        <w:rPr>
          <w:sz w:val="28"/>
          <w:szCs w:val="28"/>
          <w:lang w:val="uk-UA"/>
        </w:rPr>
        <w:t xml:space="preserve">робіт, що мають виконуватись </w:t>
      </w:r>
      <w:r w:rsidR="00BE72B3">
        <w:rPr>
          <w:sz w:val="28"/>
          <w:szCs w:val="28"/>
          <w:lang w:val="uk-UA"/>
        </w:rPr>
        <w:t>порушниками</w:t>
      </w:r>
      <w:r w:rsidRPr="00D8017D">
        <w:rPr>
          <w:sz w:val="28"/>
          <w:szCs w:val="28"/>
          <w:lang w:val="uk-UA"/>
        </w:rPr>
        <w:t>, які вчинили адміністративні правопорушення, а саме: санітарне прибирання скверів, кладовищ, територій підприємств, установ та організацій, мостів, шляхопроводів, вулиць міста, роботи в тепличному господарстві.</w:t>
      </w:r>
    </w:p>
    <w:p w:rsidR="00A75A75" w:rsidRDefault="00A75A75" w:rsidP="00A75A7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перелік підприємств, установ, організацій, на яких </w:t>
      </w:r>
      <w:r w:rsidR="00BE72B3">
        <w:rPr>
          <w:sz w:val="28"/>
          <w:szCs w:val="28"/>
          <w:lang w:val="uk-UA"/>
        </w:rPr>
        <w:t>порушники</w:t>
      </w:r>
      <w:r>
        <w:rPr>
          <w:sz w:val="28"/>
          <w:szCs w:val="28"/>
          <w:lang w:val="uk-UA"/>
        </w:rPr>
        <w:t xml:space="preserve">, які вчинили адміністративні правопорушення, будуть </w:t>
      </w:r>
      <w:r w:rsidR="00C4408A">
        <w:rPr>
          <w:sz w:val="28"/>
          <w:szCs w:val="28"/>
          <w:lang w:val="uk-UA"/>
        </w:rPr>
        <w:t>виконувати стягнення</w:t>
      </w:r>
      <w:r w:rsidR="000E41F0">
        <w:rPr>
          <w:sz w:val="28"/>
          <w:szCs w:val="28"/>
          <w:lang w:val="uk-UA"/>
        </w:rPr>
        <w:t xml:space="preserve"> у виді</w:t>
      </w:r>
      <w:r>
        <w:rPr>
          <w:sz w:val="28"/>
          <w:szCs w:val="28"/>
          <w:lang w:val="uk-UA"/>
        </w:rPr>
        <w:t xml:space="preserve"> </w:t>
      </w:r>
      <w:r w:rsidR="00C4408A" w:rsidRPr="00D749BF">
        <w:rPr>
          <w:sz w:val="28"/>
          <w:szCs w:val="28"/>
          <w:lang w:val="uk-UA"/>
        </w:rPr>
        <w:t>суспільно корисн</w:t>
      </w:r>
      <w:r w:rsidR="000E41F0">
        <w:rPr>
          <w:sz w:val="28"/>
          <w:szCs w:val="28"/>
          <w:lang w:val="uk-UA"/>
        </w:rPr>
        <w:t>их</w:t>
      </w:r>
      <w:r w:rsidR="00C4408A" w:rsidRPr="00D749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</w:t>
      </w:r>
      <w:r w:rsidR="000E41F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 згідно з додатком.</w:t>
      </w:r>
    </w:p>
    <w:p w:rsidR="00A75A75" w:rsidRDefault="00A75A75" w:rsidP="00A75A7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Керівникам підприємств, установ та організацій, визначених у додатку, призначити відповідальних осіб за організацію і виконання </w:t>
      </w:r>
      <w:r w:rsidR="00C4408A" w:rsidRPr="00D749BF">
        <w:rPr>
          <w:sz w:val="28"/>
          <w:szCs w:val="28"/>
          <w:lang w:val="uk-UA"/>
        </w:rPr>
        <w:t>суспільно корисних</w:t>
      </w:r>
      <w:r w:rsidR="000E41F0">
        <w:rPr>
          <w:sz w:val="28"/>
          <w:szCs w:val="28"/>
          <w:lang w:val="uk-UA"/>
        </w:rPr>
        <w:t xml:space="preserve"> робіт</w:t>
      </w:r>
      <w:r>
        <w:rPr>
          <w:sz w:val="28"/>
          <w:szCs w:val="28"/>
          <w:lang w:val="uk-UA"/>
        </w:rPr>
        <w:t xml:space="preserve">, погодити з </w:t>
      </w:r>
      <w:r>
        <w:rPr>
          <w:sz w:val="28"/>
          <w:lang w:val="uk-UA"/>
        </w:rPr>
        <w:t xml:space="preserve">Житомирським міським відділом з питань </w:t>
      </w:r>
      <w:proofErr w:type="spellStart"/>
      <w:r>
        <w:rPr>
          <w:sz w:val="28"/>
          <w:lang w:val="uk-UA"/>
        </w:rPr>
        <w:t>пробації</w:t>
      </w:r>
      <w:proofErr w:type="spellEnd"/>
      <w:r>
        <w:rPr>
          <w:sz w:val="28"/>
          <w:lang w:val="uk-UA"/>
        </w:rPr>
        <w:t xml:space="preserve"> Центрального міжрегіонального управління з питань виконання кримінальних покарань та </w:t>
      </w:r>
      <w:proofErr w:type="spellStart"/>
      <w:r>
        <w:rPr>
          <w:sz w:val="28"/>
          <w:lang w:val="uk-UA"/>
        </w:rPr>
        <w:t>пробації</w:t>
      </w:r>
      <w:proofErr w:type="spellEnd"/>
      <w:r>
        <w:rPr>
          <w:sz w:val="28"/>
          <w:lang w:val="uk-UA"/>
        </w:rPr>
        <w:t xml:space="preserve"> Міністерства юстиції</w:t>
      </w:r>
      <w:r w:rsidR="000E41F0">
        <w:rPr>
          <w:sz w:val="28"/>
          <w:lang w:val="uk-UA"/>
        </w:rPr>
        <w:t xml:space="preserve"> перелік об’єктів</w:t>
      </w:r>
      <w:r>
        <w:rPr>
          <w:sz w:val="28"/>
          <w:szCs w:val="28"/>
          <w:lang w:val="uk-UA"/>
        </w:rPr>
        <w:t xml:space="preserve">, на яких порушники </w:t>
      </w:r>
      <w:r w:rsidR="000E41F0">
        <w:rPr>
          <w:sz w:val="28"/>
          <w:szCs w:val="28"/>
          <w:lang w:val="uk-UA"/>
        </w:rPr>
        <w:t>виконувати</w:t>
      </w:r>
      <w:r>
        <w:rPr>
          <w:sz w:val="28"/>
          <w:szCs w:val="28"/>
          <w:lang w:val="uk-UA"/>
        </w:rPr>
        <w:t xml:space="preserve">муть </w:t>
      </w:r>
      <w:r w:rsidR="000E41F0" w:rsidRPr="00D749BF">
        <w:rPr>
          <w:sz w:val="28"/>
          <w:szCs w:val="28"/>
          <w:lang w:val="uk-UA"/>
        </w:rPr>
        <w:t>суспільно</w:t>
      </w:r>
      <w:r w:rsidR="000E41F0">
        <w:rPr>
          <w:sz w:val="28"/>
          <w:szCs w:val="28"/>
          <w:lang w:val="uk-UA"/>
        </w:rPr>
        <w:t>-</w:t>
      </w:r>
      <w:r w:rsidR="000E41F0" w:rsidRPr="00D749BF">
        <w:rPr>
          <w:sz w:val="28"/>
          <w:szCs w:val="28"/>
          <w:lang w:val="uk-UA"/>
        </w:rPr>
        <w:t>корисн</w:t>
      </w:r>
      <w:r w:rsidR="000E41F0">
        <w:rPr>
          <w:sz w:val="28"/>
          <w:szCs w:val="28"/>
          <w:lang w:val="uk-UA"/>
        </w:rPr>
        <w:t xml:space="preserve">і роботи </w:t>
      </w:r>
      <w:r>
        <w:rPr>
          <w:sz w:val="28"/>
          <w:szCs w:val="28"/>
          <w:lang w:val="uk-UA"/>
        </w:rPr>
        <w:t xml:space="preserve">та види </w:t>
      </w:r>
      <w:r w:rsidR="000E41F0">
        <w:rPr>
          <w:sz w:val="28"/>
          <w:szCs w:val="28"/>
          <w:lang w:val="uk-UA"/>
        </w:rPr>
        <w:t>таких</w:t>
      </w:r>
      <w:r>
        <w:rPr>
          <w:sz w:val="28"/>
          <w:szCs w:val="28"/>
          <w:lang w:val="uk-UA"/>
        </w:rPr>
        <w:t xml:space="preserve"> робіт, контролювати виконання порушниками </w:t>
      </w:r>
      <w:r w:rsidR="000E41F0">
        <w:rPr>
          <w:sz w:val="28"/>
          <w:szCs w:val="28"/>
          <w:lang w:val="uk-UA"/>
        </w:rPr>
        <w:t>призначених</w:t>
      </w:r>
      <w:r>
        <w:rPr>
          <w:sz w:val="28"/>
          <w:szCs w:val="28"/>
          <w:lang w:val="uk-UA"/>
        </w:rPr>
        <w:t xml:space="preserve"> для них робіт, своєчасно повідомляти органи, що відають виконанням даного виду стягнення, про ухилення порушника від </w:t>
      </w:r>
      <w:r w:rsidR="0006657E">
        <w:rPr>
          <w:sz w:val="28"/>
          <w:szCs w:val="28"/>
          <w:lang w:val="uk-UA"/>
        </w:rPr>
        <w:t>виконання</w:t>
      </w:r>
      <w:r>
        <w:rPr>
          <w:sz w:val="28"/>
          <w:szCs w:val="28"/>
          <w:lang w:val="uk-UA"/>
        </w:rPr>
        <w:t xml:space="preserve"> </w:t>
      </w:r>
      <w:r w:rsidR="0006657E" w:rsidRPr="00D749BF">
        <w:rPr>
          <w:sz w:val="28"/>
          <w:szCs w:val="28"/>
          <w:lang w:val="uk-UA"/>
        </w:rPr>
        <w:t>суспільно корисних</w:t>
      </w:r>
      <w:r w:rsidR="0006657E">
        <w:rPr>
          <w:sz w:val="28"/>
          <w:szCs w:val="28"/>
          <w:lang w:val="uk-UA"/>
        </w:rPr>
        <w:t xml:space="preserve"> робіт</w:t>
      </w:r>
      <w:r>
        <w:rPr>
          <w:sz w:val="28"/>
          <w:szCs w:val="28"/>
          <w:lang w:val="uk-UA"/>
        </w:rPr>
        <w:t>, вести облік та інформувати про кількість відпрацьованих порушником годин</w:t>
      </w:r>
      <w:r w:rsidR="0006657E">
        <w:rPr>
          <w:sz w:val="28"/>
          <w:szCs w:val="28"/>
          <w:lang w:val="uk-UA"/>
        </w:rPr>
        <w:t xml:space="preserve">, нараховувати плату порушнику за виконання суспільно корисних робіт та перераховувати її </w:t>
      </w:r>
      <w:r w:rsidR="0006657E">
        <w:rPr>
          <w:sz w:val="28"/>
          <w:szCs w:val="28"/>
          <w:lang w:val="uk-UA"/>
        </w:rPr>
        <w:lastRenderedPageBreak/>
        <w:t>на відповідний рахунок органу державної виконавчої служби для подальшого погашення заборгованості зі сплати аліментів</w:t>
      </w:r>
      <w:r>
        <w:rPr>
          <w:sz w:val="28"/>
          <w:szCs w:val="28"/>
          <w:lang w:val="uk-UA"/>
        </w:rPr>
        <w:t>.</w:t>
      </w:r>
    </w:p>
    <w:p w:rsidR="00100816" w:rsidRDefault="00A75A75" w:rsidP="00A75A75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FC5B9B">
        <w:rPr>
          <w:sz w:val="28"/>
          <w:szCs w:val="28"/>
          <w:lang w:val="uk-UA"/>
        </w:rPr>
        <w:t xml:space="preserve">. </w:t>
      </w:r>
      <w:r w:rsidR="00100816" w:rsidRPr="00135762">
        <w:rPr>
          <w:sz w:val="28"/>
          <w:lang w:val="uk-UA"/>
        </w:rPr>
        <w:t>Контроль за виконанням цього рішення покласти на заступника міського  голови з питань діяльності  вик</w:t>
      </w:r>
      <w:r w:rsidR="00100816">
        <w:rPr>
          <w:sz w:val="28"/>
          <w:lang w:val="uk-UA"/>
        </w:rPr>
        <w:t>онавчих органів ради згідно з  розподілом обов’язків.</w:t>
      </w:r>
    </w:p>
    <w:p w:rsidR="00AA3C41" w:rsidRPr="008D2B6A" w:rsidRDefault="00AA3C41" w:rsidP="00936793">
      <w:pPr>
        <w:ind w:firstLine="567"/>
        <w:jc w:val="both"/>
        <w:rPr>
          <w:sz w:val="28"/>
          <w:szCs w:val="28"/>
        </w:rPr>
      </w:pPr>
    </w:p>
    <w:p w:rsidR="001065A7" w:rsidRPr="008D2B6A" w:rsidRDefault="001065A7" w:rsidP="00936793">
      <w:pPr>
        <w:ind w:firstLine="567"/>
        <w:jc w:val="both"/>
        <w:rPr>
          <w:sz w:val="28"/>
          <w:szCs w:val="28"/>
        </w:rPr>
      </w:pPr>
    </w:p>
    <w:p w:rsidR="00B61EE9" w:rsidRPr="00B61EE9" w:rsidRDefault="00B61EE9" w:rsidP="00936793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C73191" w:rsidP="00D157E9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61EE9" w:rsidRPr="00B61EE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61EE9" w:rsidRPr="00B61EE9">
        <w:rPr>
          <w:sz w:val="28"/>
          <w:szCs w:val="28"/>
          <w:lang w:val="uk-UA"/>
        </w:rPr>
        <w:t xml:space="preserve"> голов</w:t>
      </w:r>
      <w:r w:rsidR="001341C6">
        <w:rPr>
          <w:sz w:val="28"/>
          <w:szCs w:val="28"/>
          <w:lang w:val="uk-UA"/>
        </w:rPr>
        <w:t>а</w:t>
      </w:r>
      <w:r w:rsidR="00B61EE9" w:rsidRPr="00B61EE9">
        <w:rPr>
          <w:sz w:val="28"/>
          <w:szCs w:val="28"/>
          <w:lang w:val="uk-UA"/>
        </w:rPr>
        <w:t xml:space="preserve">                                                                   </w:t>
      </w:r>
      <w:r w:rsidR="00D157E9">
        <w:rPr>
          <w:sz w:val="28"/>
          <w:szCs w:val="28"/>
          <w:lang w:val="uk-UA"/>
        </w:rPr>
        <w:t xml:space="preserve">        </w:t>
      </w:r>
      <w:r w:rsidR="00B61EE9" w:rsidRPr="00B61EE9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І</w:t>
      </w:r>
      <w:r w:rsidR="00B61EE9" w:rsidRPr="00B61EE9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Default="00A52DAE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A75A75" w:rsidRDefault="00A75A75" w:rsidP="00A52DAE">
      <w:pPr>
        <w:rPr>
          <w:lang w:val="uk-UA"/>
        </w:rPr>
      </w:pPr>
    </w:p>
    <w:p w:rsidR="00C4408A" w:rsidRDefault="00C4408A" w:rsidP="00A52DAE">
      <w:pPr>
        <w:rPr>
          <w:lang w:val="uk-UA"/>
        </w:rPr>
      </w:pPr>
    </w:p>
    <w:p w:rsidR="00C4408A" w:rsidRDefault="00C4408A" w:rsidP="00A52DAE">
      <w:pPr>
        <w:rPr>
          <w:lang w:val="uk-UA"/>
        </w:rPr>
      </w:pPr>
    </w:p>
    <w:p w:rsidR="00C4408A" w:rsidRDefault="00C4408A" w:rsidP="00A52DAE">
      <w:pPr>
        <w:rPr>
          <w:lang w:val="uk-UA"/>
        </w:rPr>
      </w:pPr>
    </w:p>
    <w:p w:rsidR="00C4408A" w:rsidRDefault="00C4408A" w:rsidP="00A52DAE">
      <w:pPr>
        <w:rPr>
          <w:lang w:val="uk-UA"/>
        </w:rPr>
      </w:pPr>
    </w:p>
    <w:p w:rsidR="00C4408A" w:rsidRDefault="00C4408A" w:rsidP="00A52DAE">
      <w:pPr>
        <w:rPr>
          <w:lang w:val="uk-UA"/>
        </w:rPr>
      </w:pPr>
    </w:p>
    <w:p w:rsidR="00BE72B3" w:rsidRDefault="00BE72B3" w:rsidP="00A52DAE">
      <w:pPr>
        <w:rPr>
          <w:lang w:val="uk-UA"/>
        </w:rPr>
      </w:pPr>
    </w:p>
    <w:p w:rsidR="00C4408A" w:rsidRDefault="00C4408A" w:rsidP="00A52DAE">
      <w:pPr>
        <w:rPr>
          <w:lang w:val="uk-UA"/>
        </w:rPr>
      </w:pPr>
    </w:p>
    <w:p w:rsidR="00C4408A" w:rsidRDefault="00C4408A" w:rsidP="00A52DAE">
      <w:pPr>
        <w:rPr>
          <w:lang w:val="uk-UA"/>
        </w:rPr>
      </w:pPr>
    </w:p>
    <w:p w:rsidR="00C4408A" w:rsidRDefault="00C4408A" w:rsidP="00A52DAE">
      <w:pPr>
        <w:rPr>
          <w:lang w:val="uk-UA"/>
        </w:rPr>
      </w:pPr>
    </w:p>
    <w:p w:rsidR="00A75A75" w:rsidRDefault="00E55EB5" w:rsidP="00D02632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A75A75">
        <w:rPr>
          <w:sz w:val="28"/>
          <w:szCs w:val="28"/>
          <w:lang w:val="uk-UA"/>
        </w:rPr>
        <w:t>Додаток</w:t>
      </w:r>
    </w:p>
    <w:p w:rsidR="00E55EB5" w:rsidRDefault="00A75A75" w:rsidP="00D02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55EB5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до рішення викон</w:t>
      </w:r>
      <w:r w:rsidR="00E55EB5">
        <w:rPr>
          <w:sz w:val="28"/>
          <w:szCs w:val="28"/>
          <w:lang w:val="uk-UA"/>
        </w:rPr>
        <w:t>авчого</w:t>
      </w:r>
    </w:p>
    <w:p w:rsidR="00A75A75" w:rsidRDefault="00E55EB5" w:rsidP="00D02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D02632">
        <w:rPr>
          <w:sz w:val="28"/>
          <w:szCs w:val="28"/>
          <w:lang w:val="uk-UA"/>
        </w:rPr>
        <w:t xml:space="preserve">    </w:t>
      </w:r>
      <w:r w:rsidR="00A75A75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="00A75A7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міської ради</w:t>
      </w:r>
    </w:p>
    <w:p w:rsidR="00E55EB5" w:rsidRDefault="00E55EB5" w:rsidP="00D02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D0263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_____________ № _______</w:t>
      </w:r>
    </w:p>
    <w:p w:rsidR="00A75A75" w:rsidRDefault="00A75A75" w:rsidP="00D02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75A75" w:rsidRPr="004F7875" w:rsidRDefault="00A75A75" w:rsidP="00A75A75">
      <w:pPr>
        <w:jc w:val="center"/>
        <w:rPr>
          <w:b/>
          <w:sz w:val="28"/>
          <w:szCs w:val="28"/>
          <w:lang w:val="uk-UA"/>
        </w:rPr>
      </w:pPr>
      <w:r w:rsidRPr="004F7875">
        <w:rPr>
          <w:b/>
          <w:sz w:val="28"/>
          <w:szCs w:val="28"/>
          <w:lang w:val="uk-UA"/>
        </w:rPr>
        <w:t>ПЕРЕЛІК</w:t>
      </w:r>
    </w:p>
    <w:p w:rsidR="00A75A75" w:rsidRDefault="00A75A75" w:rsidP="00A75A7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підприємств, установ, організацій, на яких </w:t>
      </w:r>
      <w:r w:rsidR="00BE72B3">
        <w:rPr>
          <w:sz w:val="28"/>
          <w:szCs w:val="28"/>
          <w:lang w:val="uk-UA"/>
        </w:rPr>
        <w:t>порушники</w:t>
      </w:r>
      <w:r>
        <w:rPr>
          <w:sz w:val="28"/>
          <w:szCs w:val="28"/>
          <w:lang w:val="uk-UA"/>
        </w:rPr>
        <w:t xml:space="preserve">, які вчинили адміністративні правопорушення, </w:t>
      </w:r>
      <w:r w:rsidR="00D157E9">
        <w:rPr>
          <w:sz w:val="28"/>
          <w:szCs w:val="28"/>
          <w:lang w:val="uk-UA"/>
        </w:rPr>
        <w:t xml:space="preserve">будуть </w:t>
      </w:r>
      <w:r w:rsidR="00BE72B3">
        <w:rPr>
          <w:sz w:val="28"/>
          <w:szCs w:val="28"/>
          <w:lang w:val="uk-UA"/>
        </w:rPr>
        <w:t>виконувати стягнення у виді суспільно корисних роб</w:t>
      </w:r>
      <w:r w:rsidR="00D157E9">
        <w:rPr>
          <w:sz w:val="28"/>
          <w:szCs w:val="28"/>
          <w:lang w:val="uk-UA"/>
        </w:rPr>
        <w:t>іт</w:t>
      </w:r>
    </w:p>
    <w:p w:rsidR="00A75A75" w:rsidRDefault="00A75A75" w:rsidP="00A75A75">
      <w:pPr>
        <w:jc w:val="center"/>
        <w:rPr>
          <w:sz w:val="28"/>
          <w:szCs w:val="28"/>
          <w:lang w:val="uk-UA"/>
        </w:rPr>
      </w:pPr>
    </w:p>
    <w:tbl>
      <w:tblPr>
        <w:tblStyle w:val="aa"/>
        <w:tblW w:w="9638" w:type="dxa"/>
        <w:tblInd w:w="108" w:type="dxa"/>
        <w:tblLook w:val="01E0"/>
      </w:tblPr>
      <w:tblGrid>
        <w:gridCol w:w="594"/>
        <w:gridCol w:w="4509"/>
        <w:gridCol w:w="3260"/>
        <w:gridCol w:w="1275"/>
      </w:tblGrid>
      <w:tr w:rsidR="00A75A75" w:rsidTr="00671742">
        <w:tc>
          <w:tcPr>
            <w:tcW w:w="594" w:type="dxa"/>
            <w:vAlign w:val="center"/>
          </w:tcPr>
          <w:p w:rsidR="00A75A75" w:rsidRPr="00BE72B3" w:rsidRDefault="00A75A75" w:rsidP="009F6406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09" w:type="dxa"/>
            <w:vAlign w:val="center"/>
          </w:tcPr>
          <w:p w:rsidR="00A75A75" w:rsidRPr="00BE72B3" w:rsidRDefault="00A75A75" w:rsidP="009F6406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>Найменування організації</w:t>
            </w:r>
          </w:p>
        </w:tc>
        <w:tc>
          <w:tcPr>
            <w:tcW w:w="3260" w:type="dxa"/>
            <w:vAlign w:val="center"/>
          </w:tcPr>
          <w:p w:rsidR="00A75A75" w:rsidRPr="00BE72B3" w:rsidRDefault="00A75A75" w:rsidP="009F6406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75" w:type="dxa"/>
            <w:vAlign w:val="center"/>
          </w:tcPr>
          <w:p w:rsidR="00A75A75" w:rsidRPr="00BE72B3" w:rsidRDefault="00A75A75" w:rsidP="009F6406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>Телефон</w:t>
            </w:r>
          </w:p>
        </w:tc>
      </w:tr>
      <w:tr w:rsidR="00A75A75" w:rsidTr="00671742">
        <w:trPr>
          <w:trHeight w:val="1503"/>
        </w:trPr>
        <w:tc>
          <w:tcPr>
            <w:tcW w:w="594" w:type="dxa"/>
            <w:vAlign w:val="center"/>
          </w:tcPr>
          <w:p w:rsidR="00A75A75" w:rsidRPr="00BE72B3" w:rsidRDefault="00BE3345" w:rsidP="009F64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09" w:type="dxa"/>
            <w:vAlign w:val="center"/>
          </w:tcPr>
          <w:p w:rsidR="00D157E9" w:rsidRPr="00BE72B3" w:rsidRDefault="00E55EB5" w:rsidP="00D157E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72B3">
              <w:rPr>
                <w:sz w:val="28"/>
                <w:szCs w:val="28"/>
                <w:lang w:val="uk-UA"/>
              </w:rPr>
              <w:t>„</w:t>
            </w:r>
            <w:r w:rsidR="00A75A75" w:rsidRPr="00BE72B3">
              <w:rPr>
                <w:sz w:val="28"/>
                <w:szCs w:val="28"/>
                <w:lang w:val="uk-UA"/>
              </w:rPr>
              <w:t>Спеціалізований</w:t>
            </w:r>
            <w:proofErr w:type="spellEnd"/>
            <w:r w:rsidR="00A75A75" w:rsidRPr="00BE72B3">
              <w:rPr>
                <w:sz w:val="28"/>
                <w:szCs w:val="28"/>
                <w:lang w:val="uk-UA"/>
              </w:rPr>
              <w:t xml:space="preserve"> комбінат комунально-побутового </w:t>
            </w:r>
            <w:proofErr w:type="spellStart"/>
            <w:r w:rsidR="00A75A75" w:rsidRPr="00BE72B3">
              <w:rPr>
                <w:sz w:val="28"/>
                <w:szCs w:val="28"/>
                <w:lang w:val="uk-UA"/>
              </w:rPr>
              <w:t>обслуговування</w:t>
            </w:r>
            <w:r w:rsidRPr="00BE72B3">
              <w:rPr>
                <w:sz w:val="28"/>
                <w:szCs w:val="28"/>
                <w:lang w:val="uk-UA"/>
              </w:rPr>
              <w:t>”</w:t>
            </w:r>
            <w:proofErr w:type="spellEnd"/>
            <w:r w:rsidR="00A75A75" w:rsidRPr="00BE72B3">
              <w:rPr>
                <w:sz w:val="28"/>
                <w:szCs w:val="28"/>
                <w:lang w:val="uk-UA"/>
              </w:rPr>
              <w:t xml:space="preserve"> Житомирської міської ради</w:t>
            </w:r>
          </w:p>
        </w:tc>
        <w:tc>
          <w:tcPr>
            <w:tcW w:w="3260" w:type="dxa"/>
            <w:vAlign w:val="center"/>
          </w:tcPr>
          <w:p w:rsidR="00A75A75" w:rsidRPr="00BE72B3" w:rsidRDefault="00A75A75" w:rsidP="009F6406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BE72B3">
              <w:rPr>
                <w:sz w:val="28"/>
                <w:szCs w:val="28"/>
                <w:lang w:val="uk-UA"/>
              </w:rPr>
              <w:t>Козубського</w:t>
            </w:r>
            <w:proofErr w:type="spellEnd"/>
            <w:r w:rsidRPr="00BE72B3">
              <w:rPr>
                <w:sz w:val="28"/>
                <w:szCs w:val="28"/>
                <w:lang w:val="uk-UA"/>
              </w:rPr>
              <w:t>, 5</w:t>
            </w:r>
          </w:p>
        </w:tc>
        <w:tc>
          <w:tcPr>
            <w:tcW w:w="1275" w:type="dxa"/>
            <w:vAlign w:val="center"/>
          </w:tcPr>
          <w:p w:rsidR="00A75A75" w:rsidRPr="00BE72B3" w:rsidRDefault="00A75A75" w:rsidP="009F6406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>22-38-25</w:t>
            </w:r>
          </w:p>
        </w:tc>
      </w:tr>
      <w:tr w:rsidR="00A75A75" w:rsidTr="00671742">
        <w:trPr>
          <w:trHeight w:val="831"/>
        </w:trPr>
        <w:tc>
          <w:tcPr>
            <w:tcW w:w="594" w:type="dxa"/>
            <w:vAlign w:val="center"/>
          </w:tcPr>
          <w:p w:rsidR="00A75A75" w:rsidRPr="00BE72B3" w:rsidRDefault="00BE3345" w:rsidP="009F64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09" w:type="dxa"/>
            <w:vAlign w:val="center"/>
          </w:tcPr>
          <w:p w:rsidR="00D157E9" w:rsidRPr="00BE72B3" w:rsidRDefault="00E55EB5" w:rsidP="00D157E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72B3">
              <w:rPr>
                <w:sz w:val="28"/>
                <w:szCs w:val="28"/>
                <w:lang w:val="uk-UA"/>
              </w:rPr>
              <w:t>„</w:t>
            </w:r>
            <w:r w:rsidR="00A75A75" w:rsidRPr="00BE72B3">
              <w:rPr>
                <w:sz w:val="28"/>
                <w:szCs w:val="28"/>
                <w:lang w:val="uk-UA"/>
              </w:rPr>
              <w:t>Зеленбуд</w:t>
            </w:r>
            <w:r w:rsidRPr="00BE72B3">
              <w:rPr>
                <w:sz w:val="28"/>
                <w:szCs w:val="28"/>
                <w:lang w:val="uk-UA"/>
              </w:rPr>
              <w:t>”</w:t>
            </w:r>
            <w:proofErr w:type="spellEnd"/>
            <w:r w:rsidR="00A75A75" w:rsidRPr="00BE72B3">
              <w:rPr>
                <w:sz w:val="28"/>
                <w:szCs w:val="28"/>
                <w:lang w:val="uk-UA"/>
              </w:rPr>
              <w:t xml:space="preserve"> Житомирської міської ради</w:t>
            </w:r>
          </w:p>
        </w:tc>
        <w:tc>
          <w:tcPr>
            <w:tcW w:w="3260" w:type="dxa"/>
            <w:vAlign w:val="center"/>
          </w:tcPr>
          <w:p w:rsidR="00A75A75" w:rsidRPr="00BE72B3" w:rsidRDefault="00A75A75" w:rsidP="009F6406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>пров. Кавалерійський, 13</w:t>
            </w:r>
          </w:p>
        </w:tc>
        <w:tc>
          <w:tcPr>
            <w:tcW w:w="1275" w:type="dxa"/>
            <w:vAlign w:val="center"/>
          </w:tcPr>
          <w:p w:rsidR="00A75A75" w:rsidRPr="00BE72B3" w:rsidRDefault="00A75A75" w:rsidP="009F6406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>55-45-30</w:t>
            </w:r>
          </w:p>
        </w:tc>
      </w:tr>
      <w:tr w:rsidR="00A75A75" w:rsidTr="00671742">
        <w:trPr>
          <w:trHeight w:val="1125"/>
        </w:trPr>
        <w:tc>
          <w:tcPr>
            <w:tcW w:w="594" w:type="dxa"/>
            <w:vAlign w:val="center"/>
          </w:tcPr>
          <w:p w:rsidR="00A75A75" w:rsidRPr="00BE72B3" w:rsidRDefault="00BE3345" w:rsidP="009F64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09" w:type="dxa"/>
            <w:vAlign w:val="center"/>
          </w:tcPr>
          <w:p w:rsidR="00D157E9" w:rsidRPr="00BE72B3" w:rsidRDefault="00A75A75" w:rsidP="00D157E9">
            <w:pPr>
              <w:rPr>
                <w:sz w:val="28"/>
                <w:szCs w:val="28"/>
                <w:lang w:val="uk-UA"/>
              </w:rPr>
            </w:pPr>
            <w:proofErr w:type="spellStart"/>
            <w:r w:rsidRPr="00BE72B3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BE72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72B3">
              <w:rPr>
                <w:sz w:val="28"/>
                <w:szCs w:val="28"/>
                <w:lang w:val="uk-UA"/>
              </w:rPr>
              <w:t>„Експлуатація</w:t>
            </w:r>
            <w:proofErr w:type="spellEnd"/>
            <w:r w:rsidRPr="00BE72B3">
              <w:rPr>
                <w:sz w:val="28"/>
                <w:szCs w:val="28"/>
                <w:lang w:val="uk-UA"/>
              </w:rPr>
              <w:t xml:space="preserve"> штучних </w:t>
            </w:r>
            <w:proofErr w:type="spellStart"/>
            <w:r w:rsidRPr="00BE72B3">
              <w:rPr>
                <w:sz w:val="28"/>
                <w:szCs w:val="28"/>
                <w:lang w:val="uk-UA"/>
              </w:rPr>
              <w:t>споруд”</w:t>
            </w:r>
            <w:proofErr w:type="spellEnd"/>
            <w:r w:rsidRPr="00BE72B3">
              <w:rPr>
                <w:sz w:val="28"/>
                <w:szCs w:val="28"/>
                <w:lang w:val="uk-UA"/>
              </w:rPr>
              <w:t xml:space="preserve"> Житомирської міської ради</w:t>
            </w:r>
          </w:p>
        </w:tc>
        <w:tc>
          <w:tcPr>
            <w:tcW w:w="3260" w:type="dxa"/>
            <w:vAlign w:val="center"/>
          </w:tcPr>
          <w:p w:rsidR="00A75A75" w:rsidRPr="00BE72B3" w:rsidRDefault="00A75A75" w:rsidP="00BE72B3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 xml:space="preserve">вул. </w:t>
            </w:r>
            <w:r w:rsidR="00BE72B3">
              <w:rPr>
                <w:sz w:val="28"/>
                <w:szCs w:val="28"/>
                <w:lang w:val="uk-UA"/>
              </w:rPr>
              <w:t xml:space="preserve">Тараса </w:t>
            </w:r>
            <w:proofErr w:type="spellStart"/>
            <w:r w:rsidR="00BE72B3">
              <w:rPr>
                <w:sz w:val="28"/>
                <w:szCs w:val="28"/>
                <w:lang w:val="uk-UA"/>
              </w:rPr>
              <w:t>Бульби-Боровця</w:t>
            </w:r>
            <w:proofErr w:type="spellEnd"/>
            <w:r w:rsidRPr="00BE72B3">
              <w:rPr>
                <w:sz w:val="28"/>
                <w:szCs w:val="28"/>
                <w:lang w:val="uk-UA"/>
              </w:rPr>
              <w:t>, 24</w:t>
            </w:r>
          </w:p>
        </w:tc>
        <w:tc>
          <w:tcPr>
            <w:tcW w:w="1275" w:type="dxa"/>
            <w:vAlign w:val="center"/>
          </w:tcPr>
          <w:p w:rsidR="00A75A75" w:rsidRPr="00BE72B3" w:rsidRDefault="00A75A75" w:rsidP="009F6406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>25-37-54</w:t>
            </w:r>
          </w:p>
        </w:tc>
      </w:tr>
      <w:tr w:rsidR="00A75A75" w:rsidTr="00671742">
        <w:trPr>
          <w:trHeight w:val="1142"/>
        </w:trPr>
        <w:tc>
          <w:tcPr>
            <w:tcW w:w="594" w:type="dxa"/>
            <w:vAlign w:val="center"/>
          </w:tcPr>
          <w:p w:rsidR="00A75A75" w:rsidRPr="00BE72B3" w:rsidRDefault="00BE3345" w:rsidP="009F64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09" w:type="dxa"/>
            <w:vAlign w:val="center"/>
          </w:tcPr>
          <w:p w:rsidR="00D157E9" w:rsidRPr="00BE72B3" w:rsidRDefault="00A75A75" w:rsidP="00D157E9">
            <w:pPr>
              <w:rPr>
                <w:sz w:val="28"/>
                <w:szCs w:val="28"/>
                <w:lang w:val="uk-UA"/>
              </w:rPr>
            </w:pPr>
            <w:proofErr w:type="spellStart"/>
            <w:r w:rsidRPr="00BE72B3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BE72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72B3">
              <w:rPr>
                <w:sz w:val="28"/>
                <w:szCs w:val="28"/>
                <w:lang w:val="uk-UA"/>
              </w:rPr>
              <w:t>„</w:t>
            </w:r>
            <w:r w:rsidR="00BE72B3" w:rsidRPr="00BE72B3">
              <w:rPr>
                <w:sz w:val="28"/>
                <w:szCs w:val="28"/>
                <w:lang w:val="uk-UA"/>
              </w:rPr>
              <w:t>Управління</w:t>
            </w:r>
            <w:proofErr w:type="spellEnd"/>
            <w:r w:rsidR="00BE72B3" w:rsidRPr="00BE72B3">
              <w:rPr>
                <w:sz w:val="28"/>
                <w:szCs w:val="28"/>
                <w:lang w:val="uk-UA"/>
              </w:rPr>
              <w:t xml:space="preserve"> автомобільних </w:t>
            </w:r>
            <w:proofErr w:type="spellStart"/>
            <w:r w:rsidR="00BE72B3" w:rsidRPr="00BE72B3">
              <w:rPr>
                <w:sz w:val="28"/>
                <w:szCs w:val="28"/>
                <w:lang w:val="uk-UA"/>
              </w:rPr>
              <w:t>шляхів</w:t>
            </w:r>
            <w:r w:rsidRPr="00BE72B3">
              <w:rPr>
                <w:sz w:val="28"/>
                <w:szCs w:val="28"/>
                <w:lang w:val="uk-UA"/>
              </w:rPr>
              <w:t>”</w:t>
            </w:r>
            <w:proofErr w:type="spellEnd"/>
            <w:r w:rsidR="00BE72B3" w:rsidRPr="00BE72B3">
              <w:rPr>
                <w:sz w:val="28"/>
                <w:szCs w:val="28"/>
                <w:lang w:val="uk-UA"/>
              </w:rPr>
              <w:t xml:space="preserve"> Житомир</w:t>
            </w:r>
            <w:r w:rsidR="00BE3345" w:rsidRPr="00BE72B3">
              <w:rPr>
                <w:sz w:val="28"/>
                <w:szCs w:val="28"/>
                <w:lang w:val="uk-UA"/>
              </w:rPr>
              <w:t>с</w:t>
            </w:r>
            <w:r w:rsidR="00BE3345">
              <w:rPr>
                <w:sz w:val="28"/>
                <w:szCs w:val="28"/>
                <w:lang w:val="uk-UA"/>
              </w:rPr>
              <w:t>ь</w:t>
            </w:r>
            <w:r w:rsidR="00BE72B3" w:rsidRPr="00BE72B3">
              <w:rPr>
                <w:sz w:val="28"/>
                <w:szCs w:val="28"/>
                <w:lang w:val="uk-UA"/>
              </w:rPr>
              <w:t>к</w:t>
            </w:r>
            <w:r w:rsidR="00BE3345">
              <w:rPr>
                <w:sz w:val="28"/>
                <w:szCs w:val="28"/>
                <w:lang w:val="uk-UA"/>
              </w:rPr>
              <w:t>ої</w:t>
            </w:r>
            <w:r w:rsidR="00BE72B3" w:rsidRPr="00BE72B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260" w:type="dxa"/>
            <w:vAlign w:val="center"/>
          </w:tcPr>
          <w:p w:rsidR="00A75A75" w:rsidRPr="00BE72B3" w:rsidRDefault="00BE72B3" w:rsidP="00BE72B3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 xml:space="preserve">пров. Кавалерійський, 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A75A75" w:rsidRPr="00BE72B3" w:rsidRDefault="00BE72B3" w:rsidP="00BE72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A75A75" w:rsidRPr="00BE72B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28</w:t>
            </w:r>
            <w:r w:rsidR="00A75A75" w:rsidRPr="00BE72B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79</w:t>
            </w:r>
          </w:p>
        </w:tc>
      </w:tr>
      <w:tr w:rsidR="00BE3345" w:rsidTr="00671742">
        <w:trPr>
          <w:trHeight w:val="1277"/>
        </w:trPr>
        <w:tc>
          <w:tcPr>
            <w:tcW w:w="594" w:type="dxa"/>
            <w:vAlign w:val="center"/>
          </w:tcPr>
          <w:p w:rsidR="00BE3345" w:rsidRPr="00BE72B3" w:rsidRDefault="00BE3345" w:rsidP="009F64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09" w:type="dxa"/>
            <w:vAlign w:val="center"/>
          </w:tcPr>
          <w:p w:rsidR="00D157E9" w:rsidRPr="00BE72B3" w:rsidRDefault="00BE3345" w:rsidP="00D157E9">
            <w:pPr>
              <w:rPr>
                <w:sz w:val="28"/>
                <w:szCs w:val="28"/>
                <w:lang w:val="uk-UA"/>
              </w:rPr>
            </w:pPr>
            <w:proofErr w:type="spellStart"/>
            <w:r w:rsidRPr="00BE72B3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BE72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72B3">
              <w:rPr>
                <w:sz w:val="28"/>
                <w:szCs w:val="28"/>
                <w:lang w:val="uk-UA"/>
              </w:rPr>
              <w:t>„</w:t>
            </w:r>
            <w:r w:rsidR="00E55EB5">
              <w:rPr>
                <w:sz w:val="28"/>
                <w:szCs w:val="28"/>
                <w:lang w:val="uk-UA"/>
              </w:rPr>
              <w:t>Інспекція</w:t>
            </w:r>
            <w:proofErr w:type="spellEnd"/>
            <w:r w:rsidR="00E55EB5">
              <w:rPr>
                <w:sz w:val="28"/>
                <w:szCs w:val="28"/>
                <w:lang w:val="uk-UA"/>
              </w:rPr>
              <w:t xml:space="preserve"> з благоустрою            м. </w:t>
            </w:r>
            <w:proofErr w:type="spellStart"/>
            <w:r w:rsidR="00E55EB5">
              <w:rPr>
                <w:sz w:val="28"/>
                <w:szCs w:val="28"/>
                <w:lang w:val="uk-UA"/>
              </w:rPr>
              <w:t>Житомира</w:t>
            </w:r>
            <w:r w:rsidRPr="00BE72B3">
              <w:rPr>
                <w:sz w:val="28"/>
                <w:szCs w:val="28"/>
                <w:lang w:val="uk-UA"/>
              </w:rPr>
              <w:t>”</w:t>
            </w:r>
            <w:proofErr w:type="spellEnd"/>
            <w:r w:rsidRPr="00BE72B3">
              <w:rPr>
                <w:sz w:val="28"/>
                <w:szCs w:val="28"/>
                <w:lang w:val="uk-UA"/>
              </w:rPr>
              <w:t xml:space="preserve"> Житомирс</w:t>
            </w:r>
            <w:r>
              <w:rPr>
                <w:sz w:val="28"/>
                <w:szCs w:val="28"/>
                <w:lang w:val="uk-UA"/>
              </w:rPr>
              <w:t>ь</w:t>
            </w:r>
            <w:r w:rsidRPr="00BE72B3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BE72B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260" w:type="dxa"/>
            <w:vAlign w:val="center"/>
          </w:tcPr>
          <w:p w:rsidR="00BE3345" w:rsidRPr="00BE72B3" w:rsidRDefault="00E55EB5" w:rsidP="00E55E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Гагаріна, 18</w:t>
            </w:r>
          </w:p>
        </w:tc>
        <w:tc>
          <w:tcPr>
            <w:tcW w:w="1275" w:type="dxa"/>
            <w:vAlign w:val="center"/>
          </w:tcPr>
          <w:p w:rsidR="00BE3345" w:rsidRDefault="00E55EB5" w:rsidP="00BE72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43-84-67</w:t>
            </w:r>
          </w:p>
        </w:tc>
      </w:tr>
    </w:tbl>
    <w:p w:rsidR="00A75A75" w:rsidRDefault="00A75A75" w:rsidP="00A52DAE">
      <w:pPr>
        <w:rPr>
          <w:sz w:val="28"/>
          <w:szCs w:val="28"/>
          <w:lang w:val="uk-UA"/>
        </w:rPr>
      </w:pPr>
    </w:p>
    <w:p w:rsidR="00D157E9" w:rsidRDefault="00D157E9" w:rsidP="00A52DAE">
      <w:pPr>
        <w:rPr>
          <w:sz w:val="28"/>
          <w:szCs w:val="28"/>
          <w:lang w:val="uk-UA"/>
        </w:rPr>
      </w:pPr>
    </w:p>
    <w:p w:rsidR="00D157E9" w:rsidRDefault="00D157E9" w:rsidP="00A52DAE">
      <w:pPr>
        <w:rPr>
          <w:sz w:val="28"/>
          <w:szCs w:val="28"/>
          <w:lang w:val="uk-UA"/>
        </w:rPr>
      </w:pPr>
    </w:p>
    <w:p w:rsidR="00D157E9" w:rsidRDefault="00D157E9" w:rsidP="00D157E9">
      <w:pPr>
        <w:ind w:right="284"/>
        <w:rPr>
          <w:sz w:val="28"/>
          <w:lang w:val="uk-UA"/>
        </w:rPr>
      </w:pPr>
      <w:r>
        <w:rPr>
          <w:sz w:val="28"/>
          <w:lang w:val="uk-UA"/>
        </w:rPr>
        <w:t xml:space="preserve">Начальник управління </w:t>
      </w:r>
    </w:p>
    <w:p w:rsidR="00D157E9" w:rsidRDefault="00D157E9" w:rsidP="00D157E9">
      <w:pPr>
        <w:ind w:right="284"/>
        <w:rPr>
          <w:spacing w:val="2"/>
          <w:sz w:val="28"/>
          <w:lang w:val="uk-UA"/>
        </w:rPr>
      </w:pPr>
      <w:r>
        <w:rPr>
          <w:sz w:val="28"/>
          <w:lang w:val="uk-UA"/>
        </w:rPr>
        <w:t xml:space="preserve">комунального </w:t>
      </w:r>
      <w:r>
        <w:rPr>
          <w:spacing w:val="2"/>
          <w:sz w:val="28"/>
          <w:lang w:val="uk-UA"/>
        </w:rPr>
        <w:t xml:space="preserve">господарства </w:t>
      </w:r>
    </w:p>
    <w:p w:rsidR="00D157E9" w:rsidRDefault="00D157E9" w:rsidP="00D157E9">
      <w:pPr>
        <w:ind w:right="284"/>
        <w:rPr>
          <w:spacing w:val="2"/>
          <w:sz w:val="28"/>
          <w:lang w:val="uk-UA"/>
        </w:rPr>
      </w:pPr>
      <w:r>
        <w:rPr>
          <w:spacing w:val="2"/>
          <w:sz w:val="28"/>
          <w:lang w:val="uk-UA"/>
        </w:rPr>
        <w:t xml:space="preserve">міської ради                                                                                  О.В. </w:t>
      </w:r>
      <w:proofErr w:type="spellStart"/>
      <w:r>
        <w:rPr>
          <w:spacing w:val="2"/>
          <w:sz w:val="28"/>
          <w:lang w:val="uk-UA"/>
        </w:rPr>
        <w:t>Марцун</w:t>
      </w:r>
      <w:proofErr w:type="spellEnd"/>
    </w:p>
    <w:p w:rsidR="00D157E9" w:rsidRDefault="00D157E9" w:rsidP="00D157E9">
      <w:pPr>
        <w:ind w:right="284"/>
        <w:rPr>
          <w:spacing w:val="2"/>
          <w:sz w:val="28"/>
          <w:lang w:val="uk-UA"/>
        </w:rPr>
      </w:pPr>
    </w:p>
    <w:p w:rsidR="00D157E9" w:rsidRDefault="00D157E9" w:rsidP="00D157E9">
      <w:pPr>
        <w:ind w:right="284"/>
        <w:rPr>
          <w:spacing w:val="2"/>
          <w:sz w:val="28"/>
          <w:lang w:val="uk-UA"/>
        </w:rPr>
      </w:pPr>
    </w:p>
    <w:p w:rsidR="00D157E9" w:rsidRDefault="00D157E9" w:rsidP="00D157E9">
      <w:pPr>
        <w:ind w:right="284"/>
        <w:rPr>
          <w:spacing w:val="2"/>
          <w:sz w:val="28"/>
          <w:lang w:val="uk-UA"/>
        </w:rPr>
      </w:pPr>
    </w:p>
    <w:p w:rsidR="00D157E9" w:rsidRDefault="00D157E9" w:rsidP="00D157E9">
      <w:pPr>
        <w:ind w:right="284"/>
        <w:rPr>
          <w:spacing w:val="2"/>
          <w:sz w:val="28"/>
          <w:lang w:val="uk-UA"/>
        </w:rPr>
      </w:pPr>
      <w:r>
        <w:rPr>
          <w:spacing w:val="2"/>
          <w:sz w:val="28"/>
          <w:lang w:val="uk-UA"/>
        </w:rPr>
        <w:t>Керуючий справами                                                                     О.М. Пашко</w:t>
      </w:r>
    </w:p>
    <w:p w:rsidR="00D157E9" w:rsidRDefault="00D157E9" w:rsidP="00A52DAE">
      <w:pPr>
        <w:rPr>
          <w:sz w:val="28"/>
          <w:szCs w:val="28"/>
          <w:lang w:val="uk-UA"/>
        </w:rPr>
      </w:pPr>
    </w:p>
    <w:p w:rsidR="00D157E9" w:rsidRPr="004E5A52" w:rsidRDefault="00D157E9" w:rsidP="00A52DAE">
      <w:pPr>
        <w:rPr>
          <w:lang w:val="uk-UA"/>
        </w:rPr>
      </w:pPr>
    </w:p>
    <w:sectPr w:rsidR="00D157E9" w:rsidRPr="004E5A52" w:rsidSect="0006657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3D" w:rsidRDefault="00DF043D" w:rsidP="00B61EE9">
      <w:r>
        <w:separator/>
      </w:r>
    </w:p>
  </w:endnote>
  <w:endnote w:type="continuationSeparator" w:id="0">
    <w:p w:rsidR="00DF043D" w:rsidRDefault="00DF043D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3D" w:rsidRDefault="00DF043D" w:rsidP="00B61EE9">
      <w:r>
        <w:separator/>
      </w:r>
    </w:p>
  </w:footnote>
  <w:footnote w:type="continuationSeparator" w:id="0">
    <w:p w:rsidR="00DF043D" w:rsidRDefault="00DF043D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E9" w:rsidRPr="00B61EE9" w:rsidRDefault="00B61EE9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414DF"/>
    <w:rsid w:val="0006657E"/>
    <w:rsid w:val="0007086B"/>
    <w:rsid w:val="000E41F0"/>
    <w:rsid w:val="00100816"/>
    <w:rsid w:val="0010531D"/>
    <w:rsid w:val="001065A7"/>
    <w:rsid w:val="00115054"/>
    <w:rsid w:val="001341C6"/>
    <w:rsid w:val="001554CA"/>
    <w:rsid w:val="00157672"/>
    <w:rsid w:val="001D75D0"/>
    <w:rsid w:val="001E7423"/>
    <w:rsid w:val="00242293"/>
    <w:rsid w:val="002724C9"/>
    <w:rsid w:val="002B22BF"/>
    <w:rsid w:val="002B468F"/>
    <w:rsid w:val="003A18E3"/>
    <w:rsid w:val="003C62EA"/>
    <w:rsid w:val="00443548"/>
    <w:rsid w:val="004640A7"/>
    <w:rsid w:val="004660F4"/>
    <w:rsid w:val="004C70EC"/>
    <w:rsid w:val="00502D42"/>
    <w:rsid w:val="00543EEE"/>
    <w:rsid w:val="00591F65"/>
    <w:rsid w:val="005F295C"/>
    <w:rsid w:val="006006A1"/>
    <w:rsid w:val="00614757"/>
    <w:rsid w:val="00623A08"/>
    <w:rsid w:val="00671742"/>
    <w:rsid w:val="0069766C"/>
    <w:rsid w:val="00697898"/>
    <w:rsid w:val="006D621E"/>
    <w:rsid w:val="006E2451"/>
    <w:rsid w:val="006F0CE9"/>
    <w:rsid w:val="007107A9"/>
    <w:rsid w:val="00751718"/>
    <w:rsid w:val="007600DE"/>
    <w:rsid w:val="007944F9"/>
    <w:rsid w:val="007F4AD6"/>
    <w:rsid w:val="007F7C51"/>
    <w:rsid w:val="0083185C"/>
    <w:rsid w:val="00874EEB"/>
    <w:rsid w:val="008946DA"/>
    <w:rsid w:val="008D2B6A"/>
    <w:rsid w:val="008F7EAA"/>
    <w:rsid w:val="00936793"/>
    <w:rsid w:val="009D348B"/>
    <w:rsid w:val="009D6F1F"/>
    <w:rsid w:val="00A52DAE"/>
    <w:rsid w:val="00A75A75"/>
    <w:rsid w:val="00A807A1"/>
    <w:rsid w:val="00AA3C41"/>
    <w:rsid w:val="00AA604C"/>
    <w:rsid w:val="00AC7ADC"/>
    <w:rsid w:val="00AD4423"/>
    <w:rsid w:val="00B0588E"/>
    <w:rsid w:val="00B322EF"/>
    <w:rsid w:val="00B61EE9"/>
    <w:rsid w:val="00BE3345"/>
    <w:rsid w:val="00BE72B3"/>
    <w:rsid w:val="00C4408A"/>
    <w:rsid w:val="00C73191"/>
    <w:rsid w:val="00CB7C03"/>
    <w:rsid w:val="00D02632"/>
    <w:rsid w:val="00D02BD5"/>
    <w:rsid w:val="00D1041A"/>
    <w:rsid w:val="00D157E9"/>
    <w:rsid w:val="00D210DD"/>
    <w:rsid w:val="00D762F6"/>
    <w:rsid w:val="00D8017D"/>
    <w:rsid w:val="00D806F3"/>
    <w:rsid w:val="00DA4F6D"/>
    <w:rsid w:val="00DF043D"/>
    <w:rsid w:val="00E02976"/>
    <w:rsid w:val="00E35A0B"/>
    <w:rsid w:val="00E55EB5"/>
    <w:rsid w:val="00E75D0D"/>
    <w:rsid w:val="00FC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100816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00816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3679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A75A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5A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rsid w:val="00A75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6C33-7CC2-4329-9958-1F160C8D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2018-07-27T06:48:00Z</cp:lastPrinted>
  <dcterms:created xsi:type="dcterms:W3CDTF">2018-07-23T09:27:00Z</dcterms:created>
  <dcterms:modified xsi:type="dcterms:W3CDTF">2018-07-27T06:50:00Z</dcterms:modified>
</cp:coreProperties>
</file>