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17" w:rsidRDefault="00367D3C" w:rsidP="006F5C17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  <w:r w:rsidRPr="00367D3C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5pt;margin-top:48.35pt;width:45pt;height:62.8pt;z-index:251658240;mso-position-horizontal-relative:margin;mso-position-vertical-relative:page" fillcolor="window">
            <v:imagedata r:id="rId7" o:title=""/>
            <o:lock v:ext="edit" aspectratio="f"/>
            <w10:wrap anchorx="margin" anchory="page"/>
          </v:shape>
          <o:OLEObject Type="Embed" ProgID="Word.Picture.8" ShapeID="_x0000_s1026" DrawAspect="Content" ObjectID="_1603693447" r:id="rId8"/>
        </w:pict>
      </w:r>
    </w:p>
    <w:p w:rsidR="006F5C17" w:rsidRDefault="006F5C17" w:rsidP="006F5C17">
      <w:pPr>
        <w:pStyle w:val="HTML"/>
        <w:shd w:val="clear" w:color="auto" w:fill="FFFFFF"/>
        <w:ind w:left="-426"/>
        <w:textAlignment w:val="baseline"/>
        <w:rPr>
          <w:color w:val="000000"/>
          <w:sz w:val="19"/>
          <w:szCs w:val="19"/>
          <w:lang w:val="uk-UA"/>
        </w:rPr>
      </w:pPr>
    </w:p>
    <w:p w:rsidR="006F5C17" w:rsidRPr="00F44EFE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</w:p>
    <w:p w:rsidR="006F5C17" w:rsidRPr="00F44EFE" w:rsidRDefault="006F5C17" w:rsidP="006F5C17">
      <w:pPr>
        <w:tabs>
          <w:tab w:val="left" w:pos="4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F5C17" w:rsidRPr="00F44EFE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F5C17" w:rsidRPr="00FB7DA9" w:rsidRDefault="006F5C17" w:rsidP="006F5C17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</w:t>
      </w:r>
      <w:r w:rsidRPr="00F44EFE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У</w:t>
      </w:r>
      <w:r w:rsidRPr="00FB7DA9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КРАЇНА</w:t>
      </w:r>
    </w:p>
    <w:p w:rsidR="006F5C17" w:rsidRPr="00BA75A7" w:rsidRDefault="006F5C17" w:rsidP="006F5C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24"/>
          <w:szCs w:val="20"/>
          <w:lang w:val="uk-UA"/>
        </w:rPr>
      </w:pPr>
      <w:r w:rsidRPr="00F44EFE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Ж</w:t>
      </w:r>
      <w:r w:rsidRPr="00FB7DA9"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ИТОМИРСЬКА МІСЬКА РАД</w:t>
      </w:r>
      <w:r>
        <w:rPr>
          <w:rFonts w:ascii="Times New Roman" w:eastAsia="Times New Roman" w:hAnsi="Times New Roman" w:cs="Times New Roman"/>
          <w:b/>
          <w:spacing w:val="8"/>
          <w:sz w:val="24"/>
          <w:szCs w:val="20"/>
          <w:lang w:val="uk-UA"/>
        </w:rPr>
        <w:t>А</w:t>
      </w:r>
    </w:p>
    <w:p w:rsidR="006F5C17" w:rsidRDefault="006F5C17" w:rsidP="006F5C17">
      <w:pPr>
        <w:keepNext/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ПРОЕКТ </w:t>
      </w:r>
      <w:r w:rsidRPr="006D3B33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РІШЕННЯ</w:t>
      </w:r>
    </w:p>
    <w:p w:rsidR="006F5C17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6F5C17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F5C17" w:rsidRPr="00F44EFE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F5C17" w:rsidRPr="00231B7A" w:rsidRDefault="006F5C17" w:rsidP="006F5C1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6F5C17" w:rsidRPr="00231B7A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6F5C17" w:rsidRPr="00231B7A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F5C17" w:rsidRPr="00231B7A" w:rsidRDefault="006F5C17" w:rsidP="006F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31B7A">
        <w:rPr>
          <w:rFonts w:ascii="Times New Roman" w:eastAsia="Times New Roman" w:hAnsi="Times New Roman" w:cs="Times New Roman"/>
          <w:sz w:val="24"/>
          <w:szCs w:val="24"/>
          <w:lang w:val="uk-UA"/>
        </w:rPr>
        <w:t>м. Житомир</w:t>
      </w:r>
    </w:p>
    <w:p w:rsidR="006F5C17" w:rsidRPr="00F44EFE" w:rsidRDefault="006F5C17" w:rsidP="006F5C17">
      <w:pPr>
        <w:spacing w:after="0" w:line="240" w:lineRule="auto"/>
        <w:ind w:right="618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pPr w:leftFromText="180" w:rightFromText="180" w:vertAnchor="text" w:horzAnchor="margin" w:tblpY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</w:tblGrid>
      <w:tr w:rsidR="006F5C17" w:rsidTr="005420E0">
        <w:trPr>
          <w:trHeight w:val="851"/>
        </w:trPr>
        <w:tc>
          <w:tcPr>
            <w:tcW w:w="5920" w:type="dxa"/>
          </w:tcPr>
          <w:p w:rsidR="006F5C17" w:rsidRPr="00C01F44" w:rsidRDefault="006F5C17" w:rsidP="006F5C17">
            <w:pPr>
              <w:ind w:right="9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5C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старосту</w:t>
            </w:r>
          </w:p>
        </w:tc>
      </w:tr>
    </w:tbl>
    <w:p w:rsidR="006F5C17" w:rsidRPr="00F44EFE" w:rsidRDefault="006F5C17" w:rsidP="006F5C17">
      <w:pPr>
        <w:spacing w:after="0" w:line="240" w:lineRule="auto"/>
        <w:ind w:right="6181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6F5C17" w:rsidRDefault="006F5C17" w:rsidP="006F5C17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5C17" w:rsidRPr="00F44EFE" w:rsidRDefault="006F5C17" w:rsidP="006F5C1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F5C17" w:rsidRDefault="006F5C17" w:rsidP="006F5C17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5C17" w:rsidRDefault="006F5C17" w:rsidP="006F5C1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5C17" w:rsidRPr="00A3564C" w:rsidRDefault="006F5C17" w:rsidP="006F5C1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0B7435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>визначення прав, обов’язків та повноважень старости</w:t>
      </w:r>
      <w:r w:rsidR="0023326A">
        <w:rPr>
          <w:rFonts w:ascii="Times New Roman" w:hAnsi="Times New Roman"/>
          <w:sz w:val="28"/>
          <w:szCs w:val="28"/>
          <w:lang w:val="uk-UA"/>
        </w:rPr>
        <w:t>,</w:t>
      </w:r>
      <w:r w:rsidR="00B83B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B83B9D">
        <w:rPr>
          <w:rFonts w:ascii="Times New Roman" w:eastAsia="Calibri" w:hAnsi="Times New Roman" w:cs="Times New Roman"/>
          <w:sz w:val="28"/>
          <w:szCs w:val="28"/>
          <w:lang w:val="uk-UA"/>
        </w:rPr>
        <w:t>еруючись статтями 14-1,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</w:t>
      </w:r>
      <w:r w:rsidR="00B83B9D">
        <w:rPr>
          <w:rFonts w:ascii="Times New Roman" w:eastAsia="Calibri" w:hAnsi="Times New Roman" w:cs="Times New Roman"/>
          <w:sz w:val="28"/>
          <w:szCs w:val="28"/>
          <w:lang w:val="uk-UA"/>
        </w:rPr>
        <w:t>, 51, 54-1, 79-1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 </w:t>
      </w:r>
      <w:r w:rsidRPr="00A3564C">
        <w:rPr>
          <w:rFonts w:ascii="Times New Roman" w:eastAsia="Calibri" w:hAnsi="Times New Roman" w:cs="Times New Roman"/>
          <w:sz w:val="28"/>
          <w:szCs w:val="28"/>
          <w:lang w:val="uk-UA"/>
        </w:rPr>
        <w:t>міська рада</w:t>
      </w:r>
    </w:p>
    <w:p w:rsidR="006F5C17" w:rsidRPr="00F44EFE" w:rsidRDefault="006F5C17" w:rsidP="006F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F5C17" w:rsidRDefault="006F5C17" w:rsidP="006F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506E8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</w:t>
      </w:r>
      <w:r w:rsidRPr="00F44EFE">
        <w:rPr>
          <w:rFonts w:ascii="Times New Roman" w:eastAsia="Times New Roman" w:hAnsi="Times New Roman" w:cs="Times New Roman"/>
          <w:sz w:val="24"/>
          <w:szCs w:val="28"/>
          <w:lang w:val="uk-UA"/>
        </w:rPr>
        <w:t>:</w:t>
      </w:r>
    </w:p>
    <w:p w:rsidR="006F5C17" w:rsidRDefault="006F5C17" w:rsidP="006F5C17">
      <w:pPr>
        <w:rPr>
          <w:lang w:val="uk-UA"/>
        </w:rPr>
      </w:pPr>
    </w:p>
    <w:p w:rsidR="006F5C17" w:rsidRPr="00B25446" w:rsidRDefault="00B83B9D" w:rsidP="006F5C17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3326A">
        <w:rPr>
          <w:rFonts w:ascii="Times New Roman" w:hAnsi="Times New Roman" w:cs="Times New Roman"/>
          <w:sz w:val="28"/>
          <w:szCs w:val="28"/>
          <w:lang w:val="uk-UA"/>
        </w:rPr>
        <w:t>твердити Положення про старосту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26A">
        <w:rPr>
          <w:rFonts w:ascii="Times New Roman" w:hAnsi="Times New Roman" w:cs="Times New Roman"/>
          <w:sz w:val="28"/>
          <w:szCs w:val="28"/>
          <w:lang w:val="uk-UA"/>
        </w:rPr>
        <w:t xml:space="preserve">у редакції, </w:t>
      </w:r>
      <w:r>
        <w:rPr>
          <w:rFonts w:ascii="Times New Roman" w:hAnsi="Times New Roman" w:cs="Times New Roman"/>
          <w:sz w:val="28"/>
          <w:szCs w:val="28"/>
          <w:lang w:val="uk-UA"/>
        </w:rPr>
        <w:t>що додається</w:t>
      </w:r>
      <w:r w:rsidR="006F5C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C17" w:rsidRPr="00B25446" w:rsidRDefault="006F5C17" w:rsidP="006F5C17">
      <w:pPr>
        <w:pStyle w:val="a9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2544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Pr="00B25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Pr="00B25446">
        <w:rPr>
          <w:rFonts w:ascii="Times New Roman" w:hAnsi="Times New Roman" w:cs="Times New Roman"/>
          <w:sz w:val="28"/>
          <w:szCs w:val="28"/>
          <w:lang w:val="uk-UA"/>
        </w:rPr>
        <w:t>відповідно до розподілу обов’язків.</w:t>
      </w:r>
    </w:p>
    <w:p w:rsidR="006F5C17" w:rsidRDefault="006F5C17" w:rsidP="006F5C17">
      <w:pPr>
        <w:pStyle w:val="a9"/>
        <w:spacing w:after="0"/>
        <w:ind w:left="709"/>
        <w:jc w:val="both"/>
        <w:rPr>
          <w:lang w:val="uk-UA"/>
        </w:rPr>
      </w:pPr>
    </w:p>
    <w:p w:rsidR="0023326A" w:rsidRPr="00727A15" w:rsidRDefault="0023326A" w:rsidP="006F5C17">
      <w:pPr>
        <w:pStyle w:val="a9"/>
        <w:spacing w:after="0"/>
        <w:ind w:left="709"/>
        <w:jc w:val="both"/>
        <w:rPr>
          <w:lang w:val="uk-UA"/>
        </w:rPr>
      </w:pPr>
    </w:p>
    <w:p w:rsidR="006F5C17" w:rsidRDefault="006F5C17" w:rsidP="006F5C17">
      <w:pPr>
        <w:spacing w:after="0"/>
        <w:jc w:val="both"/>
        <w:rPr>
          <w:rStyle w:val="aa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</w:pPr>
      <w:r>
        <w:rPr>
          <w:rStyle w:val="aa"/>
          <w:rFonts w:ascii="Arial" w:hAnsi="Arial" w:cs="Arial"/>
          <w:color w:val="000000"/>
          <w:sz w:val="17"/>
          <w:szCs w:val="17"/>
          <w:shd w:val="clear" w:color="auto" w:fill="FFFFFF"/>
          <w:lang w:val="uk-UA"/>
        </w:rPr>
        <w:t xml:space="preserve">       </w:t>
      </w:r>
    </w:p>
    <w:p w:rsidR="00B92475" w:rsidRDefault="00B92475" w:rsidP="006F5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5C17" w:rsidRPr="00B93228" w:rsidRDefault="006F5C17" w:rsidP="006F5C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С.І.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</w:p>
    <w:p w:rsidR="006C0024" w:rsidRDefault="006C0024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F5C17" w:rsidRDefault="006F5C17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F5C17" w:rsidRDefault="006F5C17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3326A" w:rsidRDefault="0023326A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11183" w:rsidRDefault="0081118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92475" w:rsidRDefault="00B9247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11183" w:rsidRDefault="00811183" w:rsidP="000B18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Style w:val="a8"/>
        <w:tblpPr w:leftFromText="180" w:rightFromText="180" w:vertAnchor="text" w:horzAnchor="margin" w:tblpXSpec="right" w:tblpY="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811183" w:rsidTr="005420E0">
        <w:trPr>
          <w:trHeight w:val="993"/>
        </w:trPr>
        <w:tc>
          <w:tcPr>
            <w:tcW w:w="4360" w:type="dxa"/>
          </w:tcPr>
          <w:p w:rsidR="00811183" w:rsidRDefault="00811183" w:rsidP="00542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C00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811183" w:rsidRPr="006C0024" w:rsidRDefault="00811183" w:rsidP="00542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C00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до рішення міської ради </w:t>
            </w:r>
          </w:p>
          <w:p w:rsidR="00811183" w:rsidRPr="006C0024" w:rsidRDefault="00811183" w:rsidP="00542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C00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__________№__________</w:t>
            </w:r>
          </w:p>
        </w:tc>
      </w:tr>
    </w:tbl>
    <w:p w:rsidR="00811183" w:rsidRPr="000B18F0" w:rsidRDefault="0081118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11183" w:rsidRDefault="0081118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F5C17" w:rsidRDefault="006F5C17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D1C2B" w:rsidRDefault="00CD1C2B" w:rsidP="00CD1C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Положення про старосту</w:t>
      </w:r>
    </w:p>
    <w:p w:rsidR="003706C6" w:rsidRPr="003A4B2F" w:rsidRDefault="003706C6" w:rsidP="00502B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A4B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Преамбула</w:t>
      </w:r>
    </w:p>
    <w:p w:rsidR="003706C6" w:rsidRPr="00240B75" w:rsidRDefault="007474B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П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оложення </w:t>
      </w:r>
      <w:r w:rsidR="003627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розроблене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Конституції України, законів України «Про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місцеве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самоврядування в Україні», «Про добровільне об’єднання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територіальних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громад», «Про місцеві вибори», інших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правових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актів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 статус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старости, його повноваження та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відповідальність.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 цього Положення в частині обов’язків, прав, повноважень, порядку припинення повноважень поширюється на особу, яка тимчасово виконує обов’язки старости.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Розділ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І. Статус старости, порядок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строк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повноважень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706C6" w:rsidRPr="003A4B2F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A4B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Глава 1.1. Загальні положення</w:t>
      </w:r>
    </w:p>
    <w:p w:rsidR="003706C6" w:rsidRPr="006758C4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1.1.1. Староста села</w:t>
      </w:r>
      <w:r w:rsidR="003627D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селища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далі - староста) є посадовою особою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місцевого самоврядування відповідного села, яке перебуває у складі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об’єднаної територіальної громади.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Староста має власну </w:t>
      </w:r>
      <w:r w:rsidR="002902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гербову 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печатку, а також штамп для довідок.</w:t>
      </w:r>
    </w:p>
    <w:p w:rsidR="003706C6" w:rsidRPr="009933B8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1.1.2. Правовою основою діяльності старости є Конституція України, закони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 «Про місцеве самоврядування в Україні», «Про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добровільне об’єднання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територіальних громад», «Про місцеві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вибори», інші акти законодавства України та це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1.1.3. Положення про старосту села</w:t>
      </w:r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селища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Житомирської об’єднаної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територіальної громади затверджується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Житомирської міської ради. Зміни до Положення вносяться у порядку, визначеному законом.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1.1.4.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Перелік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об’єднаної територіальної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сіл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 селищ),</w:t>
      </w:r>
      <w:r w:rsidR="00D027E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запроваджується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посада старости,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Житомирською м</w:t>
      </w:r>
      <w:r w:rsidR="00B429EC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ською радою.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населеному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адміністративним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центром 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об’єднаної територіальної громади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посада старости не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запроваджується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1.1.5. Староста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набуває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статусу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посадової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«Про службу в органах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20EA7" w:rsidRPr="006758C4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1.1.6. Староста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посадою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входить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ради.</w:t>
      </w:r>
    </w:p>
    <w:p w:rsidR="00020EA7" w:rsidRPr="00240B75" w:rsidRDefault="00020EA7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1.2.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 та строк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повноважень</w:t>
      </w:r>
      <w:proofErr w:type="spellEnd"/>
    </w:p>
    <w:p w:rsidR="00020EA7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1.2.1. Староста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обирається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мажоритарною системою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відносної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більшості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єдиному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одномандатному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виборчому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окрузі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порядку, визначеному законом</w:t>
      </w:r>
      <w:proofErr w:type="gramStart"/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gramEnd"/>
      <w:r w:rsidR="00020EA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proofErr w:type="gramStart"/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proofErr w:type="gramEnd"/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иний одномандатний виборчий округ для виборів старости складає територія відповідного села</w:t>
      </w:r>
      <w:r w:rsid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селища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розташованого на території відповідного </w:t>
      </w:r>
      <w:proofErr w:type="spellStart"/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020EA7" w:rsidRP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округу</w:t>
      </w:r>
      <w:r w:rsidR="00020EA7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складі Житомирської об’єднаної територіальної громади.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1.2.2. Право голосу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виборах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громадяни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Конституції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 належать до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Житомирської об’єднаної територіальної </w:t>
      </w:r>
      <w:r w:rsidR="00EC6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6A46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EC6A4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EC6A46">
        <w:rPr>
          <w:rFonts w:ascii="Times New Roman" w:hAnsi="Times New Roman" w:cs="Times New Roman"/>
          <w:color w:val="000000"/>
          <w:sz w:val="28"/>
          <w:szCs w:val="28"/>
        </w:rPr>
        <w:t>зареєстрували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законом порядку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</w:rPr>
        <w:t>населенного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пункту (села</w:t>
      </w:r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селища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), де за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іш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</w:rPr>
        <w:t>енням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758C4">
        <w:rPr>
          <w:rFonts w:ascii="Times New Roman" w:hAnsi="Times New Roman" w:cs="Times New Roman"/>
          <w:color w:val="000000"/>
          <w:sz w:val="28"/>
          <w:szCs w:val="28"/>
        </w:rPr>
        <w:t xml:space="preserve">2.3. Старостою </w:t>
      </w:r>
      <w:proofErr w:type="spellStart"/>
      <w:r w:rsidR="006758C4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="006758C4">
        <w:rPr>
          <w:rFonts w:ascii="Times New Roman" w:hAnsi="Times New Roman" w:cs="Times New Roman"/>
          <w:color w:val="000000"/>
          <w:sz w:val="28"/>
          <w:szCs w:val="28"/>
        </w:rPr>
        <w:t>обрани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будь-який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громадянин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право голосу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Конституції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того, де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зареєстрував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свого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проживання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1F98" w:rsidRPr="006758C4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1.2.4.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Повноваження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старости</w:t>
      </w:r>
      <w:r w:rsidR="00805D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обраного на виборах, 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починаються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моменту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складення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ним присяги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</w:t>
      </w:r>
      <w:r w:rsid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9" w:tgtFrame="_blank" w:history="1">
        <w:r w:rsidR="00BA1F98" w:rsidRPr="00240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Закону </w:t>
        </w:r>
        <w:proofErr w:type="spellStart"/>
        <w:r w:rsidR="00BA1F98" w:rsidRPr="00240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України</w:t>
        </w:r>
        <w:proofErr w:type="spellEnd"/>
      </w:hyperlink>
      <w:r w:rsidR="00240B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"Про службу в органах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місцевого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на п</w:t>
      </w:r>
      <w:r w:rsidR="008D5380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ленарному </w:t>
      </w:r>
      <w:proofErr w:type="spellStart"/>
      <w:r w:rsidR="008D5380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засіданні</w:t>
      </w:r>
      <w:proofErr w:type="spellEnd"/>
      <w:r w:rsidR="008D5380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380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Житомирської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на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якому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відповідною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територіальною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виборчою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комісією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були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оголошені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обрання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реєстрації</w:t>
      </w:r>
      <w:proofErr w:type="spellEnd"/>
      <w:r w:rsidR="00BA1F98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1405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1.2.5.</w:t>
      </w:r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старости,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обраного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чергових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виборах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становить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п’ять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років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крім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випадків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дострокового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ідстав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в порядку,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визначених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1.2.6.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достроково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припиненими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особистою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заявою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</w:t>
      </w:r>
      <w:proofErr w:type="gram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</w:t>
      </w:r>
      <w:proofErr w:type="gram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складення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ним</w:t>
      </w:r>
      <w:proofErr w:type="gram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громадянства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виїзду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постійне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проживання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межі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71405" w:rsidRPr="00240B75" w:rsidRDefault="00A7140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набуття громадянства іншої держави;</w:t>
      </w:r>
    </w:p>
    <w:p w:rsidR="003706C6" w:rsidRPr="00240B75" w:rsidRDefault="00E179A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законної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обвинувальним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вироком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E179A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законної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рішенням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суду про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притягнення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відповідальності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правопорушення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пов’язане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корупцією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яким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накладено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стягнення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виді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займати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посади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займатися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пов’язані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функцій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E179A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відкликання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посади за народною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ініціативою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E179A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визнання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судом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недіє</w:t>
      </w:r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>здатним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>безвісно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>відсутнім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71405" w:rsidRPr="00240B7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оголошення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таким,</w:t>
      </w:r>
      <w:r w:rsidR="00A7140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помер;</w:t>
      </w:r>
    </w:p>
    <w:p w:rsidR="003706C6" w:rsidRPr="00240B75" w:rsidRDefault="00E179A3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смерті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1405" w:rsidRPr="00240B75" w:rsidRDefault="00A7140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79A3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1.2.7.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Повноваження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старости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достроково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припинені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proofErr w:type="gram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ішенням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Житомирської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староста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порушує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367D3C">
        <w:fldChar w:fldCharType="begin"/>
      </w:r>
      <w:r w:rsidR="00367D3C">
        <w:instrText>HYPERLINK "http://zakon.rada.gov.ua/laws/show/254%D0%BA/96-%D0%B2%D1%80" \t "_blank"</w:instrText>
      </w:r>
      <w:r w:rsidR="00367D3C">
        <w:fldChar w:fldCharType="separate"/>
      </w:r>
      <w:r w:rsidR="00E179A3" w:rsidRPr="00DC25A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Конституцію</w:t>
      </w:r>
      <w:proofErr w:type="spellEnd"/>
      <w:r w:rsidR="00367D3C">
        <w:fldChar w:fldCharType="end"/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закони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права і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свободи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наданих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йому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дострокове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старости рада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приймає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таємним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відкритим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голосуванням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більшістю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голосів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складу ради.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1.2.8.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дострокового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вносять</w:t>
      </w:r>
      <w:proofErr w:type="spellEnd"/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розгляд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Житомирський міський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голова;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постійні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депутатів Житомирської міської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ради;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79A3" w:rsidRPr="00240B75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виборців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1.2.9. Староста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відкликаний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посади за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народною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ініціативою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EC6A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порядку,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«Про статус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рад». При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відкликання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за народною</w:t>
      </w:r>
      <w:r w:rsidR="00E179A3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ініціативою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приймається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зборах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виборців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ED566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1.2.10. На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ідтримку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відкликання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повинно бути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зібрано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підписи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перевищує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голосів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поданих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="00F45D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виборах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 за ре</w:t>
      </w:r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зультатами </w:t>
      </w:r>
      <w:proofErr w:type="spellStart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>був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66A" w:rsidRPr="00240B75">
        <w:rPr>
          <w:rFonts w:ascii="Times New Roman" w:hAnsi="Times New Roman" w:cs="Times New Roman"/>
          <w:color w:val="000000"/>
          <w:sz w:val="28"/>
          <w:szCs w:val="28"/>
        </w:rPr>
        <w:t>обраний</w:t>
      </w:r>
      <w:proofErr w:type="spellEnd"/>
      <w:r w:rsidR="00ED566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старостою.</w:t>
      </w:r>
    </w:p>
    <w:p w:rsidR="003706C6" w:rsidRPr="007F17B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1.2.11. </w:t>
      </w:r>
      <w:proofErr w:type="gram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End"/>
      <w:r w:rsidRPr="007F17B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дострокового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="00ED566A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66A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особа, яка </w:t>
      </w:r>
      <w:proofErr w:type="spellStart"/>
      <w:r w:rsidR="00ED566A" w:rsidRPr="007F17BA">
        <w:rPr>
          <w:rFonts w:ascii="Times New Roman" w:hAnsi="Times New Roman" w:cs="Times New Roman"/>
          <w:color w:val="000000"/>
          <w:sz w:val="28"/>
          <w:szCs w:val="28"/>
        </w:rPr>
        <w:t>тимчасов</w:t>
      </w:r>
      <w:proofErr w:type="spellEnd"/>
      <w:r w:rsidR="00ED566A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виконує</w:t>
      </w: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566A" w:rsidRPr="007F17BA">
        <w:rPr>
          <w:rFonts w:ascii="Times New Roman" w:hAnsi="Times New Roman" w:cs="Times New Roman"/>
          <w:color w:val="000000"/>
          <w:sz w:val="28"/>
          <w:szCs w:val="28"/>
        </w:rPr>
        <w:t>обов’язк</w:t>
      </w:r>
      <w:proofErr w:type="spellEnd"/>
      <w:r w:rsidR="00ED566A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ED566A"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</w:t>
      </w:r>
      <w:r w:rsidR="006758C4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Ця особа призначається </w:t>
      </w:r>
      <w:r w:rsidR="007F17BA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Житомирською міською радою</w:t>
      </w:r>
      <w:r w:rsidR="006758C4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та виконує</w:t>
      </w: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8C4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 </w:t>
      </w: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моменту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цю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посаду і до початку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старости,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обраного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виборах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до Закону</w:t>
      </w:r>
      <w:r w:rsidR="006758C4" w:rsidRPr="007F17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</w:t>
      </w:r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місцеві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17BA">
        <w:rPr>
          <w:rFonts w:ascii="Times New Roman" w:hAnsi="Times New Roman" w:cs="Times New Roman"/>
          <w:color w:val="000000"/>
          <w:sz w:val="28"/>
          <w:szCs w:val="28"/>
        </w:rPr>
        <w:t>вибори</w:t>
      </w:r>
      <w:proofErr w:type="spellEnd"/>
      <w:r w:rsidRPr="007F17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A1925" w:rsidRPr="00240B75" w:rsidRDefault="004A192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Розділ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ІІ.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Повноваження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 та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роботи</w:t>
      </w:r>
      <w:proofErr w:type="spellEnd"/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2.1.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повноваження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14-1 Закону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» на старосту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покладаються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представництво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 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органах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жителям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ідготовці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ради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6758C4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3) участь у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ідготовці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проекту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місцевого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бюджету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частині</w:t>
      </w:r>
      <w:proofErr w:type="spellEnd"/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реалізуються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4) внесення пропозиції до виконавчого комітету </w:t>
      </w:r>
      <w:r w:rsidR="00EC6A46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ради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діяльності на території відповідного населеного пункту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виконавчих органів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ради, підприємств, установ,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організацій комунальної форми власності та їхніх посадо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925" w:rsidRPr="00240B75" w:rsidRDefault="004A192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3A4B2F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2.1.2. Староста також:</w:t>
      </w:r>
    </w:p>
    <w:p w:rsidR="003706C6" w:rsidRPr="003A4B2F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забезпечує виконання рішень органів місцевого самоврядування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об’єднаної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громади на території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обов’язки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25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передбачені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</w:t>
      </w:r>
      <w:r w:rsidR="00DC25A3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Положенням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58C4" w:rsidRPr="006758C4" w:rsidRDefault="006758C4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3) розпоряджається Фондом старости у порядку, визначеному цим Положенням.</w:t>
      </w:r>
    </w:p>
    <w:p w:rsidR="004A1925" w:rsidRPr="00240B75" w:rsidRDefault="004A1925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6758C4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2.1.3. Обов’язки старости: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дотримуватися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Конституції та законів України, актів Президента України,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Кабінету Міністрів України, регламенту ради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виконавчого комітету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>, цього Положення та інших нормативно-правових актів, що визначають порядок його діяльності та взаємовідносини</w:t>
      </w:r>
      <w:r w:rsid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6758C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Житомирською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міською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об’єднаною територіальною громадою, органами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75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місцевого самоврядування та їхніми посадовими особами,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жителями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засіданнях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Житомиської</w:t>
      </w:r>
      <w:proofErr w:type="spellEnd"/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доручення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міського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інформувати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 w:rsidR="004A192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доручень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проведенні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виборців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та 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оформленні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вносити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порядку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денного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Організовувати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ішень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зборів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виборців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E14A2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сприяти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виконанню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іально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економічного та культурного розвитку, затверджених рішенням 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ради,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інших актів ради та її виконавчого комітету.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Вносити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proofErr w:type="gram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іської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5) вести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прийом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затвердженим графіком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їхніх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 і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законних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спорту,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житлово-комунального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073D1" w:rsidRPr="00240B75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73D1" w:rsidRPr="00240B75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ними права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працю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медичну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допомогу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6) вести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узагальнювати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D1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культурного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1C6CDA"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побутового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транспортного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приймати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заяви,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адресован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об’єднаної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їхнім</w:t>
      </w:r>
      <w:proofErr w:type="spellEnd"/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посадовим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особам,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передавати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пункту 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</w:t>
      </w:r>
      <w:r w:rsidR="00FC1BF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ської міської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об’єднаної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вживати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1C6CD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ідтримання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належному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E14A2A" w:rsidRDefault="001C6CDA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громадського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порядку, станом </w:t>
      </w:r>
      <w:r w:rsidR="0066454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встановлених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рішеннями</w:t>
      </w:r>
      <w:proofErr w:type="spellEnd"/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ради правил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="0066454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них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чистоти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і порядку,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торгівлі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ринках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тиші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місцях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B13D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контролювати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="0066454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B13D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сприяти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органу (органам)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самоорганізації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B13D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надавати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практичну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допомогу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самоорганізації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виконанні</w:t>
      </w:r>
      <w:proofErr w:type="spellEnd"/>
      <w:r w:rsidR="0066454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ними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3B13D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не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допускати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пункту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66454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діянь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зашкодити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інтересам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240B75" w:rsidRDefault="007D6BB9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періодично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звітувати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менш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двічі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перед </w:t>
      </w:r>
      <w:r w:rsidR="0021545B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Житомирською міською радою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зборами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45B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села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про свою роботу;</w:t>
      </w:r>
    </w:p>
    <w:p w:rsidR="003706C6" w:rsidRPr="00240B75" w:rsidRDefault="007D6BB9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дотримуватися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етики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EC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посадової особи </w:t>
      </w:r>
      <w:proofErr w:type="gramStart"/>
      <w:r w:rsidR="00C46EC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proofErr w:type="gramEnd"/>
      <w:r w:rsidR="00C46EC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ісцевого самоврядування,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встан</w:t>
      </w:r>
      <w:r w:rsidR="00D060A6" w:rsidRPr="00240B75">
        <w:rPr>
          <w:rFonts w:ascii="Times New Roman" w:hAnsi="Times New Roman" w:cs="Times New Roman"/>
          <w:color w:val="000000"/>
          <w:sz w:val="28"/>
          <w:szCs w:val="28"/>
        </w:rPr>
        <w:t>овлених</w:t>
      </w:r>
      <w:proofErr w:type="spellEnd"/>
      <w:r w:rsidR="00D060A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законодавчими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актами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іншими </w:t>
      </w:r>
      <w:r w:rsidR="00D060A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правовими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актами;</w:t>
      </w:r>
    </w:p>
    <w:p w:rsidR="003706C6" w:rsidRPr="00240B75" w:rsidRDefault="00C46EC7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поточні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доручення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0A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C55E1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D060A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ської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60A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міського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гол</w:t>
      </w:r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>ови</w:t>
      </w:r>
      <w:proofErr w:type="spellEnd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>звітувати</w:t>
      </w:r>
      <w:proofErr w:type="spellEnd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02AE" w:rsidRPr="00240B75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="002902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902AE" w:rsidRDefault="002902AE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17) зберігати та використовувати гербову печатку у суворій відповідності до закону та цього Положення.</w:t>
      </w:r>
    </w:p>
    <w:p w:rsidR="00E14A2A" w:rsidRPr="00240B75" w:rsidRDefault="00E14A2A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18) використовувати кошти Фонду старости винятково на потреби 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щоквартально звітувати про використані кошти міському голові.</w:t>
      </w:r>
    </w:p>
    <w:p w:rsidR="00664548" w:rsidRPr="00240B75" w:rsidRDefault="00664548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E14A2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2.1.4. Староста має право:</w:t>
      </w:r>
    </w:p>
    <w:p w:rsidR="003706C6" w:rsidRPr="00E14A2A" w:rsidRDefault="007268B8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1) офіційно представляти 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громаду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, її членів в органах місцевого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самоврядування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об’єднаної територіальної громади, брати участь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правом дорадчого голосу у пленарних засіданнях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ради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засіданнях її постійних та тимчасових комісій, на яких розглядаються питання, що</w:t>
      </w:r>
      <w:r w:rsidR="007474B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зачіпають інтереси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3706C6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Pr="00E14A2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одержувати від органів місцевого самоврядування </w:t>
      </w:r>
      <w:r w:rsidR="007268B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об’єднаної</w:t>
      </w:r>
      <w:r w:rsidR="007268B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 громади та їхніх посадових осіб, а також від підприємств, установ,</w:t>
      </w:r>
      <w:r w:rsidR="007268B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організацій комунальної форми власності, що розташовані на території </w:t>
      </w:r>
      <w:r w:rsidR="007268B8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Житомирської міської об’єднаної територіальної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громади інформацію, документи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матеріали, які стосуються соціально-економічного та культурного розвитку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3) погоджувати проекти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рішень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Житомирської міської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та її виконавчого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комітету щодо майна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об’єднаної територіальної громади,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розташованого на території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села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Вереси</w:t>
      </w:r>
      <w:r w:rsidRPr="003A4B2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вносити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порядку денного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стосуються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Оголошувати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засіданнях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тексти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заяв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звернень</w:t>
      </w:r>
      <w:proofErr w:type="spellEnd"/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жителів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стосуються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їхніх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="007F0B67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 інтересів громади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загалом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06C6" w:rsidRPr="00E14A2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5) порушувати у виконавчому комітеті 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питання про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необхідність проведення перевірок з питань, віднесених до компетенції ради та її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виконавчих </w:t>
      </w:r>
      <w:r w:rsidR="009933B8"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органів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діяльності підприємств, установ і організацій розташованих на території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06C6" w:rsidRPr="00E14A2A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6) вносити пропозиції щодо усунення недоліків і порушень 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закону як 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підприємств, установ і організацій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незалежно від форми власності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діяльність яких перевірялася відповідно до п. 5 цієї статті, 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 і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органам, яким</w:t>
      </w:r>
      <w:r w:rsid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вони підпорядковані, 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також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порушувати питання про притягнення до відповідальності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осіб, з вини яких сталося порушення;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пропонувати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органом (органами)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самоорганізації</w:t>
      </w:r>
      <w:proofErr w:type="spellEnd"/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715DC" w:rsidRPr="00240B75" w:rsidRDefault="006D2DF2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звертатися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державних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муніципальних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правоохоронних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виявлення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порушень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закону, </w:t>
      </w:r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громадського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порядку на </w:t>
      </w:r>
      <w:proofErr w:type="spellStart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="003706C6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715DC" w:rsidRPr="00240B75" w:rsidRDefault="006D2DF2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9) в</w:t>
      </w:r>
      <w:r w:rsidR="000715DC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чиняти нотаріальні дії </w:t>
      </w:r>
      <w:r w:rsidR="00A05B0D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винятково за заявами осіб, місце проживання яких зареєстроване та території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05B0D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902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15DC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порядку та у спосіб, визначений законом.</w:t>
      </w:r>
    </w:p>
    <w:p w:rsidR="006D2DF2" w:rsidRPr="00240B75" w:rsidRDefault="009003A0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10) </w:t>
      </w:r>
      <w:r w:rsidR="00FB05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видавати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довідки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6D2DF2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902AE" w:rsidRPr="00FB05CC" w:rsidRDefault="002902AE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11) </w:t>
      </w:r>
      <w:r w:rsidR="00FB05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завіряти власний підпис гербовою печаткою</w:t>
      </w:r>
      <w:r w:rsidR="00E14A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старости</w:t>
      </w:r>
      <w:r w:rsidR="00FB05C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FB05CC" w:rsidRDefault="00FB05C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02B6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розробляти нормативно-правові акти;</w:t>
      </w:r>
    </w:p>
    <w:p w:rsidR="00FB05CC" w:rsidRDefault="00FB05CC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13) </w:t>
      </w:r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погоджувати проекти рішень міської ради та виконавчого комітету, що стосуються функціонування та розвитку закладів освіти та культури на території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округу.</w:t>
      </w:r>
    </w:p>
    <w:p w:rsidR="006D2DF2" w:rsidRPr="00240B75" w:rsidRDefault="006D2DF2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роботи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 та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діяльності</w:t>
      </w:r>
      <w:proofErr w:type="spellEnd"/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роботи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та режим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правила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внутрішнього</w:t>
      </w:r>
      <w:proofErr w:type="spellEnd"/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569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трудового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розпорядку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діловодства</w:t>
      </w:r>
      <w:proofErr w:type="spellEnd"/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колективному договорі, </w:t>
      </w:r>
      <w:r w:rsidR="00A72E8A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Житомирським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міським головою, міською радою та її виконавчим комітетом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відповідно до повноважень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2.2.2. Інформаційне, матеріально-технічне та фінансове забезпечення діяльності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старости здійснюється виконавчим комітетом </w:t>
      </w:r>
      <w:r w:rsidR="00622F44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Житомирської міської ради</w:t>
      </w:r>
      <w:r w:rsidRPr="009933B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22F44" w:rsidRPr="00240B75" w:rsidRDefault="00622F44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933B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Розділ ІІІ. Підзвітність, підконтрольність та відповідальність старости</w:t>
      </w:r>
    </w:p>
    <w:p w:rsidR="00A72E8A" w:rsidRPr="00240B75" w:rsidRDefault="00A72E8A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3.1. </w:t>
      </w:r>
      <w:proofErr w:type="spellStart"/>
      <w:proofErr w:type="gram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ідзвітність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підконтрольність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здійсненні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наданих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староста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ідзвітним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підконтрольним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відповідальним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жителями </w:t>
      </w:r>
      <w:proofErr w:type="spellStart"/>
      <w:r w:rsid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 w:rsidR="00285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округу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відповідальним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перед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міською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радою</w:t>
      </w:r>
      <w:r w:rsidR="00A96A7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міським головою.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3.1.2.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Староста не </w:t>
      </w:r>
      <w:proofErr w:type="spellStart"/>
      <w:proofErr w:type="gram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ідше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одного разу на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рік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звітує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свою роботу перед жителями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відповідного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відкритій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зустрічі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громадянами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3.1.3. На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вимогу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менш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половини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Житомирської міської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ради староста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зобов’язаний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прозвітувати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перед радою про </w:t>
      </w:r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свою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роботу.</w:t>
      </w:r>
    </w:p>
    <w:p w:rsidR="00A75896" w:rsidRPr="00240B75" w:rsidRDefault="00A7589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3.2. </w:t>
      </w:r>
      <w:proofErr w:type="spellStart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Відповідальність</w:t>
      </w:r>
      <w:proofErr w:type="spellEnd"/>
      <w:r w:rsidRPr="00240B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старости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3.2.1. 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Староста у межах та у спосіб, визначений законом, несе повну юридичну відповідальність за вчинювані ним діяння.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3.2.2.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ідстав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1.2.7.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припинені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достроково</w:t>
      </w:r>
      <w:proofErr w:type="spellEnd"/>
      <w:r w:rsidR="00A75896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порядку визначному законодавством.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3.2.3.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ідстав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3A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законом,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>староста</w:t>
      </w:r>
      <w:r w:rsidR="00D03F5F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відкликаний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посади за народною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ініціативою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порядку,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="00D03F5F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Законом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«Про статус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депутатів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рад</w:t>
      </w:r>
      <w:r w:rsidR="008C3AAE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>», з особливостями, визначеними Законом України «Про місцеве самоврядування в Україні».</w:t>
      </w:r>
    </w:p>
    <w:p w:rsidR="003706C6" w:rsidRPr="00240B75" w:rsidRDefault="003706C6" w:rsidP="00240B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3.2.4. Шкода,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заподіяна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особам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неправомірних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ішень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>бездіяльності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старости,</w:t>
      </w:r>
      <w:r w:rsidR="00240B7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відшкодовується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власних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у порядку,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законом. Спори про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поновлення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порушених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="00A96A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результаті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40B75">
        <w:rPr>
          <w:rFonts w:ascii="Times New Roman" w:hAnsi="Times New Roman" w:cs="Times New Roman"/>
          <w:color w:val="000000"/>
          <w:sz w:val="28"/>
          <w:szCs w:val="28"/>
        </w:rPr>
        <w:t>ішень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бездіяльності</w:t>
      </w:r>
      <w:proofErr w:type="spellEnd"/>
      <w:r w:rsidR="00240B75" w:rsidRPr="00240B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старости, </w:t>
      </w:r>
      <w:proofErr w:type="spellStart"/>
      <w:r w:rsidRPr="00240B75">
        <w:rPr>
          <w:rFonts w:ascii="Times New Roman" w:hAnsi="Times New Roman" w:cs="Times New Roman"/>
          <w:color w:val="000000"/>
          <w:sz w:val="28"/>
          <w:szCs w:val="28"/>
        </w:rPr>
        <w:t>вирішуються</w:t>
      </w:r>
      <w:proofErr w:type="spellEnd"/>
      <w:r w:rsidRPr="00240B75">
        <w:rPr>
          <w:rFonts w:ascii="Times New Roman" w:hAnsi="Times New Roman" w:cs="Times New Roman"/>
          <w:color w:val="000000"/>
          <w:sz w:val="28"/>
          <w:szCs w:val="28"/>
        </w:rPr>
        <w:t xml:space="preserve"> в судовому порядку.</w:t>
      </w:r>
    </w:p>
    <w:p w:rsidR="00020EA7" w:rsidRDefault="00020EA7" w:rsidP="003706C6">
      <w:pPr>
        <w:rPr>
          <w:lang w:val="uk-UA"/>
        </w:rPr>
      </w:pPr>
    </w:p>
    <w:p w:rsidR="0086487A" w:rsidRPr="0086487A" w:rsidRDefault="0086487A" w:rsidP="00864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7A">
        <w:rPr>
          <w:rFonts w:ascii="Times New Roman" w:hAnsi="Times New Roman" w:cs="Times New Roman"/>
          <w:sz w:val="28"/>
          <w:szCs w:val="28"/>
          <w:lang w:val="uk-UA"/>
        </w:rPr>
        <w:t>Директор юридичного</w:t>
      </w:r>
    </w:p>
    <w:p w:rsidR="0086487A" w:rsidRPr="0086487A" w:rsidRDefault="0086487A" w:rsidP="00864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7A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487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487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87A">
        <w:rPr>
          <w:rFonts w:ascii="Times New Roman" w:hAnsi="Times New Roman" w:cs="Times New Roman"/>
          <w:sz w:val="28"/>
          <w:szCs w:val="28"/>
          <w:lang w:val="uk-UA"/>
        </w:rPr>
        <w:t xml:space="preserve"> Є.М. </w:t>
      </w:r>
      <w:proofErr w:type="spellStart"/>
      <w:r w:rsidRPr="0086487A">
        <w:rPr>
          <w:rFonts w:ascii="Times New Roman" w:hAnsi="Times New Roman" w:cs="Times New Roman"/>
          <w:sz w:val="28"/>
          <w:szCs w:val="28"/>
          <w:lang w:val="uk-UA"/>
        </w:rPr>
        <w:t>Черниш</w:t>
      </w:r>
      <w:proofErr w:type="spellEnd"/>
      <w:r w:rsidRPr="00864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487A" w:rsidRPr="0086487A" w:rsidRDefault="0086487A" w:rsidP="00864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Default="0086487A" w:rsidP="00864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87A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Н.М. Ч</w:t>
      </w:r>
      <w:r w:rsidRPr="0086487A">
        <w:rPr>
          <w:rFonts w:ascii="Times New Roman" w:hAnsi="Times New Roman" w:cs="Times New Roman"/>
          <w:sz w:val="28"/>
          <w:szCs w:val="28"/>
          <w:lang w:val="uk-UA"/>
        </w:rPr>
        <w:t xml:space="preserve">иж </w:t>
      </w: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P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487A" w:rsidRDefault="0086487A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10A26" w:rsidRDefault="00910A26" w:rsidP="00910A2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10A26" w:rsidSect="00B5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9A" w:rsidRDefault="00C0619A" w:rsidP="006C0024">
      <w:pPr>
        <w:spacing w:after="0" w:line="240" w:lineRule="auto"/>
      </w:pPr>
      <w:r>
        <w:separator/>
      </w:r>
    </w:p>
  </w:endnote>
  <w:endnote w:type="continuationSeparator" w:id="0">
    <w:p w:rsidR="00C0619A" w:rsidRDefault="00C0619A" w:rsidP="006C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9A" w:rsidRDefault="00C0619A" w:rsidP="006C0024">
      <w:pPr>
        <w:spacing w:after="0" w:line="240" w:lineRule="auto"/>
      </w:pPr>
      <w:r>
        <w:separator/>
      </w:r>
    </w:p>
  </w:footnote>
  <w:footnote w:type="continuationSeparator" w:id="0">
    <w:p w:rsidR="00C0619A" w:rsidRDefault="00C0619A" w:rsidP="006C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42052"/>
    <w:multiLevelType w:val="hybridMultilevel"/>
    <w:tmpl w:val="4302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06C6"/>
    <w:rsid w:val="00020EA7"/>
    <w:rsid w:val="00055E87"/>
    <w:rsid w:val="000715DC"/>
    <w:rsid w:val="000B18F0"/>
    <w:rsid w:val="001073D1"/>
    <w:rsid w:val="00133423"/>
    <w:rsid w:val="00147ACC"/>
    <w:rsid w:val="001C6CDA"/>
    <w:rsid w:val="0021545B"/>
    <w:rsid w:val="0023326A"/>
    <w:rsid w:val="00240B75"/>
    <w:rsid w:val="00285464"/>
    <w:rsid w:val="002902AE"/>
    <w:rsid w:val="003627D4"/>
    <w:rsid w:val="00367D3C"/>
    <w:rsid w:val="003706C6"/>
    <w:rsid w:val="003A4B2F"/>
    <w:rsid w:val="003B13DC"/>
    <w:rsid w:val="004A1925"/>
    <w:rsid w:val="00502B6E"/>
    <w:rsid w:val="0056412F"/>
    <w:rsid w:val="005801A4"/>
    <w:rsid w:val="00622F44"/>
    <w:rsid w:val="00664548"/>
    <w:rsid w:val="006758C4"/>
    <w:rsid w:val="006C0024"/>
    <w:rsid w:val="006D2DF2"/>
    <w:rsid w:val="006F5C17"/>
    <w:rsid w:val="007268B8"/>
    <w:rsid w:val="007474B5"/>
    <w:rsid w:val="007D6BB9"/>
    <w:rsid w:val="007F0B67"/>
    <w:rsid w:val="007F17BA"/>
    <w:rsid w:val="00805D7B"/>
    <w:rsid w:val="00811183"/>
    <w:rsid w:val="0081614D"/>
    <w:rsid w:val="0086487A"/>
    <w:rsid w:val="00884566"/>
    <w:rsid w:val="008C3AAE"/>
    <w:rsid w:val="008D5380"/>
    <w:rsid w:val="009003A0"/>
    <w:rsid w:val="00905573"/>
    <w:rsid w:val="00910A26"/>
    <w:rsid w:val="009933B8"/>
    <w:rsid w:val="00A05B0D"/>
    <w:rsid w:val="00A43820"/>
    <w:rsid w:val="00A71405"/>
    <w:rsid w:val="00A72E8A"/>
    <w:rsid w:val="00A75896"/>
    <w:rsid w:val="00A96A74"/>
    <w:rsid w:val="00AB7A08"/>
    <w:rsid w:val="00AE1546"/>
    <w:rsid w:val="00B429EC"/>
    <w:rsid w:val="00B54536"/>
    <w:rsid w:val="00B83B9D"/>
    <w:rsid w:val="00B92475"/>
    <w:rsid w:val="00BA1F98"/>
    <w:rsid w:val="00C0619A"/>
    <w:rsid w:val="00C46EC7"/>
    <w:rsid w:val="00C55E1A"/>
    <w:rsid w:val="00CD1C2B"/>
    <w:rsid w:val="00D027E3"/>
    <w:rsid w:val="00D03F5F"/>
    <w:rsid w:val="00D060A6"/>
    <w:rsid w:val="00DC25A3"/>
    <w:rsid w:val="00E14A2A"/>
    <w:rsid w:val="00E179A3"/>
    <w:rsid w:val="00E316D9"/>
    <w:rsid w:val="00EA01BA"/>
    <w:rsid w:val="00EC6A46"/>
    <w:rsid w:val="00ED566A"/>
    <w:rsid w:val="00ED7EFB"/>
    <w:rsid w:val="00F22EBF"/>
    <w:rsid w:val="00F45D39"/>
    <w:rsid w:val="00F53899"/>
    <w:rsid w:val="00F569AE"/>
    <w:rsid w:val="00F64C40"/>
    <w:rsid w:val="00FB05CC"/>
    <w:rsid w:val="00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F9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C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0024"/>
  </w:style>
  <w:style w:type="paragraph" w:styleId="a6">
    <w:name w:val="footer"/>
    <w:basedOn w:val="a"/>
    <w:link w:val="a7"/>
    <w:uiPriority w:val="99"/>
    <w:semiHidden/>
    <w:unhideWhenUsed/>
    <w:rsid w:val="006C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024"/>
  </w:style>
  <w:style w:type="table" w:styleId="a8">
    <w:name w:val="Table Grid"/>
    <w:basedOn w:val="a1"/>
    <w:uiPriority w:val="59"/>
    <w:rsid w:val="006C0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6F5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5C17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6F5C17"/>
    <w:pPr>
      <w:ind w:left="720"/>
      <w:contextualSpacing/>
    </w:pPr>
  </w:style>
  <w:style w:type="character" w:styleId="aa">
    <w:name w:val="Strong"/>
    <w:basedOn w:val="a0"/>
    <w:uiPriority w:val="22"/>
    <w:qFormat/>
    <w:rsid w:val="006F5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2493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20</cp:revision>
  <cp:lastPrinted>2018-11-12T12:28:00Z</cp:lastPrinted>
  <dcterms:created xsi:type="dcterms:W3CDTF">2018-10-17T05:41:00Z</dcterms:created>
  <dcterms:modified xsi:type="dcterms:W3CDTF">2018-11-14T07:38:00Z</dcterms:modified>
</cp:coreProperties>
</file>