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5D" w:rsidRPr="00D95FC5" w:rsidRDefault="00B54C62" w:rsidP="00182AB6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2626995</wp:posOffset>
            </wp:positionH>
            <wp:positionV relativeFrom="paragraph">
              <wp:posOffset>-39370</wp:posOffset>
            </wp:positionV>
            <wp:extent cx="628650" cy="828675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3685D" w:rsidRPr="00D95FC5" w:rsidRDefault="0093685D" w:rsidP="00182AB6">
      <w:pPr>
        <w:rPr>
          <w:lang w:val="uk-UA"/>
        </w:rPr>
      </w:pPr>
    </w:p>
    <w:p w:rsidR="0093685D" w:rsidRPr="00D95FC5" w:rsidRDefault="0093685D" w:rsidP="00182AB6">
      <w:pPr>
        <w:rPr>
          <w:lang w:val="uk-UA"/>
        </w:rPr>
      </w:pPr>
    </w:p>
    <w:p w:rsidR="00E53E29" w:rsidRPr="00D95FC5" w:rsidRDefault="00E53E29" w:rsidP="00182AB6">
      <w:pPr>
        <w:pStyle w:val="a3"/>
        <w:rPr>
          <w:sz w:val="24"/>
          <w:lang w:val="uk-UA"/>
        </w:rPr>
      </w:pPr>
    </w:p>
    <w:p w:rsidR="0093685D" w:rsidRPr="00D95FC5" w:rsidRDefault="0093685D" w:rsidP="00182AB6">
      <w:pPr>
        <w:pStyle w:val="a3"/>
        <w:rPr>
          <w:sz w:val="24"/>
        </w:rPr>
      </w:pPr>
      <w:r w:rsidRPr="00D95FC5">
        <w:rPr>
          <w:sz w:val="24"/>
          <w:lang w:val="uk-UA"/>
        </w:rPr>
        <w:t>У</w:t>
      </w:r>
      <w:r w:rsidRPr="00D95FC5">
        <w:rPr>
          <w:sz w:val="24"/>
        </w:rPr>
        <w:t>КРАЇНА</w:t>
      </w:r>
    </w:p>
    <w:p w:rsidR="0093685D" w:rsidRPr="00D95FC5" w:rsidRDefault="0093685D" w:rsidP="00182AB6">
      <w:pPr>
        <w:pStyle w:val="a4"/>
      </w:pPr>
      <w:r w:rsidRPr="00D95FC5">
        <w:rPr>
          <w:lang w:val="uk-UA"/>
        </w:rPr>
        <w:t>Ж</w:t>
      </w:r>
      <w:r w:rsidRPr="00D95FC5">
        <w:t>ИТОМИРСЬКА МІСЬКА РАДА</w:t>
      </w:r>
    </w:p>
    <w:p w:rsidR="0093685D" w:rsidRPr="00D95FC5" w:rsidRDefault="0093685D" w:rsidP="00182AB6">
      <w:pPr>
        <w:jc w:val="center"/>
        <w:rPr>
          <w:b/>
          <w:sz w:val="4"/>
        </w:rPr>
      </w:pPr>
    </w:p>
    <w:p w:rsidR="0093685D" w:rsidRPr="00D95FC5" w:rsidRDefault="0093685D" w:rsidP="00182AB6">
      <w:pPr>
        <w:jc w:val="center"/>
        <w:rPr>
          <w:b/>
          <w:sz w:val="4"/>
        </w:rPr>
      </w:pPr>
    </w:p>
    <w:p w:rsidR="0093685D" w:rsidRPr="00D95FC5" w:rsidRDefault="0093685D" w:rsidP="00182AB6">
      <w:pPr>
        <w:jc w:val="center"/>
      </w:pPr>
      <w:r w:rsidRPr="00D95FC5">
        <w:t xml:space="preserve">  </w:t>
      </w:r>
    </w:p>
    <w:p w:rsidR="0093685D" w:rsidRPr="00D95FC5" w:rsidRDefault="000D1E1D" w:rsidP="00182AB6">
      <w:pPr>
        <w:pStyle w:val="2"/>
        <w:rPr>
          <w:sz w:val="40"/>
        </w:rPr>
      </w:pPr>
      <w:r w:rsidRPr="00D95FC5">
        <w:rPr>
          <w:sz w:val="40"/>
          <w:lang w:val="uk-UA"/>
        </w:rPr>
        <w:t xml:space="preserve">ПРОЕКТ </w:t>
      </w:r>
      <w:r w:rsidR="0093685D" w:rsidRPr="00D95FC5">
        <w:rPr>
          <w:sz w:val="40"/>
        </w:rPr>
        <w:t>РІШЕННЯ</w:t>
      </w:r>
    </w:p>
    <w:p w:rsidR="0093685D" w:rsidRPr="00D95FC5" w:rsidRDefault="00001B4F" w:rsidP="00182AB6">
      <w:pPr>
        <w:jc w:val="center"/>
        <w:rPr>
          <w:color w:val="FFFFFF"/>
          <w:sz w:val="20"/>
          <w:szCs w:val="20"/>
          <w:lang w:val="uk-UA"/>
        </w:rPr>
      </w:pPr>
      <w:r w:rsidRPr="00D95FC5">
        <w:rPr>
          <w:color w:val="FFFFFF"/>
          <w:sz w:val="20"/>
          <w:szCs w:val="20"/>
          <w:lang w:val="uk-UA"/>
        </w:rPr>
        <w:t>двадцята сесія сьомого скликання</w:t>
      </w:r>
    </w:p>
    <w:p w:rsidR="000D0F8F" w:rsidRPr="00D95FC5" w:rsidRDefault="000D0F8F" w:rsidP="00182AB6">
      <w:pPr>
        <w:jc w:val="center"/>
        <w:rPr>
          <w:color w:val="FFFFFF"/>
          <w:sz w:val="20"/>
          <w:szCs w:val="20"/>
          <w:lang w:val="uk-UA"/>
        </w:rPr>
      </w:pPr>
    </w:p>
    <w:p w:rsidR="0093685D" w:rsidRPr="00D95FC5" w:rsidRDefault="00272E58" w:rsidP="00182AB6">
      <w:pPr>
        <w:rPr>
          <w:sz w:val="24"/>
          <w:lang w:val="uk-UA"/>
        </w:rPr>
      </w:pPr>
      <w:r w:rsidRPr="00D95FC5">
        <w:rPr>
          <w:lang w:val="uk-UA"/>
        </w:rPr>
        <w:t>в</w:t>
      </w:r>
      <w:r w:rsidR="0093685D" w:rsidRPr="00D95FC5">
        <w:t>ід</w:t>
      </w:r>
      <w:r w:rsidRPr="00D95FC5">
        <w:rPr>
          <w:lang w:val="uk-UA"/>
        </w:rPr>
        <w:t xml:space="preserve"> _______</w:t>
      </w:r>
      <w:r w:rsidR="0093685D" w:rsidRPr="00D95FC5">
        <w:t xml:space="preserve">№ </w:t>
      </w:r>
      <w:r w:rsidRPr="00D95FC5">
        <w:rPr>
          <w:lang w:val="uk-UA"/>
        </w:rPr>
        <w:t>______</w:t>
      </w:r>
    </w:p>
    <w:p w:rsidR="0093685D" w:rsidRPr="00D95FC5" w:rsidRDefault="0093685D" w:rsidP="00182AB6">
      <w:pPr>
        <w:rPr>
          <w:lang w:val="uk-UA"/>
        </w:rPr>
      </w:pPr>
      <w:r w:rsidRPr="00D95FC5">
        <w:rPr>
          <w:sz w:val="24"/>
        </w:rPr>
        <w:t xml:space="preserve">            м. Житомир</w:t>
      </w:r>
    </w:p>
    <w:p w:rsidR="0093685D" w:rsidRPr="00D95FC5" w:rsidRDefault="0093685D" w:rsidP="00182AB6">
      <w:pPr>
        <w:rPr>
          <w:lang w:val="uk-UA"/>
        </w:rPr>
      </w:pPr>
    </w:p>
    <w:tbl>
      <w:tblPr>
        <w:tblW w:w="9890" w:type="dxa"/>
        <w:tblLook w:val="01E0"/>
      </w:tblPr>
      <w:tblGrid>
        <w:gridCol w:w="5070"/>
        <w:gridCol w:w="4820"/>
      </w:tblGrid>
      <w:tr w:rsidR="00D026F9" w:rsidRPr="00D95FC5" w:rsidTr="003F6ECC">
        <w:tc>
          <w:tcPr>
            <w:tcW w:w="5070" w:type="dxa"/>
          </w:tcPr>
          <w:p w:rsidR="00721FD3" w:rsidRPr="00D95FC5" w:rsidRDefault="003F6ECC" w:rsidP="00182AB6">
            <w:pPr>
              <w:jc w:val="both"/>
              <w:rPr>
                <w:szCs w:val="28"/>
                <w:lang w:val="uk-UA"/>
              </w:rPr>
            </w:pPr>
            <w:bookmarkStart w:id="0" w:name="_Hlk535315298"/>
            <w:r w:rsidRPr="00D95FC5">
              <w:rPr>
                <w:szCs w:val="28"/>
                <w:lang w:val="uk-UA"/>
              </w:rPr>
              <w:t>Про надання ПАТ АБ «УКРГАЗБАНК»</w:t>
            </w:r>
            <w:r w:rsidR="00D24133" w:rsidRPr="00D95FC5">
              <w:rPr>
                <w:szCs w:val="28"/>
                <w:lang w:val="uk-UA"/>
              </w:rPr>
              <w:t xml:space="preserve"> гаранті</w:t>
            </w:r>
            <w:r w:rsidR="009244CC">
              <w:rPr>
                <w:szCs w:val="28"/>
                <w:lang w:val="uk-UA"/>
              </w:rPr>
              <w:t>ї</w:t>
            </w:r>
            <w:r w:rsidR="00D24133" w:rsidRPr="00D95FC5">
              <w:rPr>
                <w:szCs w:val="28"/>
                <w:lang w:val="uk-UA"/>
              </w:rPr>
              <w:t xml:space="preserve"> Житомирської міської ради</w:t>
            </w:r>
          </w:p>
          <w:bookmarkEnd w:id="0"/>
          <w:p w:rsidR="00D026F9" w:rsidRPr="00D95FC5" w:rsidRDefault="00D026F9" w:rsidP="00182AB6">
            <w:pPr>
              <w:jc w:val="both"/>
              <w:rPr>
                <w:szCs w:val="28"/>
                <w:lang w:val="uk-UA"/>
              </w:rPr>
            </w:pPr>
          </w:p>
        </w:tc>
        <w:tc>
          <w:tcPr>
            <w:tcW w:w="4820" w:type="dxa"/>
          </w:tcPr>
          <w:p w:rsidR="00D026F9" w:rsidRPr="00D95FC5" w:rsidRDefault="00D026F9" w:rsidP="00182AB6">
            <w:pPr>
              <w:rPr>
                <w:lang w:val="uk-UA"/>
              </w:rPr>
            </w:pPr>
          </w:p>
        </w:tc>
      </w:tr>
    </w:tbl>
    <w:p w:rsidR="003F6ECC" w:rsidRPr="00D95FC5" w:rsidRDefault="00EC1FFD" w:rsidP="00182AB6">
      <w:pPr>
        <w:pStyle w:val="ae"/>
        <w:tabs>
          <w:tab w:val="left" w:pos="540"/>
          <w:tab w:val="left" w:pos="1080"/>
        </w:tabs>
        <w:ind w:firstLine="709"/>
        <w:rPr>
          <w:szCs w:val="28"/>
        </w:rPr>
      </w:pPr>
      <w:r w:rsidRPr="00D95FC5">
        <w:t xml:space="preserve"> </w:t>
      </w:r>
      <w:r w:rsidR="003F6ECC" w:rsidRPr="00D95FC5">
        <w:rPr>
          <w:szCs w:val="28"/>
        </w:rPr>
        <w:t>З метою реалізації проекту «</w:t>
      </w:r>
      <w:r w:rsidR="00182AB6" w:rsidRPr="00D95FC5">
        <w:rPr>
          <w:szCs w:val="28"/>
        </w:rPr>
        <w:t>Будівництво наземної сонячної електростанції потужністю 10,7</w:t>
      </w:r>
      <w:r w:rsidR="007A7BFC">
        <w:rPr>
          <w:szCs w:val="28"/>
        </w:rPr>
        <w:t>9</w:t>
      </w:r>
      <w:r w:rsidR="00182AB6" w:rsidRPr="00D95FC5">
        <w:rPr>
          <w:szCs w:val="28"/>
        </w:rPr>
        <w:t>/9,35 МВт (DC/AC) на території Глибочицької сільської ради Житомирського району Житомирської області</w:t>
      </w:r>
      <w:r w:rsidR="003F6ECC" w:rsidRPr="00D95FC5">
        <w:rPr>
          <w:szCs w:val="28"/>
        </w:rPr>
        <w:t>», відповідно до статей 17, 18, 74 Бюджетного кодексу України, статей 26, 60, 70 Закону України «Про місцеве самоврядування в Україні», постанови Кабінету Міністрів України від 14 травня 2012 року №541 «Про затвердження Порядку надання місцевих гарантій», міська рада</w:t>
      </w:r>
    </w:p>
    <w:p w:rsidR="007E616D" w:rsidRPr="00D95FC5" w:rsidRDefault="007E616D" w:rsidP="00182AB6">
      <w:pPr>
        <w:pStyle w:val="ae"/>
        <w:tabs>
          <w:tab w:val="left" w:pos="540"/>
          <w:tab w:val="left" w:pos="1080"/>
        </w:tabs>
        <w:ind w:firstLine="709"/>
        <w:rPr>
          <w:color w:val="000000"/>
          <w:szCs w:val="28"/>
        </w:rPr>
      </w:pPr>
    </w:p>
    <w:p w:rsidR="007E616D" w:rsidRPr="00D95FC5" w:rsidRDefault="007E616D" w:rsidP="00182AB6">
      <w:pPr>
        <w:tabs>
          <w:tab w:val="left" w:pos="9214"/>
        </w:tabs>
        <w:ind w:right="-1"/>
        <w:rPr>
          <w:lang w:val="uk-UA"/>
        </w:rPr>
      </w:pPr>
      <w:r w:rsidRPr="00D95FC5">
        <w:rPr>
          <w:lang w:val="uk-UA"/>
        </w:rPr>
        <w:t>ВИРІШИЛА:</w:t>
      </w:r>
    </w:p>
    <w:p w:rsidR="0093685D" w:rsidRPr="00D95FC5" w:rsidRDefault="0093685D" w:rsidP="00182AB6">
      <w:pPr>
        <w:jc w:val="both"/>
        <w:rPr>
          <w:lang w:val="uk-UA"/>
        </w:rPr>
      </w:pPr>
    </w:p>
    <w:p w:rsidR="00536AE7" w:rsidRDefault="00D0779C" w:rsidP="00182AB6">
      <w:pPr>
        <w:tabs>
          <w:tab w:val="left" w:pos="9214"/>
        </w:tabs>
        <w:ind w:firstLine="709"/>
        <w:jc w:val="both"/>
        <w:rPr>
          <w:szCs w:val="28"/>
          <w:lang w:val="uk-UA"/>
        </w:rPr>
      </w:pPr>
      <w:r w:rsidRPr="00D95FC5">
        <w:rPr>
          <w:lang w:val="uk-UA"/>
        </w:rPr>
        <w:t xml:space="preserve">1. </w:t>
      </w:r>
      <w:r w:rsidR="009244CC">
        <w:rPr>
          <w:lang w:val="uk-UA"/>
        </w:rPr>
        <w:t xml:space="preserve">Надати </w:t>
      </w:r>
      <w:r w:rsidR="009244CC" w:rsidRPr="00D95FC5">
        <w:rPr>
          <w:szCs w:val="28"/>
          <w:lang w:val="uk-UA"/>
        </w:rPr>
        <w:t xml:space="preserve">ПАТ АБ «УКРГАЗБАНК» </w:t>
      </w:r>
      <w:r w:rsidR="009244CC" w:rsidRPr="00D95FC5">
        <w:rPr>
          <w:lang w:val="uk-UA"/>
        </w:rPr>
        <w:t xml:space="preserve">(надалі – «Кредитор») </w:t>
      </w:r>
      <w:r w:rsidR="009244CC" w:rsidRPr="00D95FC5">
        <w:rPr>
          <w:szCs w:val="28"/>
          <w:lang w:val="uk-UA"/>
        </w:rPr>
        <w:t>гаранті</w:t>
      </w:r>
      <w:r w:rsidR="009244CC">
        <w:rPr>
          <w:szCs w:val="28"/>
          <w:lang w:val="uk-UA"/>
        </w:rPr>
        <w:t>ю</w:t>
      </w:r>
      <w:r w:rsidR="009244CC" w:rsidRPr="00D95FC5">
        <w:rPr>
          <w:szCs w:val="28"/>
          <w:lang w:val="uk-UA"/>
        </w:rPr>
        <w:t xml:space="preserve"> Житомирської міської ради</w:t>
      </w:r>
      <w:r w:rsidR="009244CC">
        <w:rPr>
          <w:szCs w:val="28"/>
          <w:lang w:val="uk-UA"/>
        </w:rPr>
        <w:t xml:space="preserve"> </w:t>
      </w:r>
      <w:r w:rsidR="009244CC" w:rsidRPr="00D95FC5">
        <w:rPr>
          <w:lang w:val="uk-UA"/>
        </w:rPr>
        <w:t>(надалі – «Гарант»)</w:t>
      </w:r>
      <w:r w:rsidR="009244CC">
        <w:rPr>
          <w:szCs w:val="28"/>
          <w:lang w:val="uk-UA"/>
        </w:rPr>
        <w:t xml:space="preserve"> для забезпечення виконання боргових зобов</w:t>
      </w:r>
      <w:r w:rsidR="009244CC" w:rsidRPr="009244CC">
        <w:rPr>
          <w:szCs w:val="28"/>
          <w:lang w:val="uk-UA"/>
        </w:rPr>
        <w:t>’</w:t>
      </w:r>
      <w:r w:rsidR="009244CC">
        <w:rPr>
          <w:szCs w:val="28"/>
          <w:lang w:val="uk-UA"/>
        </w:rPr>
        <w:t xml:space="preserve">язань </w:t>
      </w:r>
      <w:r w:rsidR="009244CC" w:rsidRPr="00D95FC5">
        <w:rPr>
          <w:lang w:val="uk-UA"/>
        </w:rPr>
        <w:t>комунально</w:t>
      </w:r>
      <w:r w:rsidR="009244CC">
        <w:rPr>
          <w:lang w:val="uk-UA"/>
        </w:rPr>
        <w:t>го</w:t>
      </w:r>
      <w:r w:rsidR="009244CC" w:rsidRPr="00D95FC5">
        <w:rPr>
          <w:lang w:val="uk-UA"/>
        </w:rPr>
        <w:t xml:space="preserve"> підприємств</w:t>
      </w:r>
      <w:r w:rsidR="009244CC">
        <w:rPr>
          <w:lang w:val="uk-UA"/>
        </w:rPr>
        <w:t>а</w:t>
      </w:r>
      <w:r w:rsidR="009244CC" w:rsidRPr="00D95FC5">
        <w:rPr>
          <w:lang w:val="uk-UA"/>
        </w:rPr>
        <w:t xml:space="preserve"> «ЦЕНТР ІНВЕСТИЦІЙ» Житомирської міської ради</w:t>
      </w:r>
      <w:r w:rsidR="009244CC">
        <w:rPr>
          <w:lang w:val="uk-UA"/>
        </w:rPr>
        <w:t xml:space="preserve"> </w:t>
      </w:r>
      <w:r w:rsidR="009244CC" w:rsidRPr="00D95FC5">
        <w:rPr>
          <w:lang w:val="uk-UA"/>
        </w:rPr>
        <w:t>(надалі – «Позичальник»)</w:t>
      </w:r>
      <w:r w:rsidR="009244CC">
        <w:rPr>
          <w:lang w:val="uk-UA"/>
        </w:rPr>
        <w:t xml:space="preserve"> в рамках реалізації інвестиційного проекту </w:t>
      </w:r>
      <w:r w:rsidR="009244CC" w:rsidRPr="00D95FC5">
        <w:rPr>
          <w:lang w:val="uk-UA"/>
        </w:rPr>
        <w:t>«</w:t>
      </w:r>
      <w:r w:rsidR="009244CC" w:rsidRPr="00D95FC5">
        <w:rPr>
          <w:szCs w:val="28"/>
          <w:lang w:val="uk-UA"/>
        </w:rPr>
        <w:t>Будівництво наземної сонячної електростанції потужністю 10,7</w:t>
      </w:r>
      <w:r w:rsidR="009244CC">
        <w:rPr>
          <w:szCs w:val="28"/>
          <w:lang w:val="uk-UA"/>
        </w:rPr>
        <w:t>9</w:t>
      </w:r>
      <w:r w:rsidR="009244CC" w:rsidRPr="00D95FC5">
        <w:rPr>
          <w:szCs w:val="28"/>
          <w:lang w:val="uk-UA"/>
        </w:rPr>
        <w:t>/9,35 МВт (DC/AC) на території Глибочицької сільської ради Житомирського району Житомирської області»</w:t>
      </w:r>
      <w:r w:rsidR="009244CC">
        <w:rPr>
          <w:szCs w:val="28"/>
          <w:lang w:val="uk-UA"/>
        </w:rPr>
        <w:t>.</w:t>
      </w:r>
    </w:p>
    <w:p w:rsidR="009244CC" w:rsidRPr="009244CC" w:rsidRDefault="009244CC" w:rsidP="00182AB6">
      <w:pPr>
        <w:tabs>
          <w:tab w:val="left" w:pos="9214"/>
        </w:tabs>
        <w:ind w:firstLine="709"/>
        <w:jc w:val="both"/>
        <w:rPr>
          <w:lang w:val="uk-UA"/>
        </w:rPr>
      </w:pPr>
      <w:r>
        <w:rPr>
          <w:lang w:val="uk-UA"/>
        </w:rPr>
        <w:t>2. Призначити</w:t>
      </w:r>
      <w:r w:rsidRPr="009244CC">
        <w:rPr>
          <w:lang w:val="uk-UA"/>
        </w:rPr>
        <w:t xml:space="preserve"> </w:t>
      </w:r>
      <w:r w:rsidRPr="00D95FC5">
        <w:rPr>
          <w:lang w:val="uk-UA"/>
        </w:rPr>
        <w:t>комунальн</w:t>
      </w:r>
      <w:r>
        <w:rPr>
          <w:lang w:val="uk-UA"/>
        </w:rPr>
        <w:t>е</w:t>
      </w:r>
      <w:r w:rsidRPr="00D95FC5">
        <w:rPr>
          <w:lang w:val="uk-UA"/>
        </w:rPr>
        <w:t xml:space="preserve"> підприємств</w:t>
      </w:r>
      <w:r>
        <w:rPr>
          <w:lang w:val="uk-UA"/>
        </w:rPr>
        <w:t>о</w:t>
      </w:r>
      <w:r w:rsidRPr="00D95FC5">
        <w:rPr>
          <w:lang w:val="uk-UA"/>
        </w:rPr>
        <w:t xml:space="preserve"> «ЦЕНТР ІНВЕСТИЦІЙ» Житомирської міської ради</w:t>
      </w:r>
      <w:r>
        <w:rPr>
          <w:lang w:val="uk-UA"/>
        </w:rPr>
        <w:t xml:space="preserve">, </w:t>
      </w:r>
      <w:r w:rsidRPr="00D95FC5">
        <w:rPr>
          <w:lang w:val="uk-UA"/>
        </w:rPr>
        <w:t>що знаходиться за адресою</w:t>
      </w:r>
      <w:r>
        <w:rPr>
          <w:lang w:val="uk-UA"/>
        </w:rPr>
        <w:t>:</w:t>
      </w:r>
      <w:r w:rsidRPr="00D95FC5">
        <w:rPr>
          <w:lang w:val="uk-UA"/>
        </w:rPr>
        <w:t xml:space="preserve"> майдан </w:t>
      </w:r>
      <w:r>
        <w:rPr>
          <w:lang w:val="uk-UA"/>
        </w:rPr>
        <w:br/>
      </w:r>
      <w:r w:rsidRPr="00D95FC5">
        <w:rPr>
          <w:lang w:val="uk-UA"/>
        </w:rPr>
        <w:t xml:space="preserve">ім. С.П. Корольова, 4/2, м. Житомир, 10014, </w:t>
      </w:r>
      <w:r>
        <w:rPr>
          <w:lang w:val="uk-UA"/>
        </w:rPr>
        <w:t>Україна відповідальним виконавцем інвестиційного проекту</w:t>
      </w:r>
      <w:r w:rsidRPr="00D95FC5">
        <w:rPr>
          <w:lang w:val="uk-UA"/>
        </w:rPr>
        <w:t xml:space="preserve"> «</w:t>
      </w:r>
      <w:r w:rsidRPr="00D95FC5">
        <w:rPr>
          <w:szCs w:val="28"/>
          <w:lang w:val="uk-UA"/>
        </w:rPr>
        <w:t>Будівництво наземної сонячної електростанції потужністю 10,7</w:t>
      </w:r>
      <w:r>
        <w:rPr>
          <w:szCs w:val="28"/>
          <w:lang w:val="uk-UA"/>
        </w:rPr>
        <w:t>9</w:t>
      </w:r>
      <w:r w:rsidRPr="00D95FC5">
        <w:rPr>
          <w:szCs w:val="28"/>
          <w:lang w:val="uk-UA"/>
        </w:rPr>
        <w:t>/9,35 МВт (DC/AC) на території Глибочицької сільської ради Житомирського району Житомирської області»</w:t>
      </w:r>
      <w:r>
        <w:rPr>
          <w:szCs w:val="28"/>
          <w:lang w:val="uk-UA"/>
        </w:rPr>
        <w:t>.</w:t>
      </w:r>
    </w:p>
    <w:p w:rsidR="00182AB6" w:rsidRPr="00D95FC5" w:rsidRDefault="009244CC" w:rsidP="00182AB6">
      <w:pPr>
        <w:tabs>
          <w:tab w:val="left" w:pos="9214"/>
        </w:tabs>
        <w:ind w:firstLine="709"/>
        <w:jc w:val="both"/>
        <w:rPr>
          <w:lang w:val="uk-UA"/>
        </w:rPr>
      </w:pPr>
      <w:r>
        <w:rPr>
          <w:lang w:val="uk-UA"/>
        </w:rPr>
        <w:t>3</w:t>
      </w:r>
      <w:r w:rsidR="00536AE7">
        <w:rPr>
          <w:lang w:val="uk-UA"/>
        </w:rPr>
        <w:t xml:space="preserve">. </w:t>
      </w:r>
      <w:r w:rsidR="00182AB6" w:rsidRPr="00D95FC5">
        <w:rPr>
          <w:lang w:val="uk-UA"/>
        </w:rPr>
        <w:t>Надати дозвіл Позичальник</w:t>
      </w:r>
      <w:r>
        <w:rPr>
          <w:lang w:val="uk-UA"/>
        </w:rPr>
        <w:t xml:space="preserve">у на укладення кредитного договору </w:t>
      </w:r>
      <w:r w:rsidRPr="00D95FC5">
        <w:rPr>
          <w:lang w:val="uk-UA"/>
        </w:rPr>
        <w:t>(надалі – «Договір»)</w:t>
      </w:r>
      <w:r>
        <w:rPr>
          <w:lang w:val="uk-UA"/>
        </w:rPr>
        <w:t xml:space="preserve"> з Кредитором</w:t>
      </w:r>
      <w:r w:rsidR="00182AB6" w:rsidRPr="00D95FC5">
        <w:rPr>
          <w:lang w:val="uk-UA"/>
        </w:rPr>
        <w:t xml:space="preserve"> згідно з наведеними нижче істотними умовами:</w:t>
      </w:r>
    </w:p>
    <w:p w:rsidR="00182AB6" w:rsidRPr="00D95FC5" w:rsidRDefault="009244CC" w:rsidP="00182AB6">
      <w:pPr>
        <w:tabs>
          <w:tab w:val="left" w:pos="9214"/>
        </w:tabs>
        <w:ind w:firstLine="709"/>
        <w:jc w:val="both"/>
        <w:rPr>
          <w:szCs w:val="28"/>
          <w:lang w:val="uk-UA"/>
        </w:rPr>
      </w:pPr>
      <w:r>
        <w:rPr>
          <w:lang w:val="uk-UA"/>
        </w:rPr>
        <w:t>3</w:t>
      </w:r>
      <w:r w:rsidR="00182AB6" w:rsidRPr="00D95FC5">
        <w:rPr>
          <w:lang w:val="uk-UA"/>
        </w:rPr>
        <w:t>.1. Назва інвестиційного проекту, для реалізації якого залучається кредит під місцеву гарантію: «</w:t>
      </w:r>
      <w:r w:rsidR="00182AB6" w:rsidRPr="00D95FC5">
        <w:rPr>
          <w:szCs w:val="28"/>
          <w:lang w:val="uk-UA"/>
        </w:rPr>
        <w:t>Будівництво наземної сонячної електростанції потужністю 10,7</w:t>
      </w:r>
      <w:r w:rsidR="007A7BFC">
        <w:rPr>
          <w:szCs w:val="28"/>
          <w:lang w:val="uk-UA"/>
        </w:rPr>
        <w:t>9</w:t>
      </w:r>
      <w:r w:rsidR="00182AB6" w:rsidRPr="00D95FC5">
        <w:rPr>
          <w:szCs w:val="28"/>
          <w:lang w:val="uk-UA"/>
        </w:rPr>
        <w:t>/9,35 МВт (DC/AC) на території Глибочицької сільської ради Житомирського району Житомирської області».</w:t>
      </w:r>
    </w:p>
    <w:p w:rsidR="00182AB6" w:rsidRPr="00D95FC5" w:rsidRDefault="009244CC" w:rsidP="00182AB6">
      <w:pPr>
        <w:tabs>
          <w:tab w:val="left" w:pos="9214"/>
        </w:tabs>
        <w:ind w:firstLine="709"/>
        <w:jc w:val="both"/>
        <w:rPr>
          <w:lang w:val="uk-UA"/>
        </w:rPr>
      </w:pPr>
      <w:r>
        <w:rPr>
          <w:szCs w:val="28"/>
          <w:lang w:val="uk-UA"/>
        </w:rPr>
        <w:lastRenderedPageBreak/>
        <w:t>3</w:t>
      </w:r>
      <w:r w:rsidR="00182AB6" w:rsidRPr="00D95FC5">
        <w:rPr>
          <w:szCs w:val="28"/>
          <w:lang w:val="uk-UA"/>
        </w:rPr>
        <w:t xml:space="preserve">.2. </w:t>
      </w:r>
      <w:r w:rsidR="00182AB6" w:rsidRPr="00D95FC5">
        <w:rPr>
          <w:lang w:val="uk-UA"/>
        </w:rPr>
        <w:t xml:space="preserve">Обсяг та валюта кредиту: </w:t>
      </w:r>
      <w:r w:rsidR="00B47E61" w:rsidRPr="00D95FC5">
        <w:rPr>
          <w:lang w:val="uk-UA"/>
        </w:rPr>
        <w:t xml:space="preserve">до </w:t>
      </w:r>
      <w:r w:rsidR="00182AB6" w:rsidRPr="00D95FC5">
        <w:rPr>
          <w:lang w:val="uk-UA"/>
        </w:rPr>
        <w:t>7 000 000,00 (сім мільйонів) євро.</w:t>
      </w:r>
    </w:p>
    <w:p w:rsidR="00182AB6" w:rsidRPr="00D95FC5" w:rsidRDefault="009244CC" w:rsidP="00B47E61">
      <w:pPr>
        <w:tabs>
          <w:tab w:val="left" w:pos="9214"/>
        </w:tabs>
        <w:ind w:firstLine="709"/>
        <w:jc w:val="both"/>
        <w:rPr>
          <w:i/>
          <w:color w:val="FF0000"/>
          <w:lang w:val="uk-UA"/>
        </w:rPr>
      </w:pPr>
      <w:r>
        <w:rPr>
          <w:lang w:val="uk-UA"/>
        </w:rPr>
        <w:t>3</w:t>
      </w:r>
      <w:r w:rsidR="00182AB6" w:rsidRPr="00D95FC5">
        <w:rPr>
          <w:lang w:val="uk-UA"/>
        </w:rPr>
        <w:t xml:space="preserve">.3. Строк кредиту: </w:t>
      </w:r>
      <w:r w:rsidR="00B47E61" w:rsidRPr="00D95FC5">
        <w:rPr>
          <w:lang w:val="uk-UA"/>
        </w:rPr>
        <w:t xml:space="preserve">до </w:t>
      </w:r>
      <w:r w:rsidR="00182AB6" w:rsidRPr="00D95FC5">
        <w:rPr>
          <w:lang w:val="uk-UA"/>
        </w:rPr>
        <w:t>7 років, упродовж яких кредит має бути повністю погашений щом</w:t>
      </w:r>
      <w:r w:rsidR="00B47E61" w:rsidRPr="00D95FC5">
        <w:rPr>
          <w:lang w:val="uk-UA"/>
        </w:rPr>
        <w:t>ісячними</w:t>
      </w:r>
      <w:r w:rsidR="00182AB6" w:rsidRPr="00D95FC5">
        <w:rPr>
          <w:lang w:val="uk-UA"/>
        </w:rPr>
        <w:t xml:space="preserve"> платежами (</w:t>
      </w:r>
      <w:r w:rsidR="004C775F" w:rsidRPr="00D95FC5">
        <w:rPr>
          <w:lang w:val="uk-UA"/>
        </w:rPr>
        <w:t xml:space="preserve">згідно </w:t>
      </w:r>
      <w:r w:rsidR="00D24133" w:rsidRPr="00D95FC5">
        <w:rPr>
          <w:lang w:val="uk-UA"/>
        </w:rPr>
        <w:t>Догов</w:t>
      </w:r>
      <w:r>
        <w:rPr>
          <w:lang w:val="uk-UA"/>
        </w:rPr>
        <w:t>ору</w:t>
      </w:r>
      <w:r w:rsidR="00D24133" w:rsidRPr="00D95FC5">
        <w:rPr>
          <w:lang w:val="uk-UA"/>
        </w:rPr>
        <w:t>), що має бути укладений</w:t>
      </w:r>
      <w:r w:rsidR="00B47E61" w:rsidRPr="00D95FC5">
        <w:rPr>
          <w:lang w:val="uk-UA"/>
        </w:rPr>
        <w:t xml:space="preserve"> між Позичальником та Кредитором)</w:t>
      </w:r>
      <w:r w:rsidR="00182AB6" w:rsidRPr="00D95FC5">
        <w:rPr>
          <w:lang w:val="uk-UA"/>
        </w:rPr>
        <w:t xml:space="preserve">, з урахуванням </w:t>
      </w:r>
      <w:r w:rsidR="004C775F" w:rsidRPr="00D95FC5">
        <w:rPr>
          <w:lang w:val="uk-UA"/>
        </w:rPr>
        <w:t xml:space="preserve">максимального </w:t>
      </w:r>
      <w:r w:rsidR="00182AB6" w:rsidRPr="00D95FC5">
        <w:rPr>
          <w:lang w:val="uk-UA"/>
        </w:rPr>
        <w:t>пільгового періоду</w:t>
      </w:r>
      <w:r w:rsidR="004C775F" w:rsidRPr="00D95FC5">
        <w:rPr>
          <w:lang w:val="uk-UA"/>
        </w:rPr>
        <w:t xml:space="preserve"> по кредитним траншам</w:t>
      </w:r>
      <w:r w:rsidR="00D24133" w:rsidRPr="00D95FC5">
        <w:rPr>
          <w:lang w:val="uk-UA"/>
        </w:rPr>
        <w:t xml:space="preserve"> </w:t>
      </w:r>
      <w:r w:rsidR="00B47E61" w:rsidRPr="00D95FC5">
        <w:rPr>
          <w:lang w:val="uk-UA"/>
        </w:rPr>
        <w:t xml:space="preserve">до 12 </w:t>
      </w:r>
      <w:r w:rsidR="00182AB6" w:rsidRPr="00D95FC5">
        <w:rPr>
          <w:lang w:val="uk-UA"/>
        </w:rPr>
        <w:t>місяці</w:t>
      </w:r>
      <w:r w:rsidR="00B47E61" w:rsidRPr="00D95FC5">
        <w:rPr>
          <w:lang w:val="uk-UA"/>
        </w:rPr>
        <w:t>в</w:t>
      </w:r>
      <w:r w:rsidR="00182AB6" w:rsidRPr="00D95FC5">
        <w:rPr>
          <w:lang w:val="uk-UA"/>
        </w:rPr>
        <w:t xml:space="preserve">. </w:t>
      </w:r>
    </w:p>
    <w:p w:rsidR="004C775F" w:rsidRPr="007D46A9" w:rsidRDefault="009244CC" w:rsidP="009244CC">
      <w:pPr>
        <w:tabs>
          <w:tab w:val="left" w:pos="9214"/>
        </w:tabs>
        <w:ind w:firstLine="709"/>
        <w:jc w:val="both"/>
        <w:rPr>
          <w:shd w:val="clear" w:color="auto" w:fill="FFFFFF"/>
          <w:lang w:val="uk-UA"/>
        </w:rPr>
      </w:pPr>
      <w:r>
        <w:rPr>
          <w:lang w:val="uk-UA"/>
        </w:rPr>
        <w:t>3</w:t>
      </w:r>
      <w:r w:rsidR="00182AB6" w:rsidRPr="00D95FC5">
        <w:rPr>
          <w:lang w:val="uk-UA"/>
        </w:rPr>
        <w:t>.4. Відсоткова</w:t>
      </w:r>
      <w:r w:rsidR="002841FD">
        <w:rPr>
          <w:lang w:val="uk-UA"/>
        </w:rPr>
        <w:t xml:space="preserve"> (процентна)</w:t>
      </w:r>
      <w:r w:rsidR="00182AB6" w:rsidRPr="00D95FC5">
        <w:rPr>
          <w:lang w:val="uk-UA"/>
        </w:rPr>
        <w:t xml:space="preserve"> ставка за </w:t>
      </w:r>
      <w:r w:rsidR="00182AB6" w:rsidRPr="002841FD">
        <w:rPr>
          <w:lang w:val="uk-UA"/>
        </w:rPr>
        <w:t xml:space="preserve">користування залученими коштами: </w:t>
      </w:r>
    </w:p>
    <w:p w:rsidR="00DE04E0" w:rsidRDefault="007D46A9" w:rsidP="00DE04E0">
      <w:pPr>
        <w:shd w:val="clear" w:color="auto" w:fill="FFFFFF"/>
        <w:ind w:firstLine="708"/>
        <w:jc w:val="both"/>
        <w:rPr>
          <w:shd w:val="clear" w:color="auto" w:fill="FFFFFF"/>
          <w:lang w:val="uk-UA"/>
        </w:rPr>
      </w:pPr>
      <w:r w:rsidRPr="007D46A9">
        <w:rPr>
          <w:shd w:val="clear" w:color="auto" w:fill="FFFFFF"/>
          <w:lang w:val="uk-UA"/>
        </w:rPr>
        <w:t>3.4.1. З</w:t>
      </w:r>
      <w:r w:rsidR="008318F8" w:rsidRPr="008318F8">
        <w:rPr>
          <w:shd w:val="clear" w:color="auto" w:fill="FFFFFF"/>
          <w:lang w:val="uk-UA"/>
        </w:rPr>
        <w:t>а користування кредитними коштами в межах строку кредитування встановлюється змінювана процентна ставка в розмірі суми значення індексу UIRD12m  станом на попередній банківський день, що передує даті укладання кредитного договору та значення фіксованої маржі. Зміна процентної ставки здійснюється за ініціативою </w:t>
      </w:r>
      <w:r w:rsidRPr="00D95FC5">
        <w:rPr>
          <w:lang w:val="uk-UA"/>
        </w:rPr>
        <w:t>Кредитор</w:t>
      </w:r>
      <w:r>
        <w:rPr>
          <w:lang w:val="uk-UA"/>
        </w:rPr>
        <w:t>а</w:t>
      </w:r>
      <w:r w:rsidR="008318F8" w:rsidRPr="008318F8">
        <w:rPr>
          <w:shd w:val="clear" w:color="auto" w:fill="FFFFFF"/>
          <w:lang w:val="uk-UA"/>
        </w:rPr>
        <w:t xml:space="preserve"> без внесення змін (доповнень)</w:t>
      </w:r>
      <w:r w:rsidR="008318F8" w:rsidRPr="007D46A9">
        <w:rPr>
          <w:shd w:val="clear" w:color="auto" w:fill="FFFFFF"/>
          <w:lang w:val="uk-UA"/>
        </w:rPr>
        <w:t xml:space="preserve"> </w:t>
      </w:r>
      <w:r w:rsidR="008318F8" w:rsidRPr="008318F8">
        <w:rPr>
          <w:shd w:val="clear" w:color="auto" w:fill="FFFFFF"/>
          <w:lang w:val="uk-UA"/>
        </w:rPr>
        <w:t>до</w:t>
      </w:r>
      <w:r w:rsidR="008318F8" w:rsidRPr="007D46A9">
        <w:rPr>
          <w:shd w:val="clear" w:color="auto" w:fill="FFFFFF"/>
          <w:lang w:val="uk-UA"/>
        </w:rPr>
        <w:t xml:space="preserve"> </w:t>
      </w:r>
      <w:r w:rsidR="008318F8" w:rsidRPr="008318F8">
        <w:rPr>
          <w:shd w:val="clear" w:color="auto" w:fill="FFFFFF"/>
          <w:lang w:val="uk-UA"/>
        </w:rPr>
        <w:t>кредитного договору один раз на рік. На перший рік кредитування процентна ставка не може перевищувати 9,28% річних.</w:t>
      </w:r>
    </w:p>
    <w:p w:rsidR="00DE04E0" w:rsidRDefault="007D46A9" w:rsidP="00DE04E0">
      <w:pPr>
        <w:shd w:val="clear" w:color="auto" w:fill="FFFFFF"/>
        <w:ind w:firstLine="708"/>
        <w:jc w:val="both"/>
        <w:rPr>
          <w:shd w:val="clear" w:color="auto" w:fill="FFFFFF"/>
          <w:lang w:val="uk-UA"/>
        </w:rPr>
      </w:pPr>
      <w:r w:rsidRPr="007D46A9">
        <w:rPr>
          <w:shd w:val="clear" w:color="auto" w:fill="FFFFFF"/>
          <w:lang w:val="uk-UA"/>
        </w:rPr>
        <w:t>3.4.2.</w:t>
      </w:r>
      <w:r w:rsidR="008318F8" w:rsidRPr="008318F8">
        <w:rPr>
          <w:shd w:val="clear" w:color="auto" w:fill="FFFFFF"/>
          <w:lang w:val="uk-UA"/>
        </w:rPr>
        <w:t xml:space="preserve"> За користування кредитними коштами, що не повернуті в строк процентна ставка встановлюється в розмірі, збільшеному на 5,0% річних.</w:t>
      </w:r>
    </w:p>
    <w:p w:rsidR="008318F8" w:rsidRPr="007D46A9" w:rsidRDefault="007D46A9" w:rsidP="00DE04E0">
      <w:pPr>
        <w:ind w:right="103" w:firstLine="708"/>
        <w:jc w:val="both"/>
        <w:rPr>
          <w:shd w:val="clear" w:color="auto" w:fill="FFFFFF"/>
          <w:lang w:val="uk-UA"/>
        </w:rPr>
      </w:pPr>
      <w:r w:rsidRPr="007D46A9">
        <w:rPr>
          <w:shd w:val="clear" w:color="auto" w:fill="FFFFFF"/>
          <w:lang w:val="uk-UA"/>
        </w:rPr>
        <w:t xml:space="preserve">3.4.3. </w:t>
      </w:r>
      <w:r w:rsidR="008318F8" w:rsidRPr="008318F8">
        <w:rPr>
          <w:shd w:val="clear" w:color="auto" w:fill="FFFFFF"/>
          <w:lang w:val="uk-UA"/>
        </w:rPr>
        <w:t xml:space="preserve">У випадку недотримання Позичальником умов </w:t>
      </w:r>
      <w:r>
        <w:rPr>
          <w:shd w:val="clear" w:color="auto" w:fill="FFFFFF"/>
          <w:lang w:val="uk-UA"/>
        </w:rPr>
        <w:t xml:space="preserve">кредитного </w:t>
      </w:r>
      <w:r w:rsidR="008318F8" w:rsidRPr="008318F8">
        <w:rPr>
          <w:shd w:val="clear" w:color="auto" w:fill="FFFFFF"/>
          <w:lang w:val="uk-UA"/>
        </w:rPr>
        <w:t xml:space="preserve">договору процентна ставка може підвищуватися на період, встановлений </w:t>
      </w:r>
      <w:r>
        <w:rPr>
          <w:shd w:val="clear" w:color="auto" w:fill="FFFFFF"/>
          <w:lang w:val="uk-UA"/>
        </w:rPr>
        <w:t>кредитним договором</w:t>
      </w:r>
      <w:r w:rsidR="008318F8" w:rsidRPr="008318F8">
        <w:rPr>
          <w:shd w:val="clear" w:color="auto" w:fill="FFFFFF"/>
          <w:lang w:val="uk-UA"/>
        </w:rPr>
        <w:t>. Розмір підвищення не повинен перевищувати 10,0% річних.</w:t>
      </w:r>
    </w:p>
    <w:p w:rsidR="003D55AF" w:rsidRPr="007D46A9" w:rsidRDefault="009244CC" w:rsidP="003D55AF">
      <w:pPr>
        <w:tabs>
          <w:tab w:val="left" w:pos="9214"/>
        </w:tabs>
        <w:ind w:firstLine="709"/>
        <w:jc w:val="both"/>
        <w:rPr>
          <w:szCs w:val="28"/>
          <w:lang w:val="uk-UA"/>
        </w:rPr>
      </w:pPr>
      <w:r w:rsidRPr="007D46A9">
        <w:rPr>
          <w:szCs w:val="28"/>
          <w:lang w:val="uk-UA"/>
        </w:rPr>
        <w:t>3</w:t>
      </w:r>
      <w:r w:rsidR="003D55AF" w:rsidRPr="007D46A9">
        <w:rPr>
          <w:szCs w:val="28"/>
          <w:lang w:val="uk-UA"/>
        </w:rPr>
        <w:t>.5. Сплата відсотків за користування кредитом здійснюється у строки та згідно з умов</w:t>
      </w:r>
      <w:r w:rsidR="00594822" w:rsidRPr="007D46A9">
        <w:rPr>
          <w:szCs w:val="28"/>
          <w:lang w:val="uk-UA"/>
        </w:rPr>
        <w:t>ами</w:t>
      </w:r>
      <w:r w:rsidR="003D55AF" w:rsidRPr="007D46A9">
        <w:rPr>
          <w:szCs w:val="28"/>
          <w:lang w:val="uk-UA"/>
        </w:rPr>
        <w:t>, що встановлені Договором між Позичальником та Кредитором.</w:t>
      </w:r>
    </w:p>
    <w:p w:rsidR="00182AB6" w:rsidRPr="00D95FC5" w:rsidRDefault="009244CC" w:rsidP="00182AB6">
      <w:pPr>
        <w:tabs>
          <w:tab w:val="left" w:pos="9214"/>
        </w:tabs>
        <w:ind w:firstLine="709"/>
        <w:jc w:val="both"/>
        <w:rPr>
          <w:rStyle w:val="af1"/>
          <w:bCs/>
          <w:i w:val="0"/>
          <w:iCs w:val="0"/>
          <w:shd w:val="clear" w:color="auto" w:fill="FFFFFF"/>
          <w:lang w:val="uk-UA"/>
        </w:rPr>
      </w:pPr>
      <w:r w:rsidRPr="007D46A9">
        <w:rPr>
          <w:rStyle w:val="af1"/>
          <w:bCs/>
          <w:i w:val="0"/>
          <w:iCs w:val="0"/>
          <w:shd w:val="clear" w:color="auto" w:fill="FFFFFF"/>
          <w:lang w:val="uk-UA"/>
        </w:rPr>
        <w:t>3</w:t>
      </w:r>
      <w:r w:rsidR="00182AB6" w:rsidRPr="007D46A9">
        <w:rPr>
          <w:rStyle w:val="af1"/>
          <w:bCs/>
          <w:i w:val="0"/>
          <w:iCs w:val="0"/>
          <w:shd w:val="clear" w:color="auto" w:fill="FFFFFF"/>
          <w:lang w:val="uk-UA"/>
        </w:rPr>
        <w:t>.6. Опис та вартість забезпечення боргових</w:t>
      </w:r>
      <w:r w:rsidR="00182AB6" w:rsidRPr="00D95FC5">
        <w:rPr>
          <w:rStyle w:val="af1"/>
          <w:bCs/>
          <w:i w:val="0"/>
          <w:iCs w:val="0"/>
          <w:shd w:val="clear" w:color="auto" w:fill="FFFFFF"/>
          <w:lang w:val="uk-UA"/>
        </w:rPr>
        <w:t xml:space="preserve"> зобов’язань Позичальника: застава об</w:t>
      </w:r>
      <w:r w:rsidR="00182AB6" w:rsidRPr="00D95FC5">
        <w:rPr>
          <w:rStyle w:val="af1"/>
          <w:bCs/>
          <w:i w:val="0"/>
          <w:iCs w:val="0"/>
          <w:shd w:val="clear" w:color="auto" w:fill="FFFFFF"/>
        </w:rPr>
        <w:t>’</w:t>
      </w:r>
      <w:r w:rsidR="00182AB6" w:rsidRPr="00D95FC5">
        <w:rPr>
          <w:rStyle w:val="af1"/>
          <w:bCs/>
          <w:i w:val="0"/>
          <w:iCs w:val="0"/>
          <w:shd w:val="clear" w:color="auto" w:fill="FFFFFF"/>
          <w:lang w:val="uk-UA"/>
        </w:rPr>
        <w:t>єкту фінансування</w:t>
      </w:r>
      <w:r w:rsidR="002A108F" w:rsidRPr="00D95FC5">
        <w:rPr>
          <w:rStyle w:val="af1"/>
          <w:bCs/>
          <w:i w:val="0"/>
          <w:iCs w:val="0"/>
          <w:shd w:val="clear" w:color="auto" w:fill="FFFFFF"/>
          <w:lang w:val="uk-UA"/>
        </w:rPr>
        <w:t>, місцева гарантія Житомирської міської ради</w:t>
      </w:r>
      <w:r w:rsidR="00182AB6" w:rsidRPr="00D95FC5">
        <w:rPr>
          <w:rStyle w:val="af1"/>
          <w:bCs/>
          <w:i w:val="0"/>
          <w:iCs w:val="0"/>
          <w:shd w:val="clear" w:color="auto" w:fill="FFFFFF"/>
          <w:lang w:val="uk-UA"/>
        </w:rPr>
        <w:t>.</w:t>
      </w:r>
    </w:p>
    <w:p w:rsidR="00182AB6" w:rsidRPr="00D95FC5" w:rsidRDefault="009244CC" w:rsidP="00182AB6">
      <w:pPr>
        <w:tabs>
          <w:tab w:val="left" w:pos="9214"/>
        </w:tabs>
        <w:ind w:firstLine="709"/>
        <w:jc w:val="both"/>
        <w:rPr>
          <w:lang w:val="uk-UA"/>
        </w:rPr>
      </w:pPr>
      <w:r>
        <w:rPr>
          <w:lang w:val="uk-UA"/>
        </w:rPr>
        <w:t>4</w:t>
      </w:r>
      <w:r w:rsidR="00182AB6" w:rsidRPr="00D95FC5">
        <w:rPr>
          <w:lang w:val="uk-UA"/>
        </w:rPr>
        <w:t>. Надати Кредитору місцеву гарантію</w:t>
      </w:r>
      <w:r w:rsidR="00B03D7B">
        <w:rPr>
          <w:lang w:val="uk-UA"/>
        </w:rPr>
        <w:t xml:space="preserve"> у 2019 році</w:t>
      </w:r>
      <w:r w:rsidR="00182AB6" w:rsidRPr="00D95FC5">
        <w:rPr>
          <w:lang w:val="uk-UA"/>
        </w:rPr>
        <w:t xml:space="preserve"> з метою гарантування </w:t>
      </w:r>
      <w:r w:rsidR="004C775F" w:rsidRPr="00D95FC5">
        <w:rPr>
          <w:lang w:val="uk-UA"/>
        </w:rPr>
        <w:t xml:space="preserve">повного </w:t>
      </w:r>
      <w:r w:rsidR="00182AB6" w:rsidRPr="00D95FC5">
        <w:rPr>
          <w:lang w:val="uk-UA"/>
        </w:rPr>
        <w:t xml:space="preserve">виконання зобов’язань Позичальника відповідно до Договору між Позичальником і Кредитором, укладеного на умовах, визначених в пункті </w:t>
      </w:r>
      <w:r>
        <w:rPr>
          <w:lang w:val="uk-UA"/>
        </w:rPr>
        <w:t>3</w:t>
      </w:r>
      <w:r w:rsidR="00182AB6" w:rsidRPr="00D95FC5">
        <w:rPr>
          <w:lang w:val="uk-UA"/>
        </w:rPr>
        <w:t xml:space="preserve"> цього рішення.</w:t>
      </w:r>
    </w:p>
    <w:p w:rsidR="00182AB6" w:rsidRPr="00D95FC5" w:rsidRDefault="009244CC" w:rsidP="00182AB6">
      <w:pPr>
        <w:tabs>
          <w:tab w:val="left" w:pos="9214"/>
        </w:tabs>
        <w:ind w:firstLine="709"/>
        <w:jc w:val="both"/>
        <w:rPr>
          <w:lang w:val="uk-UA"/>
        </w:rPr>
      </w:pPr>
      <w:r>
        <w:rPr>
          <w:lang w:val="uk-UA"/>
        </w:rPr>
        <w:t>4</w:t>
      </w:r>
      <w:r w:rsidR="00182AB6" w:rsidRPr="00D95FC5">
        <w:rPr>
          <w:lang w:val="uk-UA"/>
        </w:rPr>
        <w:t xml:space="preserve">.1. Форма надання місцевої гарантії: укладення договору </w:t>
      </w:r>
      <w:r w:rsidR="004A7D8A" w:rsidRPr="00D95FC5">
        <w:rPr>
          <w:lang w:val="uk-UA"/>
        </w:rPr>
        <w:t>Г</w:t>
      </w:r>
      <w:r w:rsidR="00182AB6" w:rsidRPr="00D95FC5">
        <w:rPr>
          <w:lang w:val="uk-UA"/>
        </w:rPr>
        <w:t>арантії, відшкодування та підтримки проекту між Гарантом та Кредитором.</w:t>
      </w:r>
    </w:p>
    <w:p w:rsidR="00182AB6" w:rsidRPr="00D95FC5" w:rsidRDefault="009244CC" w:rsidP="00182AB6">
      <w:pPr>
        <w:tabs>
          <w:tab w:val="left" w:pos="9214"/>
        </w:tabs>
        <w:ind w:firstLine="709"/>
        <w:jc w:val="both"/>
        <w:rPr>
          <w:lang w:val="uk-UA"/>
        </w:rPr>
      </w:pPr>
      <w:r>
        <w:rPr>
          <w:lang w:val="uk-UA"/>
        </w:rPr>
        <w:t>4</w:t>
      </w:r>
      <w:r w:rsidR="00182AB6" w:rsidRPr="00D95FC5">
        <w:rPr>
          <w:lang w:val="uk-UA"/>
        </w:rPr>
        <w:t xml:space="preserve">.2.  Строк надання гарантії: на період дії Договору, укладеного між Позичальником та Кредитором, що становить </w:t>
      </w:r>
      <w:r w:rsidR="004C775F" w:rsidRPr="00D95FC5">
        <w:rPr>
          <w:lang w:val="uk-UA"/>
        </w:rPr>
        <w:t xml:space="preserve">до </w:t>
      </w:r>
      <w:r w:rsidR="004A7D8A" w:rsidRPr="00D95FC5">
        <w:rPr>
          <w:lang w:val="uk-UA"/>
        </w:rPr>
        <w:t>7</w:t>
      </w:r>
      <w:r w:rsidR="00182AB6" w:rsidRPr="00D95FC5">
        <w:rPr>
          <w:lang w:val="uk-UA"/>
        </w:rPr>
        <w:t xml:space="preserve"> років.</w:t>
      </w:r>
    </w:p>
    <w:p w:rsidR="00C0501C" w:rsidRPr="00D95FC5" w:rsidRDefault="009244CC" w:rsidP="00E43850">
      <w:pPr>
        <w:tabs>
          <w:tab w:val="left" w:pos="9214"/>
        </w:tabs>
        <w:ind w:firstLine="709"/>
        <w:jc w:val="both"/>
        <w:rPr>
          <w:lang w:val="uk-UA"/>
        </w:rPr>
      </w:pPr>
      <w:r>
        <w:rPr>
          <w:lang w:val="uk-UA"/>
        </w:rPr>
        <w:t>5</w:t>
      </w:r>
      <w:r w:rsidR="00C0501C" w:rsidRPr="00D95FC5">
        <w:rPr>
          <w:lang w:val="uk-UA"/>
        </w:rPr>
        <w:t>. Доручити</w:t>
      </w:r>
      <w:r w:rsidR="00E43850" w:rsidRPr="00D95FC5">
        <w:rPr>
          <w:lang w:val="uk-UA"/>
        </w:rPr>
        <w:t xml:space="preserve"> </w:t>
      </w:r>
      <w:r w:rsidR="00C0501C" w:rsidRPr="00D95FC5">
        <w:rPr>
          <w:lang w:val="uk-UA"/>
        </w:rPr>
        <w:t>Житомирському міському голові від імені міської ради укласти з Кредитором договір Гарантії, відшкодування та підтримки проекту.</w:t>
      </w:r>
    </w:p>
    <w:p w:rsidR="00A51865" w:rsidRPr="00D95FC5" w:rsidRDefault="009244CC" w:rsidP="003179EF">
      <w:pPr>
        <w:tabs>
          <w:tab w:val="left" w:pos="9214"/>
        </w:tabs>
        <w:ind w:firstLine="709"/>
        <w:jc w:val="both"/>
        <w:rPr>
          <w:i/>
          <w:color w:val="FF0000"/>
          <w:sz w:val="24"/>
          <w:lang w:val="uk-UA"/>
        </w:rPr>
      </w:pPr>
      <w:r>
        <w:rPr>
          <w:lang w:val="uk-UA"/>
        </w:rPr>
        <w:t>6</w:t>
      </w:r>
      <w:r w:rsidR="003179EF" w:rsidRPr="00D95FC5">
        <w:rPr>
          <w:lang w:val="uk-UA"/>
        </w:rPr>
        <w:t xml:space="preserve">. </w:t>
      </w:r>
      <w:r w:rsidR="007D72AC" w:rsidRPr="00D95FC5">
        <w:rPr>
          <w:szCs w:val="28"/>
          <w:lang w:val="uk-UA"/>
        </w:rPr>
        <w:t xml:space="preserve">Уповноважити </w:t>
      </w:r>
      <w:r w:rsidR="00E43850" w:rsidRPr="00D95FC5">
        <w:rPr>
          <w:szCs w:val="28"/>
          <w:lang w:val="uk-UA"/>
        </w:rPr>
        <w:t>д</w:t>
      </w:r>
      <w:r w:rsidR="007D72AC" w:rsidRPr="00D95FC5">
        <w:rPr>
          <w:szCs w:val="28"/>
          <w:lang w:val="uk-UA"/>
        </w:rPr>
        <w:t>иректора комунально</w:t>
      </w:r>
      <w:r w:rsidR="00E43850" w:rsidRPr="00D95FC5">
        <w:rPr>
          <w:szCs w:val="28"/>
          <w:lang w:val="uk-UA"/>
        </w:rPr>
        <w:t>го</w:t>
      </w:r>
      <w:r w:rsidR="007D72AC" w:rsidRPr="00D95FC5">
        <w:rPr>
          <w:szCs w:val="28"/>
          <w:lang w:val="uk-UA"/>
        </w:rPr>
        <w:t xml:space="preserve"> підприємств</w:t>
      </w:r>
      <w:r w:rsidR="00E43850" w:rsidRPr="00D95FC5">
        <w:rPr>
          <w:szCs w:val="28"/>
          <w:lang w:val="uk-UA"/>
        </w:rPr>
        <w:t>а</w:t>
      </w:r>
      <w:r w:rsidR="007D72AC" w:rsidRPr="00D95FC5">
        <w:rPr>
          <w:szCs w:val="28"/>
          <w:lang w:val="uk-UA"/>
        </w:rPr>
        <w:t xml:space="preserve"> «ЦЕНТР ІНВЕСТИЦІЙ» </w:t>
      </w:r>
      <w:r w:rsidR="00E43850" w:rsidRPr="00D95FC5">
        <w:rPr>
          <w:szCs w:val="28"/>
          <w:lang w:val="uk-UA"/>
        </w:rPr>
        <w:t xml:space="preserve">Житомирської міської ради </w:t>
      </w:r>
      <w:r w:rsidR="007D72AC" w:rsidRPr="00D95FC5">
        <w:rPr>
          <w:szCs w:val="28"/>
          <w:lang w:val="uk-UA"/>
        </w:rPr>
        <w:t>укласти</w:t>
      </w:r>
      <w:r w:rsidR="00E43850" w:rsidRPr="00D95FC5">
        <w:rPr>
          <w:szCs w:val="28"/>
          <w:lang w:val="uk-UA"/>
        </w:rPr>
        <w:t xml:space="preserve"> </w:t>
      </w:r>
      <w:r w:rsidR="007D72AC" w:rsidRPr="00D95FC5">
        <w:rPr>
          <w:szCs w:val="28"/>
          <w:lang w:val="uk-UA"/>
        </w:rPr>
        <w:t xml:space="preserve">з Кредитором </w:t>
      </w:r>
      <w:r w:rsidR="00A51865" w:rsidRPr="00D95FC5">
        <w:rPr>
          <w:szCs w:val="28"/>
          <w:lang w:val="uk-UA"/>
        </w:rPr>
        <w:t xml:space="preserve">Кредитний договір </w:t>
      </w:r>
      <w:r w:rsidR="003179EF" w:rsidRPr="00D95FC5">
        <w:rPr>
          <w:szCs w:val="28"/>
          <w:lang w:val="uk-UA"/>
        </w:rPr>
        <w:t xml:space="preserve">на умовах, </w:t>
      </w:r>
      <w:r w:rsidR="003179EF" w:rsidRPr="00D95FC5">
        <w:rPr>
          <w:lang w:val="uk-UA"/>
        </w:rPr>
        <w:t>визначених</w:t>
      </w:r>
      <w:r w:rsidR="003179EF" w:rsidRPr="00D95FC5">
        <w:rPr>
          <w:szCs w:val="28"/>
          <w:lang w:val="uk-UA"/>
        </w:rPr>
        <w:t xml:space="preserve"> в пункті </w:t>
      </w:r>
      <w:r w:rsidR="009F7F91">
        <w:rPr>
          <w:szCs w:val="28"/>
          <w:lang w:val="uk-UA"/>
        </w:rPr>
        <w:t>3</w:t>
      </w:r>
      <w:r w:rsidR="007D72AC" w:rsidRPr="00D95FC5">
        <w:rPr>
          <w:szCs w:val="28"/>
          <w:lang w:val="uk-UA"/>
        </w:rPr>
        <w:t xml:space="preserve"> цього рішення</w:t>
      </w:r>
      <w:r w:rsidR="003179EF" w:rsidRPr="00D95FC5">
        <w:rPr>
          <w:szCs w:val="28"/>
          <w:lang w:val="uk-UA"/>
        </w:rPr>
        <w:t xml:space="preserve">. </w:t>
      </w:r>
    </w:p>
    <w:p w:rsidR="00182AB6" w:rsidRPr="00D95FC5" w:rsidRDefault="009244CC" w:rsidP="00182AB6">
      <w:pPr>
        <w:tabs>
          <w:tab w:val="left" w:pos="9214"/>
        </w:tabs>
        <w:ind w:firstLine="709"/>
        <w:jc w:val="both"/>
        <w:rPr>
          <w:lang w:val="uk-UA"/>
        </w:rPr>
      </w:pPr>
      <w:r>
        <w:rPr>
          <w:lang w:val="uk-UA"/>
        </w:rPr>
        <w:t>7</w:t>
      </w:r>
      <w:r w:rsidR="00182AB6" w:rsidRPr="00D95FC5">
        <w:rPr>
          <w:lang w:val="uk-UA"/>
        </w:rPr>
        <w:t>. Встановити р</w:t>
      </w:r>
      <w:r w:rsidR="00182AB6" w:rsidRPr="00D95FC5">
        <w:rPr>
          <w:rStyle w:val="af1"/>
          <w:bCs/>
          <w:i w:val="0"/>
          <w:iCs w:val="0"/>
          <w:shd w:val="clear" w:color="auto" w:fill="FFFFFF"/>
          <w:lang w:val="uk-UA"/>
        </w:rPr>
        <w:t>озмір плати</w:t>
      </w:r>
      <w:r w:rsidR="00C0501C" w:rsidRPr="00D95FC5">
        <w:rPr>
          <w:rStyle w:val="af1"/>
          <w:bCs/>
          <w:i w:val="0"/>
          <w:iCs w:val="0"/>
          <w:shd w:val="clear" w:color="auto" w:fill="FFFFFF"/>
          <w:lang w:val="uk-UA"/>
        </w:rPr>
        <w:t>,</w:t>
      </w:r>
      <w:r w:rsidR="00182AB6" w:rsidRPr="00D95FC5">
        <w:rPr>
          <w:rStyle w:val="af1"/>
          <w:bCs/>
          <w:i w:val="0"/>
          <w:iCs w:val="0"/>
          <w:shd w:val="clear" w:color="auto" w:fill="FFFFFF"/>
          <w:lang w:val="uk-UA"/>
        </w:rPr>
        <w:t xml:space="preserve"> </w:t>
      </w:r>
      <w:r w:rsidR="002A108F" w:rsidRPr="00D95FC5">
        <w:rPr>
          <w:rStyle w:val="af1"/>
          <w:bCs/>
          <w:i w:val="0"/>
          <w:iCs w:val="0"/>
          <w:shd w:val="clear" w:color="auto" w:fill="FFFFFF"/>
          <w:lang w:val="uk-UA"/>
        </w:rPr>
        <w:t>яку сплачує Позичальник</w:t>
      </w:r>
      <w:r w:rsidR="00C0501C" w:rsidRPr="00D95FC5">
        <w:rPr>
          <w:rStyle w:val="af1"/>
          <w:bCs/>
          <w:i w:val="0"/>
          <w:iCs w:val="0"/>
          <w:shd w:val="clear" w:color="auto" w:fill="FFFFFF"/>
          <w:lang w:val="uk-UA"/>
        </w:rPr>
        <w:t>,</w:t>
      </w:r>
      <w:r w:rsidR="002A108F" w:rsidRPr="00D95FC5">
        <w:rPr>
          <w:rStyle w:val="af1"/>
          <w:bCs/>
          <w:i w:val="0"/>
          <w:iCs w:val="0"/>
          <w:shd w:val="clear" w:color="auto" w:fill="FFFFFF"/>
          <w:lang w:val="uk-UA"/>
        </w:rPr>
        <w:t xml:space="preserve"> </w:t>
      </w:r>
      <w:r w:rsidR="00182AB6" w:rsidRPr="00D95FC5">
        <w:rPr>
          <w:rStyle w:val="af1"/>
          <w:bCs/>
          <w:i w:val="0"/>
          <w:iCs w:val="0"/>
          <w:shd w:val="clear" w:color="auto" w:fill="FFFFFF"/>
          <w:lang w:val="uk-UA"/>
        </w:rPr>
        <w:t>за надання гарантії</w:t>
      </w:r>
      <w:r w:rsidR="002A108F" w:rsidRPr="00D95FC5">
        <w:rPr>
          <w:rStyle w:val="af1"/>
          <w:bCs/>
          <w:i w:val="0"/>
          <w:iCs w:val="0"/>
          <w:shd w:val="clear" w:color="auto" w:fill="FFFFFF"/>
          <w:lang w:val="uk-UA"/>
        </w:rPr>
        <w:t xml:space="preserve"> Гаранту</w:t>
      </w:r>
      <w:r w:rsidR="00182AB6" w:rsidRPr="00D95FC5">
        <w:rPr>
          <w:rStyle w:val="af1"/>
          <w:bCs/>
          <w:i w:val="0"/>
          <w:iCs w:val="0"/>
          <w:shd w:val="clear" w:color="auto" w:fill="FFFFFF"/>
          <w:lang w:val="uk-UA"/>
        </w:rPr>
        <w:t>: 1 (</w:t>
      </w:r>
      <w:r w:rsidR="00182AB6" w:rsidRPr="00D95FC5">
        <w:rPr>
          <w:rStyle w:val="af1"/>
          <w:bCs/>
          <w:i w:val="0"/>
          <w:iCs w:val="0"/>
          <w:color w:val="000000"/>
          <w:shd w:val="clear" w:color="auto" w:fill="FFFFFF"/>
          <w:lang w:val="uk-UA"/>
        </w:rPr>
        <w:t xml:space="preserve">одна) гривня у місяць на весь термін дії укладеного договору </w:t>
      </w:r>
      <w:r w:rsidR="004A7D8A" w:rsidRPr="00D95FC5">
        <w:rPr>
          <w:rStyle w:val="af1"/>
          <w:bCs/>
          <w:i w:val="0"/>
          <w:iCs w:val="0"/>
          <w:color w:val="000000"/>
          <w:shd w:val="clear" w:color="auto" w:fill="FFFFFF"/>
          <w:lang w:val="uk-UA"/>
        </w:rPr>
        <w:t>Г</w:t>
      </w:r>
      <w:r w:rsidR="00182AB6" w:rsidRPr="00D95FC5">
        <w:rPr>
          <w:rStyle w:val="af1"/>
          <w:bCs/>
          <w:i w:val="0"/>
          <w:iCs w:val="0"/>
          <w:color w:val="000000"/>
          <w:shd w:val="clear" w:color="auto" w:fill="FFFFFF"/>
          <w:lang w:val="uk-UA"/>
        </w:rPr>
        <w:t>арантії, відшкодування та підтримки проекту.</w:t>
      </w:r>
    </w:p>
    <w:p w:rsidR="00214705" w:rsidRPr="00D95FC5" w:rsidRDefault="009244CC" w:rsidP="00214705">
      <w:pPr>
        <w:tabs>
          <w:tab w:val="left" w:pos="9214"/>
        </w:tabs>
        <w:ind w:firstLine="709"/>
        <w:jc w:val="both"/>
        <w:rPr>
          <w:szCs w:val="28"/>
          <w:lang w:val="uk-UA"/>
        </w:rPr>
      </w:pPr>
      <w:r>
        <w:rPr>
          <w:rStyle w:val="af1"/>
          <w:bCs/>
          <w:i w:val="0"/>
          <w:iCs w:val="0"/>
          <w:color w:val="000000"/>
          <w:shd w:val="clear" w:color="auto" w:fill="FFFFFF"/>
          <w:lang w:val="uk-UA"/>
        </w:rPr>
        <w:t>8</w:t>
      </w:r>
      <w:r w:rsidR="00214705" w:rsidRPr="00D95FC5">
        <w:rPr>
          <w:rStyle w:val="af1"/>
          <w:bCs/>
          <w:i w:val="0"/>
          <w:iCs w:val="0"/>
          <w:color w:val="000000"/>
          <w:shd w:val="clear" w:color="auto" w:fill="FFFFFF"/>
          <w:lang w:val="uk-UA"/>
        </w:rPr>
        <w:t xml:space="preserve">. </w:t>
      </w:r>
      <w:r w:rsidR="00214705" w:rsidRPr="00D95FC5">
        <w:rPr>
          <w:color w:val="000000"/>
          <w:szCs w:val="28"/>
          <w:lang w:val="uk-UA"/>
        </w:rPr>
        <w:t xml:space="preserve">Визначити, що відсутня необхідність надання майнового або іншого забезпечення виконання зобов’язань Позичальника за договором про </w:t>
      </w:r>
      <w:r w:rsidR="00214705" w:rsidRPr="00D95FC5">
        <w:rPr>
          <w:szCs w:val="28"/>
          <w:lang w:val="uk-UA"/>
        </w:rPr>
        <w:t>погашення заборгованості Позичальника перед Гарантом.</w:t>
      </w:r>
    </w:p>
    <w:p w:rsidR="00182AB6" w:rsidRDefault="009244CC" w:rsidP="00182AB6">
      <w:pPr>
        <w:tabs>
          <w:tab w:val="left" w:pos="9214"/>
        </w:tabs>
        <w:ind w:firstLine="709"/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lastRenderedPageBreak/>
        <w:t>9</w:t>
      </w:r>
      <w:r w:rsidR="00182AB6" w:rsidRPr="00D95FC5">
        <w:rPr>
          <w:color w:val="000000"/>
          <w:szCs w:val="28"/>
          <w:lang w:val="uk-UA"/>
        </w:rPr>
        <w:t xml:space="preserve">. Щорічно передбачати в міському бюджеті кошти для забезпечення виконання гарантійних зобов’язань </w:t>
      </w:r>
      <w:r w:rsidR="004A7D8A" w:rsidRPr="00D95FC5">
        <w:rPr>
          <w:color w:val="000000"/>
          <w:szCs w:val="28"/>
          <w:lang w:val="uk-UA"/>
        </w:rPr>
        <w:t>упродовж</w:t>
      </w:r>
      <w:r w:rsidR="00182AB6" w:rsidRPr="00D95FC5">
        <w:rPr>
          <w:color w:val="000000"/>
          <w:szCs w:val="28"/>
          <w:lang w:val="uk-UA"/>
        </w:rPr>
        <w:t xml:space="preserve"> строку погашення та обслуговування кредиту</w:t>
      </w:r>
      <w:r w:rsidR="004A7D8A" w:rsidRPr="00D95FC5">
        <w:rPr>
          <w:color w:val="000000"/>
          <w:szCs w:val="28"/>
          <w:lang w:val="uk-UA"/>
        </w:rPr>
        <w:t>,</w:t>
      </w:r>
      <w:r w:rsidR="004A7D8A" w:rsidRPr="00D95FC5">
        <w:rPr>
          <w:lang w:val="uk-UA"/>
        </w:rPr>
        <w:t xml:space="preserve"> визначений в пункті </w:t>
      </w:r>
      <w:r w:rsidR="00E53525">
        <w:rPr>
          <w:lang w:val="uk-UA"/>
        </w:rPr>
        <w:t>3</w:t>
      </w:r>
      <w:r w:rsidR="004A7D8A" w:rsidRPr="00D95FC5">
        <w:rPr>
          <w:lang w:val="uk-UA"/>
        </w:rPr>
        <w:t xml:space="preserve"> цього рішення</w:t>
      </w:r>
      <w:r w:rsidR="00182AB6" w:rsidRPr="00D95FC5">
        <w:rPr>
          <w:color w:val="000000"/>
          <w:szCs w:val="28"/>
          <w:lang w:val="uk-UA"/>
        </w:rPr>
        <w:t>.</w:t>
      </w:r>
    </w:p>
    <w:p w:rsidR="009244CC" w:rsidRPr="00D95FC5" w:rsidRDefault="009244CC" w:rsidP="00182AB6">
      <w:pPr>
        <w:tabs>
          <w:tab w:val="left" w:pos="9214"/>
        </w:tabs>
        <w:ind w:firstLine="709"/>
        <w:jc w:val="both"/>
        <w:rPr>
          <w:rStyle w:val="af1"/>
          <w:bCs/>
          <w:i w:val="0"/>
          <w:iCs w:val="0"/>
          <w:color w:val="000000"/>
          <w:szCs w:val="28"/>
          <w:shd w:val="clear" w:color="auto" w:fill="FFFFFF"/>
          <w:lang w:val="uk-UA"/>
        </w:rPr>
      </w:pPr>
      <w:r>
        <w:rPr>
          <w:rStyle w:val="af1"/>
          <w:bCs/>
          <w:i w:val="0"/>
          <w:iCs w:val="0"/>
          <w:color w:val="000000"/>
          <w:szCs w:val="28"/>
          <w:shd w:val="clear" w:color="auto" w:fill="FFFFFF"/>
          <w:lang w:val="uk-UA"/>
        </w:rPr>
        <w:t>10. Рішення сесії Житомирської міської ради від 08 листопада 2018 року №1205 «</w:t>
      </w:r>
      <w:r w:rsidRPr="009244CC">
        <w:rPr>
          <w:szCs w:val="28"/>
          <w:lang w:val="uk-UA"/>
        </w:rPr>
        <w:t xml:space="preserve">Про надання дозволу комунальному підприємству «ЦЕНТР ІНВЕСТИЦІЙ» Житомирської міської ради на отримання кредиту у ПАТ АБ «УКРГАЗБАНК» під гарантію </w:t>
      </w:r>
      <w:r>
        <w:rPr>
          <w:szCs w:val="28"/>
        </w:rPr>
        <w:t>Житомирської міської ради</w:t>
      </w:r>
      <w:r>
        <w:rPr>
          <w:rStyle w:val="af1"/>
          <w:bCs/>
          <w:i w:val="0"/>
          <w:iCs w:val="0"/>
          <w:color w:val="000000"/>
          <w:szCs w:val="28"/>
          <w:shd w:val="clear" w:color="auto" w:fill="FFFFFF"/>
          <w:lang w:val="uk-UA"/>
        </w:rPr>
        <w:t>» вважати таким, що втратило чинність.</w:t>
      </w:r>
    </w:p>
    <w:p w:rsidR="00721FD3" w:rsidRPr="00D95FC5" w:rsidRDefault="009244CC" w:rsidP="00182AB6">
      <w:pPr>
        <w:tabs>
          <w:tab w:val="left" w:pos="9214"/>
        </w:tabs>
        <w:ind w:firstLine="709"/>
        <w:jc w:val="both"/>
        <w:rPr>
          <w:lang w:val="uk-UA"/>
        </w:rPr>
      </w:pPr>
      <w:r>
        <w:rPr>
          <w:lang w:val="uk-UA"/>
        </w:rPr>
        <w:t>11</w:t>
      </w:r>
      <w:r w:rsidR="00182AB6" w:rsidRPr="00D95FC5">
        <w:rPr>
          <w:lang w:val="uk-UA"/>
        </w:rPr>
        <w:t xml:space="preserve">. </w:t>
      </w:r>
      <w:r w:rsidR="002A7E68" w:rsidRPr="00D95FC5">
        <w:rPr>
          <w:szCs w:val="28"/>
          <w:lang w:val="uk-UA"/>
        </w:rPr>
        <w:t>Контроль за виконанням цього рішення покласти на заступника міського голови з питань діяльності виконавчих органів ради відповідно до розподілу обов’язків.</w:t>
      </w:r>
    </w:p>
    <w:p w:rsidR="00633256" w:rsidRPr="00D95FC5" w:rsidRDefault="00633256" w:rsidP="00182AB6">
      <w:pPr>
        <w:autoSpaceDE w:val="0"/>
        <w:autoSpaceDN w:val="0"/>
        <w:adjustRightInd w:val="0"/>
        <w:ind w:firstLine="709"/>
        <w:jc w:val="both"/>
        <w:rPr>
          <w:szCs w:val="28"/>
          <w:lang w:val="uk-UA"/>
        </w:rPr>
      </w:pPr>
    </w:p>
    <w:p w:rsidR="004A7D8A" w:rsidRPr="00D95FC5" w:rsidRDefault="004A7D8A" w:rsidP="00182AB6">
      <w:pPr>
        <w:autoSpaceDE w:val="0"/>
        <w:autoSpaceDN w:val="0"/>
        <w:adjustRightInd w:val="0"/>
        <w:ind w:firstLine="709"/>
        <w:jc w:val="both"/>
        <w:rPr>
          <w:szCs w:val="28"/>
          <w:lang w:val="uk-UA"/>
        </w:rPr>
      </w:pPr>
    </w:p>
    <w:p w:rsidR="003179EF" w:rsidRPr="003C2243" w:rsidRDefault="0003254B" w:rsidP="003179EF">
      <w:pPr>
        <w:autoSpaceDE w:val="0"/>
        <w:autoSpaceDN w:val="0"/>
        <w:adjustRightInd w:val="0"/>
        <w:jc w:val="both"/>
        <w:rPr>
          <w:lang w:val="uk-UA"/>
        </w:rPr>
      </w:pPr>
      <w:r w:rsidRPr="00D95FC5">
        <w:rPr>
          <w:lang w:val="uk-UA"/>
        </w:rPr>
        <w:t xml:space="preserve">Міський голова </w:t>
      </w:r>
      <w:r w:rsidRPr="00D95FC5">
        <w:rPr>
          <w:lang w:val="uk-UA"/>
        </w:rPr>
        <w:tab/>
      </w:r>
      <w:r w:rsidRPr="00D95FC5">
        <w:rPr>
          <w:lang w:val="uk-UA"/>
        </w:rPr>
        <w:tab/>
      </w:r>
      <w:r w:rsidRPr="00D95FC5">
        <w:rPr>
          <w:lang w:val="uk-UA"/>
        </w:rPr>
        <w:tab/>
      </w:r>
      <w:r w:rsidRPr="00D95FC5">
        <w:rPr>
          <w:lang w:val="uk-UA"/>
        </w:rPr>
        <w:tab/>
      </w:r>
      <w:r w:rsidRPr="00D95FC5">
        <w:rPr>
          <w:lang w:val="uk-UA"/>
        </w:rPr>
        <w:tab/>
      </w:r>
      <w:r w:rsidRPr="00D95FC5">
        <w:rPr>
          <w:lang w:val="uk-UA"/>
        </w:rPr>
        <w:tab/>
      </w:r>
      <w:r w:rsidRPr="00D95FC5">
        <w:rPr>
          <w:lang w:val="uk-UA"/>
        </w:rPr>
        <w:tab/>
        <w:t xml:space="preserve">    </w:t>
      </w:r>
      <w:r w:rsidRPr="00D95FC5">
        <w:rPr>
          <w:lang w:val="uk-UA"/>
        </w:rPr>
        <w:tab/>
        <w:t xml:space="preserve">       С.І. Сухомлин</w:t>
      </w:r>
    </w:p>
    <w:sectPr w:rsidR="003179EF" w:rsidRPr="003C2243" w:rsidSect="00E53E29">
      <w:footerReference w:type="even" r:id="rId8"/>
      <w:pgSz w:w="11906" w:h="16838"/>
      <w:pgMar w:top="851" w:right="746" w:bottom="1134" w:left="1843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219" w:rsidRDefault="00064219">
      <w:r>
        <w:separator/>
      </w:r>
    </w:p>
  </w:endnote>
  <w:endnote w:type="continuationSeparator" w:id="0">
    <w:p w:rsidR="00064219" w:rsidRDefault="00064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F47" w:rsidRDefault="00471F47" w:rsidP="00DB3A87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71F47" w:rsidRDefault="00471F4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219" w:rsidRDefault="00064219">
      <w:r>
        <w:separator/>
      </w:r>
    </w:p>
  </w:footnote>
  <w:footnote w:type="continuationSeparator" w:id="0">
    <w:p w:rsidR="00064219" w:rsidRDefault="000642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E4C80"/>
    <w:multiLevelType w:val="hybridMultilevel"/>
    <w:tmpl w:val="5FCED726"/>
    <w:lvl w:ilvl="0" w:tplc="BF662BB6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EFE6A36"/>
    <w:multiLevelType w:val="hybridMultilevel"/>
    <w:tmpl w:val="F358FDF2"/>
    <w:lvl w:ilvl="0" w:tplc="88FEED1C">
      <w:start w:val="1"/>
      <w:numFmt w:val="decimal"/>
      <w:lvlText w:val="%1)"/>
      <w:lvlJc w:val="left"/>
      <w:pPr>
        <w:ind w:left="188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">
    <w:nsid w:val="46C706F9"/>
    <w:multiLevelType w:val="hybridMultilevel"/>
    <w:tmpl w:val="5C78CC3E"/>
    <w:lvl w:ilvl="0" w:tplc="371CBB88">
      <w:start w:val="1"/>
      <w:numFmt w:val="decimal"/>
      <w:lvlText w:val="6.1.%1.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</w:rPr>
    </w:lvl>
    <w:lvl w:ilvl="1" w:tplc="06462520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2E0D26"/>
    <w:multiLevelType w:val="multilevel"/>
    <w:tmpl w:val="33744DF6"/>
    <w:lvl w:ilvl="0">
      <w:start w:val="1"/>
      <w:numFmt w:val="none"/>
      <w:lvlText w:val="2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95A2865"/>
    <w:multiLevelType w:val="hybridMultilevel"/>
    <w:tmpl w:val="D26896CC"/>
    <w:lvl w:ilvl="0" w:tplc="5B9ABE58">
      <w:start w:val="3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5">
    <w:nsid w:val="69CC7327"/>
    <w:multiLevelType w:val="hybridMultilevel"/>
    <w:tmpl w:val="C44AD24E"/>
    <w:lvl w:ilvl="0" w:tplc="04190011">
      <w:start w:val="1"/>
      <w:numFmt w:val="decimal"/>
      <w:lvlText w:val="%1)"/>
      <w:lvlJc w:val="left"/>
      <w:pPr>
        <w:ind w:left="2150" w:hanging="360"/>
      </w:pPr>
    </w:lvl>
    <w:lvl w:ilvl="1" w:tplc="04190019" w:tentative="1">
      <w:start w:val="1"/>
      <w:numFmt w:val="lowerLetter"/>
      <w:lvlText w:val="%2."/>
      <w:lvlJc w:val="left"/>
      <w:pPr>
        <w:ind w:left="2870" w:hanging="360"/>
      </w:pPr>
    </w:lvl>
    <w:lvl w:ilvl="2" w:tplc="0419001B" w:tentative="1">
      <w:start w:val="1"/>
      <w:numFmt w:val="lowerRoman"/>
      <w:lvlText w:val="%3."/>
      <w:lvlJc w:val="right"/>
      <w:pPr>
        <w:ind w:left="3590" w:hanging="180"/>
      </w:pPr>
    </w:lvl>
    <w:lvl w:ilvl="3" w:tplc="0419000F" w:tentative="1">
      <w:start w:val="1"/>
      <w:numFmt w:val="decimal"/>
      <w:lvlText w:val="%4."/>
      <w:lvlJc w:val="left"/>
      <w:pPr>
        <w:ind w:left="4310" w:hanging="360"/>
      </w:pPr>
    </w:lvl>
    <w:lvl w:ilvl="4" w:tplc="04190019" w:tentative="1">
      <w:start w:val="1"/>
      <w:numFmt w:val="lowerLetter"/>
      <w:lvlText w:val="%5."/>
      <w:lvlJc w:val="left"/>
      <w:pPr>
        <w:ind w:left="5030" w:hanging="360"/>
      </w:pPr>
    </w:lvl>
    <w:lvl w:ilvl="5" w:tplc="0419001B" w:tentative="1">
      <w:start w:val="1"/>
      <w:numFmt w:val="lowerRoman"/>
      <w:lvlText w:val="%6."/>
      <w:lvlJc w:val="right"/>
      <w:pPr>
        <w:ind w:left="5750" w:hanging="180"/>
      </w:pPr>
    </w:lvl>
    <w:lvl w:ilvl="6" w:tplc="0419000F" w:tentative="1">
      <w:start w:val="1"/>
      <w:numFmt w:val="decimal"/>
      <w:lvlText w:val="%7."/>
      <w:lvlJc w:val="left"/>
      <w:pPr>
        <w:ind w:left="6470" w:hanging="360"/>
      </w:pPr>
    </w:lvl>
    <w:lvl w:ilvl="7" w:tplc="04190019" w:tentative="1">
      <w:start w:val="1"/>
      <w:numFmt w:val="lowerLetter"/>
      <w:lvlText w:val="%8."/>
      <w:lvlJc w:val="left"/>
      <w:pPr>
        <w:ind w:left="7190" w:hanging="360"/>
      </w:pPr>
    </w:lvl>
    <w:lvl w:ilvl="8" w:tplc="0419001B" w:tentative="1">
      <w:start w:val="1"/>
      <w:numFmt w:val="lowerRoman"/>
      <w:lvlText w:val="%9."/>
      <w:lvlJc w:val="right"/>
      <w:pPr>
        <w:ind w:left="7910" w:hanging="180"/>
      </w:pPr>
    </w:lvl>
  </w:abstractNum>
  <w:abstractNum w:abstractNumId="6">
    <w:nsid w:val="70F8170D"/>
    <w:multiLevelType w:val="hybridMultilevel"/>
    <w:tmpl w:val="A524DB16"/>
    <w:lvl w:ilvl="0" w:tplc="40D6B194">
      <w:numFmt w:val="bullet"/>
      <w:lvlText w:val="-"/>
      <w:lvlJc w:val="left"/>
      <w:pPr>
        <w:ind w:left="143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>
    <w:nsid w:val="7C4F2E86"/>
    <w:multiLevelType w:val="hybridMultilevel"/>
    <w:tmpl w:val="AF026504"/>
    <w:lvl w:ilvl="0" w:tplc="24B23990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685D"/>
    <w:rsid w:val="00001B4F"/>
    <w:rsid w:val="00012F66"/>
    <w:rsid w:val="00016C87"/>
    <w:rsid w:val="0003254B"/>
    <w:rsid w:val="00036A7F"/>
    <w:rsid w:val="000455A4"/>
    <w:rsid w:val="00047DD4"/>
    <w:rsid w:val="00064219"/>
    <w:rsid w:val="0007123D"/>
    <w:rsid w:val="00071A6C"/>
    <w:rsid w:val="00071A8C"/>
    <w:rsid w:val="0007311B"/>
    <w:rsid w:val="000A0514"/>
    <w:rsid w:val="000B75D4"/>
    <w:rsid w:val="000D0F8F"/>
    <w:rsid w:val="000D1E1D"/>
    <w:rsid w:val="000E6889"/>
    <w:rsid w:val="000F443F"/>
    <w:rsid w:val="0012786B"/>
    <w:rsid w:val="001313F7"/>
    <w:rsid w:val="001326CE"/>
    <w:rsid w:val="001327A7"/>
    <w:rsid w:val="0015684F"/>
    <w:rsid w:val="00156E51"/>
    <w:rsid w:val="0017020A"/>
    <w:rsid w:val="00182AB6"/>
    <w:rsid w:val="001A0FDB"/>
    <w:rsid w:val="001B59D9"/>
    <w:rsid w:val="001C2A1B"/>
    <w:rsid w:val="001C2A2A"/>
    <w:rsid w:val="001F5743"/>
    <w:rsid w:val="00210EDF"/>
    <w:rsid w:val="00213BB5"/>
    <w:rsid w:val="00214705"/>
    <w:rsid w:val="002151A4"/>
    <w:rsid w:val="00220852"/>
    <w:rsid w:val="00236A4F"/>
    <w:rsid w:val="0024402B"/>
    <w:rsid w:val="00254538"/>
    <w:rsid w:val="00272E58"/>
    <w:rsid w:val="00280804"/>
    <w:rsid w:val="00280967"/>
    <w:rsid w:val="0028274B"/>
    <w:rsid w:val="002841FD"/>
    <w:rsid w:val="00291047"/>
    <w:rsid w:val="002A0C67"/>
    <w:rsid w:val="002A108F"/>
    <w:rsid w:val="002A291B"/>
    <w:rsid w:val="002A6F53"/>
    <w:rsid w:val="002A7E68"/>
    <w:rsid w:val="002B419A"/>
    <w:rsid w:val="002C6B25"/>
    <w:rsid w:val="002D204B"/>
    <w:rsid w:val="002D2EA3"/>
    <w:rsid w:val="002F7F76"/>
    <w:rsid w:val="003018D3"/>
    <w:rsid w:val="00310AA5"/>
    <w:rsid w:val="003179EF"/>
    <w:rsid w:val="003249B5"/>
    <w:rsid w:val="00324EBE"/>
    <w:rsid w:val="00347C37"/>
    <w:rsid w:val="003656A6"/>
    <w:rsid w:val="0037441A"/>
    <w:rsid w:val="00381074"/>
    <w:rsid w:val="00386264"/>
    <w:rsid w:val="00394BA6"/>
    <w:rsid w:val="003A0BC2"/>
    <w:rsid w:val="003A1D2F"/>
    <w:rsid w:val="003A32DB"/>
    <w:rsid w:val="003C0F52"/>
    <w:rsid w:val="003C2243"/>
    <w:rsid w:val="003C7317"/>
    <w:rsid w:val="003D50F1"/>
    <w:rsid w:val="003D55AF"/>
    <w:rsid w:val="003F29DF"/>
    <w:rsid w:val="003F6ECC"/>
    <w:rsid w:val="00400E01"/>
    <w:rsid w:val="0042639E"/>
    <w:rsid w:val="00432080"/>
    <w:rsid w:val="0043232C"/>
    <w:rsid w:val="00437DF2"/>
    <w:rsid w:val="00440618"/>
    <w:rsid w:val="00451750"/>
    <w:rsid w:val="00456D47"/>
    <w:rsid w:val="00466830"/>
    <w:rsid w:val="00471F47"/>
    <w:rsid w:val="004A7D8A"/>
    <w:rsid w:val="004C1DC3"/>
    <w:rsid w:val="004C74C6"/>
    <w:rsid w:val="004C775F"/>
    <w:rsid w:val="004D142F"/>
    <w:rsid w:val="004E17A5"/>
    <w:rsid w:val="00500351"/>
    <w:rsid w:val="0051680A"/>
    <w:rsid w:val="00536AE7"/>
    <w:rsid w:val="00546039"/>
    <w:rsid w:val="0055711B"/>
    <w:rsid w:val="00562AFC"/>
    <w:rsid w:val="005773E1"/>
    <w:rsid w:val="00577AB6"/>
    <w:rsid w:val="0058405D"/>
    <w:rsid w:val="00594822"/>
    <w:rsid w:val="005A5BCF"/>
    <w:rsid w:val="005A67B6"/>
    <w:rsid w:val="005B5DA1"/>
    <w:rsid w:val="005F05CD"/>
    <w:rsid w:val="005F0B5A"/>
    <w:rsid w:val="005F101F"/>
    <w:rsid w:val="005F49FD"/>
    <w:rsid w:val="006114D1"/>
    <w:rsid w:val="00620104"/>
    <w:rsid w:val="006201C4"/>
    <w:rsid w:val="00633256"/>
    <w:rsid w:val="00654A2F"/>
    <w:rsid w:val="006561FA"/>
    <w:rsid w:val="006574EC"/>
    <w:rsid w:val="00662AB5"/>
    <w:rsid w:val="00665817"/>
    <w:rsid w:val="006756C2"/>
    <w:rsid w:val="00682086"/>
    <w:rsid w:val="006826F0"/>
    <w:rsid w:val="00683C67"/>
    <w:rsid w:val="00685835"/>
    <w:rsid w:val="0069394A"/>
    <w:rsid w:val="006B198B"/>
    <w:rsid w:val="006B479F"/>
    <w:rsid w:val="006D4924"/>
    <w:rsid w:val="006E709B"/>
    <w:rsid w:val="00710FBD"/>
    <w:rsid w:val="00715AE8"/>
    <w:rsid w:val="00721FD3"/>
    <w:rsid w:val="00736574"/>
    <w:rsid w:val="00751F1C"/>
    <w:rsid w:val="00760136"/>
    <w:rsid w:val="0078054E"/>
    <w:rsid w:val="00784292"/>
    <w:rsid w:val="00785A83"/>
    <w:rsid w:val="007A586C"/>
    <w:rsid w:val="007A7BFC"/>
    <w:rsid w:val="007B0B27"/>
    <w:rsid w:val="007D3729"/>
    <w:rsid w:val="007D46A9"/>
    <w:rsid w:val="007D72AC"/>
    <w:rsid w:val="007E616D"/>
    <w:rsid w:val="00801680"/>
    <w:rsid w:val="00803325"/>
    <w:rsid w:val="008050E0"/>
    <w:rsid w:val="00805166"/>
    <w:rsid w:val="008148F0"/>
    <w:rsid w:val="0082540A"/>
    <w:rsid w:val="008318F8"/>
    <w:rsid w:val="00833327"/>
    <w:rsid w:val="00841390"/>
    <w:rsid w:val="00843F82"/>
    <w:rsid w:val="0085433F"/>
    <w:rsid w:val="00877F52"/>
    <w:rsid w:val="008A6331"/>
    <w:rsid w:val="008A78BC"/>
    <w:rsid w:val="008B4F2A"/>
    <w:rsid w:val="008B60D3"/>
    <w:rsid w:val="008D0CC2"/>
    <w:rsid w:val="008D2644"/>
    <w:rsid w:val="008D53F0"/>
    <w:rsid w:val="008E19E0"/>
    <w:rsid w:val="00901297"/>
    <w:rsid w:val="00916002"/>
    <w:rsid w:val="00921FF5"/>
    <w:rsid w:val="009244CC"/>
    <w:rsid w:val="0093685D"/>
    <w:rsid w:val="009464CA"/>
    <w:rsid w:val="00947C50"/>
    <w:rsid w:val="00954A5B"/>
    <w:rsid w:val="00954EAE"/>
    <w:rsid w:val="00955EED"/>
    <w:rsid w:val="0096169C"/>
    <w:rsid w:val="00966E65"/>
    <w:rsid w:val="00970376"/>
    <w:rsid w:val="00975A9C"/>
    <w:rsid w:val="0097786B"/>
    <w:rsid w:val="00984976"/>
    <w:rsid w:val="00991FCF"/>
    <w:rsid w:val="009A762C"/>
    <w:rsid w:val="009E05A3"/>
    <w:rsid w:val="009E0FE9"/>
    <w:rsid w:val="009E2678"/>
    <w:rsid w:val="009F3CF2"/>
    <w:rsid w:val="009F7078"/>
    <w:rsid w:val="009F7F91"/>
    <w:rsid w:val="00A032F4"/>
    <w:rsid w:val="00A0712C"/>
    <w:rsid w:val="00A30E87"/>
    <w:rsid w:val="00A34705"/>
    <w:rsid w:val="00A360F2"/>
    <w:rsid w:val="00A50C89"/>
    <w:rsid w:val="00A51865"/>
    <w:rsid w:val="00A54723"/>
    <w:rsid w:val="00A63B96"/>
    <w:rsid w:val="00A72915"/>
    <w:rsid w:val="00A82793"/>
    <w:rsid w:val="00A827AB"/>
    <w:rsid w:val="00A8329F"/>
    <w:rsid w:val="00A83F54"/>
    <w:rsid w:val="00AA42B1"/>
    <w:rsid w:val="00AB10D8"/>
    <w:rsid w:val="00AB3064"/>
    <w:rsid w:val="00AC65DA"/>
    <w:rsid w:val="00AD2B3B"/>
    <w:rsid w:val="00AD7A4B"/>
    <w:rsid w:val="00AE102D"/>
    <w:rsid w:val="00AE220E"/>
    <w:rsid w:val="00AE274B"/>
    <w:rsid w:val="00AE5BB4"/>
    <w:rsid w:val="00AF540E"/>
    <w:rsid w:val="00AF6486"/>
    <w:rsid w:val="00B03D7B"/>
    <w:rsid w:val="00B10021"/>
    <w:rsid w:val="00B20F52"/>
    <w:rsid w:val="00B34B83"/>
    <w:rsid w:val="00B402EE"/>
    <w:rsid w:val="00B40DD3"/>
    <w:rsid w:val="00B4753C"/>
    <w:rsid w:val="00B47E61"/>
    <w:rsid w:val="00B54C62"/>
    <w:rsid w:val="00B57086"/>
    <w:rsid w:val="00B628E0"/>
    <w:rsid w:val="00B753AE"/>
    <w:rsid w:val="00B833B1"/>
    <w:rsid w:val="00B9519E"/>
    <w:rsid w:val="00B96884"/>
    <w:rsid w:val="00BA0754"/>
    <w:rsid w:val="00BB21B4"/>
    <w:rsid w:val="00BC2FA0"/>
    <w:rsid w:val="00BE2956"/>
    <w:rsid w:val="00BE3063"/>
    <w:rsid w:val="00BE391E"/>
    <w:rsid w:val="00BE4BA6"/>
    <w:rsid w:val="00BE64EA"/>
    <w:rsid w:val="00BF3D8B"/>
    <w:rsid w:val="00C04129"/>
    <w:rsid w:val="00C0501C"/>
    <w:rsid w:val="00C1110A"/>
    <w:rsid w:val="00C23BB4"/>
    <w:rsid w:val="00C404DC"/>
    <w:rsid w:val="00C70F5A"/>
    <w:rsid w:val="00C71081"/>
    <w:rsid w:val="00C769A2"/>
    <w:rsid w:val="00C81F96"/>
    <w:rsid w:val="00CA1694"/>
    <w:rsid w:val="00CD1127"/>
    <w:rsid w:val="00CE3803"/>
    <w:rsid w:val="00D00CF9"/>
    <w:rsid w:val="00D026F9"/>
    <w:rsid w:val="00D0779C"/>
    <w:rsid w:val="00D1277E"/>
    <w:rsid w:val="00D23BAA"/>
    <w:rsid w:val="00D24133"/>
    <w:rsid w:val="00D2607F"/>
    <w:rsid w:val="00D312B0"/>
    <w:rsid w:val="00D3157B"/>
    <w:rsid w:val="00D67629"/>
    <w:rsid w:val="00D71B6F"/>
    <w:rsid w:val="00D71C1C"/>
    <w:rsid w:val="00D83F9C"/>
    <w:rsid w:val="00D932FD"/>
    <w:rsid w:val="00D9446F"/>
    <w:rsid w:val="00D95FC5"/>
    <w:rsid w:val="00DB3A87"/>
    <w:rsid w:val="00DC234F"/>
    <w:rsid w:val="00DC73B1"/>
    <w:rsid w:val="00DD2ED7"/>
    <w:rsid w:val="00DE04E0"/>
    <w:rsid w:val="00DE1D8D"/>
    <w:rsid w:val="00DF1602"/>
    <w:rsid w:val="00DF65BF"/>
    <w:rsid w:val="00E0298E"/>
    <w:rsid w:val="00E231F7"/>
    <w:rsid w:val="00E2514D"/>
    <w:rsid w:val="00E41F2C"/>
    <w:rsid w:val="00E43850"/>
    <w:rsid w:val="00E53525"/>
    <w:rsid w:val="00E53E29"/>
    <w:rsid w:val="00E63FE1"/>
    <w:rsid w:val="00E6472E"/>
    <w:rsid w:val="00E66645"/>
    <w:rsid w:val="00E8011A"/>
    <w:rsid w:val="00E842E1"/>
    <w:rsid w:val="00E9015B"/>
    <w:rsid w:val="00E9707E"/>
    <w:rsid w:val="00EA4B7C"/>
    <w:rsid w:val="00EB70B3"/>
    <w:rsid w:val="00EB770C"/>
    <w:rsid w:val="00EC1FFD"/>
    <w:rsid w:val="00EC5235"/>
    <w:rsid w:val="00EE0978"/>
    <w:rsid w:val="00F01399"/>
    <w:rsid w:val="00F1564E"/>
    <w:rsid w:val="00F24350"/>
    <w:rsid w:val="00F25562"/>
    <w:rsid w:val="00F328EC"/>
    <w:rsid w:val="00F907A0"/>
    <w:rsid w:val="00F93E46"/>
    <w:rsid w:val="00FB113D"/>
    <w:rsid w:val="00FC1F68"/>
    <w:rsid w:val="00FD4100"/>
    <w:rsid w:val="00FE68A9"/>
    <w:rsid w:val="00FF2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685D"/>
    <w:rPr>
      <w:sz w:val="28"/>
      <w:szCs w:val="24"/>
    </w:rPr>
  </w:style>
  <w:style w:type="paragraph" w:styleId="1">
    <w:name w:val="heading 1"/>
    <w:basedOn w:val="a"/>
    <w:next w:val="a"/>
    <w:qFormat/>
    <w:rsid w:val="0093685D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93685D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93685D"/>
    <w:pPr>
      <w:jc w:val="center"/>
    </w:pPr>
    <w:rPr>
      <w:b/>
      <w:szCs w:val="20"/>
    </w:rPr>
  </w:style>
  <w:style w:type="paragraph" w:styleId="a4">
    <w:name w:val="Subtitle"/>
    <w:basedOn w:val="a"/>
    <w:qFormat/>
    <w:rsid w:val="0093685D"/>
    <w:pPr>
      <w:jc w:val="center"/>
    </w:pPr>
    <w:rPr>
      <w:b/>
      <w:spacing w:val="8"/>
      <w:sz w:val="30"/>
      <w:szCs w:val="20"/>
    </w:rPr>
  </w:style>
  <w:style w:type="paragraph" w:customStyle="1" w:styleId="a5">
    <w:name w:val="Знак Знак"/>
    <w:basedOn w:val="a"/>
    <w:rsid w:val="0093685D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62AFC"/>
    <w:rPr>
      <w:rFonts w:ascii="Tahoma" w:hAnsi="Tahoma" w:cs="Tahoma"/>
      <w:sz w:val="16"/>
      <w:szCs w:val="16"/>
    </w:rPr>
  </w:style>
  <w:style w:type="paragraph" w:customStyle="1" w:styleId="10">
    <w:name w:val="1"/>
    <w:basedOn w:val="a"/>
    <w:rsid w:val="000F443F"/>
    <w:rPr>
      <w:rFonts w:ascii="Verdana" w:hAnsi="Verdana"/>
      <w:sz w:val="20"/>
      <w:szCs w:val="20"/>
      <w:lang w:val="en-US" w:eastAsia="en-US"/>
    </w:rPr>
  </w:style>
  <w:style w:type="paragraph" w:styleId="a7">
    <w:name w:val="Block Text"/>
    <w:basedOn w:val="a"/>
    <w:rsid w:val="000F443F"/>
    <w:pPr>
      <w:suppressAutoHyphens/>
      <w:autoSpaceDE w:val="0"/>
      <w:autoSpaceDN w:val="0"/>
      <w:adjustRightInd w:val="0"/>
      <w:spacing w:before="2664" w:after="222"/>
      <w:ind w:left="990" w:right="3608"/>
    </w:pPr>
    <w:rPr>
      <w:szCs w:val="20"/>
    </w:rPr>
  </w:style>
  <w:style w:type="paragraph" w:customStyle="1" w:styleId="a8">
    <w:name w:val=" Знак"/>
    <w:basedOn w:val="a"/>
    <w:rsid w:val="00B628E0"/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rsid w:val="00471F4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71F47"/>
  </w:style>
  <w:style w:type="paragraph" w:styleId="ab">
    <w:name w:val="header"/>
    <w:basedOn w:val="a"/>
    <w:rsid w:val="008D53F0"/>
    <w:pPr>
      <w:tabs>
        <w:tab w:val="center" w:pos="4677"/>
        <w:tab w:val="right" w:pos="9355"/>
      </w:tabs>
    </w:pPr>
  </w:style>
  <w:style w:type="table" w:styleId="ac">
    <w:name w:val="Table Grid"/>
    <w:basedOn w:val="a1"/>
    <w:rsid w:val="00D026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400E01"/>
    <w:pPr>
      <w:spacing w:before="100" w:beforeAutospacing="1" w:after="100" w:afterAutospacing="1"/>
    </w:pPr>
    <w:rPr>
      <w:sz w:val="24"/>
    </w:rPr>
  </w:style>
  <w:style w:type="character" w:customStyle="1" w:styleId="apple-converted-space">
    <w:name w:val="apple-converted-space"/>
    <w:basedOn w:val="a0"/>
    <w:rsid w:val="00400E01"/>
  </w:style>
  <w:style w:type="paragraph" w:styleId="ae">
    <w:name w:val="Body Text Indent"/>
    <w:basedOn w:val="a"/>
    <w:link w:val="af"/>
    <w:rsid w:val="00546039"/>
    <w:pPr>
      <w:ind w:firstLine="567"/>
      <w:jc w:val="both"/>
    </w:pPr>
    <w:rPr>
      <w:szCs w:val="20"/>
      <w:lang w:val="uk-UA"/>
    </w:rPr>
  </w:style>
  <w:style w:type="character" w:customStyle="1" w:styleId="af">
    <w:name w:val="Основной текст с отступом Знак"/>
    <w:link w:val="ae"/>
    <w:rsid w:val="00546039"/>
    <w:rPr>
      <w:sz w:val="28"/>
      <w:lang w:val="uk-UA"/>
    </w:rPr>
  </w:style>
  <w:style w:type="character" w:styleId="af0">
    <w:name w:val="Strong"/>
    <w:uiPriority w:val="22"/>
    <w:qFormat/>
    <w:rsid w:val="00721FD3"/>
    <w:rPr>
      <w:b/>
      <w:bCs/>
    </w:rPr>
  </w:style>
  <w:style w:type="paragraph" w:customStyle="1" w:styleId="Default">
    <w:name w:val="Default"/>
    <w:rsid w:val="00EC1F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1">
    <w:name w:val="Emphasis"/>
    <w:qFormat/>
    <w:rsid w:val="00182AB6"/>
    <w:rPr>
      <w:i/>
      <w:iCs/>
    </w:rPr>
  </w:style>
  <w:style w:type="paragraph" w:customStyle="1" w:styleId="m-1127282723935825770msolistparagraph">
    <w:name w:val="m_-1127282723935825770msolistparagraph"/>
    <w:basedOn w:val="a"/>
    <w:rsid w:val="00536AE7"/>
    <w:pPr>
      <w:spacing w:before="100" w:beforeAutospacing="1" w:after="100" w:afterAutospacing="1"/>
    </w:pPr>
    <w:rPr>
      <w:sz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3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123</Company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user1</cp:lastModifiedBy>
  <cp:revision>2</cp:revision>
  <cp:lastPrinted>2019-01-23T10:31:00Z</cp:lastPrinted>
  <dcterms:created xsi:type="dcterms:W3CDTF">2019-01-24T10:38:00Z</dcterms:created>
  <dcterms:modified xsi:type="dcterms:W3CDTF">2019-01-24T10:38:00Z</dcterms:modified>
</cp:coreProperties>
</file>