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723" w:rsidRPr="00233E97" w:rsidRDefault="00DF5E33" w:rsidP="0018622C">
      <w:pPr>
        <w:pStyle w:val="13"/>
        <w:spacing w:line="280" w:lineRule="exact"/>
        <w:jc w:val="center"/>
        <w:rPr>
          <w:rFonts w:ascii="Times New Roman" w:hAnsi="Times New Roman"/>
          <w:sz w:val="28"/>
          <w:szCs w:val="28"/>
          <w:lang w:val="uk-UA"/>
        </w:rPr>
      </w:pPr>
      <w:r w:rsidRPr="00233E97">
        <w:rPr>
          <w:rFonts w:ascii="Times New Roman" w:hAnsi="Times New Roman"/>
          <w:sz w:val="28"/>
          <w:szCs w:val="28"/>
          <w:lang w:val="uk-UA"/>
        </w:rPr>
        <w:t xml:space="preserve">Звіт про </w:t>
      </w:r>
      <w:r w:rsidR="00D66505" w:rsidRPr="00233E97">
        <w:rPr>
          <w:rFonts w:ascii="Times New Roman" w:hAnsi="Times New Roman"/>
          <w:sz w:val="28"/>
          <w:szCs w:val="28"/>
          <w:lang w:val="uk-UA"/>
        </w:rPr>
        <w:t>повторне</w:t>
      </w:r>
      <w:r w:rsidRPr="00233E97">
        <w:rPr>
          <w:rFonts w:ascii="Times New Roman" w:hAnsi="Times New Roman"/>
          <w:sz w:val="28"/>
          <w:szCs w:val="28"/>
          <w:lang w:val="uk-UA"/>
        </w:rPr>
        <w:t xml:space="preserve"> відстеження</w:t>
      </w:r>
    </w:p>
    <w:p w:rsidR="00E71701" w:rsidRPr="00233E97" w:rsidRDefault="00DF5E33" w:rsidP="0018622C">
      <w:pPr>
        <w:pStyle w:val="13"/>
        <w:spacing w:line="280" w:lineRule="exact"/>
        <w:jc w:val="center"/>
        <w:rPr>
          <w:rFonts w:ascii="Times New Roman" w:hAnsi="Times New Roman"/>
          <w:sz w:val="26"/>
          <w:szCs w:val="26"/>
          <w:lang w:val="uk-UA"/>
        </w:rPr>
      </w:pPr>
      <w:r w:rsidRPr="00233E97">
        <w:rPr>
          <w:rFonts w:ascii="Times New Roman" w:hAnsi="Times New Roman"/>
          <w:sz w:val="28"/>
          <w:szCs w:val="28"/>
          <w:lang w:val="uk-UA"/>
        </w:rPr>
        <w:t xml:space="preserve">результативності </w:t>
      </w:r>
      <w:r w:rsidR="007D3723" w:rsidRPr="00233E97">
        <w:rPr>
          <w:rFonts w:ascii="Times New Roman" w:hAnsi="Times New Roman"/>
          <w:sz w:val="28"/>
          <w:szCs w:val="28"/>
          <w:lang w:val="uk-UA"/>
        </w:rPr>
        <w:t xml:space="preserve">проекту </w:t>
      </w:r>
      <w:r w:rsidR="00486CB2" w:rsidRPr="00233E97">
        <w:rPr>
          <w:rFonts w:ascii="Times New Roman" w:hAnsi="Times New Roman"/>
          <w:sz w:val="28"/>
          <w:szCs w:val="28"/>
          <w:lang w:val="uk-UA"/>
        </w:rPr>
        <w:t>регуляторного акту</w:t>
      </w:r>
    </w:p>
    <w:p w:rsidR="00D50B4D" w:rsidRPr="001D1C0F" w:rsidRDefault="0003094E" w:rsidP="0018622C">
      <w:pPr>
        <w:pStyle w:val="3"/>
        <w:spacing w:before="0" w:after="0" w:line="280" w:lineRule="exact"/>
        <w:jc w:val="center"/>
        <w:rPr>
          <w:szCs w:val="28"/>
          <w:lang w:val="uk-UA"/>
        </w:rPr>
      </w:pPr>
      <w:r w:rsidRPr="001D1C0F">
        <w:rPr>
          <w:rFonts w:ascii="Times New Roman" w:hAnsi="Times New Roman"/>
          <w:b w:val="0"/>
          <w:sz w:val="28"/>
          <w:szCs w:val="28"/>
          <w:lang w:val="uk-UA"/>
        </w:rPr>
        <w:t xml:space="preserve">«Про затвердження Положення про організацію сезонної, святкової виїзної торгівлі, надання послуг у сфері розваг та проведення ярмарків на території </w:t>
      </w:r>
      <w:r w:rsidR="00CF5E18">
        <w:rPr>
          <w:rFonts w:ascii="Times New Roman" w:hAnsi="Times New Roman"/>
          <w:b w:val="0"/>
          <w:sz w:val="28"/>
          <w:szCs w:val="28"/>
          <w:lang w:val="uk-UA"/>
        </w:rPr>
        <w:t xml:space="preserve">              </w:t>
      </w:r>
      <w:r w:rsidRPr="001D1C0F">
        <w:rPr>
          <w:rFonts w:ascii="Times New Roman" w:hAnsi="Times New Roman"/>
          <w:b w:val="0"/>
          <w:sz w:val="28"/>
          <w:szCs w:val="28"/>
          <w:lang w:val="uk-UA"/>
        </w:rPr>
        <w:t>м. Житомира»</w:t>
      </w:r>
    </w:p>
    <w:p w:rsidR="00DF5E33" w:rsidRPr="001D1C0F" w:rsidRDefault="00DF5E33" w:rsidP="009C3370">
      <w:pPr>
        <w:spacing w:line="320" w:lineRule="exact"/>
        <w:jc w:val="center"/>
        <w:rPr>
          <w:szCs w:val="28"/>
          <w:lang w:val="uk-UA"/>
        </w:rPr>
      </w:pPr>
    </w:p>
    <w:p w:rsidR="00DF5E33" w:rsidRPr="001D1C0F" w:rsidRDefault="00532D84" w:rsidP="009C3370">
      <w:pPr>
        <w:tabs>
          <w:tab w:val="left" w:pos="0"/>
        </w:tabs>
        <w:spacing w:line="320" w:lineRule="exact"/>
        <w:jc w:val="both"/>
        <w:rPr>
          <w:bCs/>
          <w:szCs w:val="28"/>
          <w:lang w:val="uk-UA"/>
        </w:rPr>
      </w:pPr>
      <w:r w:rsidRPr="001D1C0F">
        <w:rPr>
          <w:bCs/>
          <w:szCs w:val="28"/>
          <w:lang w:val="uk-UA"/>
        </w:rPr>
        <w:tab/>
      </w:r>
      <w:r w:rsidR="0003094E" w:rsidRPr="001D1C0F">
        <w:rPr>
          <w:bCs/>
          <w:szCs w:val="28"/>
          <w:lang w:val="uk-UA"/>
        </w:rPr>
        <w:t xml:space="preserve"> </w:t>
      </w:r>
      <w:r w:rsidR="006B5A83" w:rsidRPr="001D1C0F">
        <w:rPr>
          <w:bCs/>
          <w:szCs w:val="28"/>
          <w:lang w:val="uk-UA"/>
        </w:rPr>
        <w:t>«</w:t>
      </w:r>
      <w:r w:rsidR="00B51253">
        <w:rPr>
          <w:bCs/>
          <w:szCs w:val="28"/>
          <w:lang w:val="uk-UA"/>
        </w:rPr>
        <w:t>21</w:t>
      </w:r>
      <w:r w:rsidR="000D0283" w:rsidRPr="001D1C0F">
        <w:rPr>
          <w:bCs/>
          <w:szCs w:val="28"/>
          <w:lang w:val="uk-UA"/>
        </w:rPr>
        <w:t xml:space="preserve">» </w:t>
      </w:r>
      <w:r w:rsidR="00A43FA6" w:rsidRPr="001D1C0F">
        <w:rPr>
          <w:bCs/>
          <w:szCs w:val="28"/>
          <w:lang w:val="uk-UA"/>
        </w:rPr>
        <w:t xml:space="preserve"> </w:t>
      </w:r>
      <w:r w:rsidR="00B51253">
        <w:rPr>
          <w:bCs/>
          <w:szCs w:val="28"/>
          <w:lang w:val="uk-UA"/>
        </w:rPr>
        <w:t xml:space="preserve">травня </w:t>
      </w:r>
      <w:r w:rsidR="000D0283" w:rsidRPr="001D1C0F">
        <w:rPr>
          <w:bCs/>
          <w:szCs w:val="28"/>
          <w:lang w:val="uk-UA"/>
        </w:rPr>
        <w:t xml:space="preserve"> </w:t>
      </w:r>
      <w:r w:rsidR="00DF5E33" w:rsidRPr="001D1C0F">
        <w:rPr>
          <w:bCs/>
          <w:szCs w:val="28"/>
          <w:lang w:val="uk-UA"/>
        </w:rPr>
        <w:t>20</w:t>
      </w:r>
      <w:r w:rsidR="00890A91" w:rsidRPr="001D1C0F">
        <w:rPr>
          <w:bCs/>
          <w:szCs w:val="28"/>
          <w:lang w:val="uk-UA"/>
        </w:rPr>
        <w:t>1</w:t>
      </w:r>
      <w:r w:rsidR="00D66505">
        <w:rPr>
          <w:bCs/>
          <w:szCs w:val="28"/>
          <w:lang w:val="uk-UA"/>
        </w:rPr>
        <w:t>9</w:t>
      </w:r>
      <w:r w:rsidR="00DF5E33" w:rsidRPr="001D1C0F">
        <w:rPr>
          <w:bCs/>
          <w:szCs w:val="28"/>
          <w:lang w:val="uk-UA"/>
        </w:rPr>
        <w:t xml:space="preserve"> року                          </w:t>
      </w:r>
      <w:r w:rsidR="007C7C83">
        <w:rPr>
          <w:bCs/>
          <w:szCs w:val="28"/>
          <w:lang w:val="uk-UA"/>
        </w:rPr>
        <w:t xml:space="preserve">                             </w:t>
      </w:r>
      <w:r w:rsidR="00DF5E33" w:rsidRPr="001D1C0F">
        <w:rPr>
          <w:bCs/>
          <w:szCs w:val="28"/>
          <w:lang w:val="uk-UA"/>
        </w:rPr>
        <w:t>м. Житомир</w:t>
      </w:r>
    </w:p>
    <w:p w:rsidR="00DF5E33" w:rsidRPr="001D1C0F" w:rsidRDefault="00DF5E33" w:rsidP="009C3370">
      <w:pPr>
        <w:tabs>
          <w:tab w:val="left" w:pos="0"/>
        </w:tabs>
        <w:spacing w:line="320" w:lineRule="exact"/>
        <w:jc w:val="both"/>
        <w:rPr>
          <w:b/>
          <w:bCs/>
          <w:sz w:val="16"/>
          <w:szCs w:val="16"/>
          <w:lang w:val="uk-UA"/>
        </w:rPr>
      </w:pPr>
      <w:r w:rsidRPr="001D1C0F">
        <w:rPr>
          <w:b/>
          <w:bCs/>
          <w:szCs w:val="28"/>
          <w:lang w:val="uk-UA"/>
        </w:rPr>
        <w:tab/>
      </w:r>
    </w:p>
    <w:p w:rsidR="0003094E" w:rsidRPr="00233E97" w:rsidRDefault="00375CCE" w:rsidP="00233E97">
      <w:pPr>
        <w:spacing w:line="300" w:lineRule="exact"/>
        <w:ind w:firstLine="709"/>
        <w:jc w:val="both"/>
        <w:rPr>
          <w:szCs w:val="28"/>
          <w:lang w:val="uk-UA"/>
        </w:rPr>
      </w:pPr>
      <w:r w:rsidRPr="00233E97">
        <w:rPr>
          <w:color w:val="000000"/>
          <w:szCs w:val="28"/>
          <w:lang w:val="uk-UA"/>
        </w:rPr>
        <w:t xml:space="preserve">1. Вид </w:t>
      </w:r>
      <w:r w:rsidR="00222C59" w:rsidRPr="00233E97">
        <w:rPr>
          <w:color w:val="000000"/>
          <w:szCs w:val="28"/>
          <w:lang w:val="uk-UA"/>
        </w:rPr>
        <w:t xml:space="preserve">та </w:t>
      </w:r>
      <w:r w:rsidRPr="00233E97">
        <w:rPr>
          <w:color w:val="000000"/>
          <w:szCs w:val="28"/>
          <w:lang w:val="uk-UA"/>
        </w:rPr>
        <w:t xml:space="preserve">назва регуляторного акта: </w:t>
      </w:r>
      <w:r w:rsidRPr="00233E97">
        <w:rPr>
          <w:szCs w:val="28"/>
          <w:lang w:val="uk-UA"/>
        </w:rPr>
        <w:t xml:space="preserve">рішення виконавчого комітету Житомирської міської  ради </w:t>
      </w:r>
      <w:r w:rsidR="0003094E" w:rsidRPr="00233E97">
        <w:rPr>
          <w:szCs w:val="28"/>
          <w:lang w:val="uk-UA"/>
        </w:rPr>
        <w:t>«Про затвердження Положення про організацію сезонної, святкової виїзної торгівлі, надання послуг у сфері розваг та проведення ярмарків на території м. Житомира».</w:t>
      </w:r>
    </w:p>
    <w:p w:rsidR="00375CCE" w:rsidRPr="00233E97" w:rsidRDefault="00375CCE" w:rsidP="00F30E1B">
      <w:pPr>
        <w:tabs>
          <w:tab w:val="left" w:pos="7655"/>
        </w:tabs>
        <w:spacing w:line="300" w:lineRule="exact"/>
        <w:ind w:firstLine="709"/>
        <w:jc w:val="both"/>
        <w:rPr>
          <w:color w:val="000000"/>
          <w:szCs w:val="28"/>
          <w:lang w:val="uk-UA"/>
        </w:rPr>
      </w:pPr>
      <w:r w:rsidRPr="00233E97">
        <w:rPr>
          <w:color w:val="000000"/>
          <w:szCs w:val="28"/>
          <w:lang w:val="uk-UA"/>
        </w:rPr>
        <w:t xml:space="preserve">2. Назва виконавця заходів </w:t>
      </w:r>
      <w:r w:rsidR="0061123A" w:rsidRPr="00233E97">
        <w:rPr>
          <w:color w:val="000000"/>
          <w:szCs w:val="28"/>
          <w:lang w:val="uk-UA"/>
        </w:rPr>
        <w:t xml:space="preserve">з </w:t>
      </w:r>
      <w:r w:rsidRPr="00233E97">
        <w:rPr>
          <w:color w:val="000000"/>
          <w:szCs w:val="28"/>
          <w:lang w:val="uk-UA"/>
        </w:rPr>
        <w:t xml:space="preserve">відстеження результативності регуляторного акта: </w:t>
      </w:r>
      <w:r w:rsidR="00F148E0" w:rsidRPr="00233E97">
        <w:rPr>
          <w:color w:val="000000"/>
          <w:szCs w:val="28"/>
          <w:lang w:val="uk-UA"/>
        </w:rPr>
        <w:t xml:space="preserve">департамент економічного розвитку </w:t>
      </w:r>
      <w:r w:rsidRPr="00233E97">
        <w:rPr>
          <w:color w:val="000000"/>
          <w:szCs w:val="28"/>
          <w:lang w:val="uk-UA"/>
        </w:rPr>
        <w:t>міської ради.</w:t>
      </w:r>
    </w:p>
    <w:p w:rsidR="00F148E0" w:rsidRPr="00233E97" w:rsidRDefault="00375CCE" w:rsidP="00233E97">
      <w:pPr>
        <w:pStyle w:val="af"/>
        <w:spacing w:before="0" w:beforeAutospacing="0" w:after="0" w:afterAutospacing="0" w:line="300" w:lineRule="exact"/>
        <w:ind w:firstLine="709"/>
        <w:jc w:val="both"/>
        <w:rPr>
          <w:sz w:val="28"/>
          <w:szCs w:val="28"/>
          <w:lang w:val="uk-UA"/>
        </w:rPr>
      </w:pPr>
      <w:r w:rsidRPr="00233E97">
        <w:rPr>
          <w:color w:val="000000"/>
          <w:sz w:val="28"/>
          <w:szCs w:val="28"/>
          <w:lang w:val="uk-UA" w:eastAsia="ar-SA"/>
        </w:rPr>
        <w:t xml:space="preserve">3. Цілі прийняття акта: </w:t>
      </w:r>
      <w:r w:rsidR="0003094E" w:rsidRPr="00233E97">
        <w:rPr>
          <w:sz w:val="28"/>
          <w:szCs w:val="28"/>
          <w:lang w:val="uk-UA"/>
        </w:rPr>
        <w:t>встановлення</w:t>
      </w:r>
      <w:r w:rsidR="001D1C0F" w:rsidRPr="00233E97">
        <w:rPr>
          <w:sz w:val="28"/>
          <w:szCs w:val="28"/>
          <w:lang w:val="uk-UA"/>
        </w:rPr>
        <w:t xml:space="preserve"> </w:t>
      </w:r>
      <w:r w:rsidR="0003094E" w:rsidRPr="00233E97">
        <w:rPr>
          <w:sz w:val="28"/>
          <w:szCs w:val="28"/>
          <w:lang w:val="uk-UA"/>
        </w:rPr>
        <w:t>організаційно-правових засад щодо порядку здійснення сезонної, святкової виїзної торгівлі, надання послуг у сфері розваг та проведення ярмарків</w:t>
      </w:r>
      <w:r w:rsidR="00F148E0" w:rsidRPr="00233E97">
        <w:rPr>
          <w:sz w:val="28"/>
          <w:szCs w:val="28"/>
          <w:lang w:val="uk-UA"/>
        </w:rPr>
        <w:t>.</w:t>
      </w:r>
    </w:p>
    <w:p w:rsidR="00375CCE" w:rsidRPr="00233E97" w:rsidRDefault="00375CCE" w:rsidP="00233E97">
      <w:pPr>
        <w:pStyle w:val="HTML"/>
        <w:shd w:val="clear" w:color="auto" w:fill="FFFFFF"/>
        <w:spacing w:line="300" w:lineRule="exact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 w:eastAsia="ar-SA"/>
        </w:rPr>
      </w:pPr>
      <w:r w:rsidRPr="00233E97">
        <w:rPr>
          <w:rFonts w:ascii="Times New Roman" w:hAnsi="Times New Roman" w:cs="Times New Roman"/>
          <w:color w:val="000000"/>
          <w:sz w:val="28"/>
          <w:szCs w:val="28"/>
          <w:lang w:val="uk-UA" w:eastAsia="ar-SA"/>
        </w:rPr>
        <w:t xml:space="preserve">4. Строк виконання заходів із </w:t>
      </w:r>
      <w:r w:rsidR="00D66505" w:rsidRPr="00233E97">
        <w:rPr>
          <w:rFonts w:ascii="Times New Roman" w:hAnsi="Times New Roman" w:cs="Times New Roman"/>
          <w:color w:val="000000"/>
          <w:sz w:val="28"/>
          <w:szCs w:val="28"/>
          <w:lang w:val="uk-UA" w:eastAsia="ar-SA"/>
        </w:rPr>
        <w:t>повторного</w:t>
      </w:r>
      <w:r w:rsidRPr="00233E97">
        <w:rPr>
          <w:rFonts w:ascii="Times New Roman" w:hAnsi="Times New Roman" w:cs="Times New Roman"/>
          <w:color w:val="000000"/>
          <w:sz w:val="28"/>
          <w:szCs w:val="28"/>
          <w:lang w:val="uk-UA" w:eastAsia="ar-SA"/>
        </w:rPr>
        <w:t xml:space="preserve"> відстеження результативності регуляторного акта: </w:t>
      </w:r>
      <w:r w:rsidR="0003094E" w:rsidRPr="00233E97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815269" w:rsidRPr="00233E97">
        <w:rPr>
          <w:rFonts w:ascii="Times New Roman" w:hAnsi="Times New Roman" w:cs="Times New Roman"/>
          <w:sz w:val="28"/>
          <w:szCs w:val="28"/>
          <w:lang w:val="uk-UA"/>
        </w:rPr>
        <w:t>16.05.2019</w:t>
      </w:r>
      <w:r w:rsidR="000466FB" w:rsidRPr="00233E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3094E" w:rsidRPr="00233E97">
        <w:rPr>
          <w:rFonts w:ascii="Times New Roman" w:hAnsi="Times New Roman" w:cs="Times New Roman"/>
          <w:sz w:val="28"/>
          <w:szCs w:val="28"/>
          <w:lang w:val="uk-UA"/>
        </w:rPr>
        <w:t xml:space="preserve">по </w:t>
      </w:r>
      <w:r w:rsidR="00815269" w:rsidRPr="00233E97">
        <w:rPr>
          <w:rFonts w:ascii="Times New Roman" w:hAnsi="Times New Roman" w:cs="Times New Roman"/>
          <w:sz w:val="28"/>
          <w:szCs w:val="28"/>
          <w:lang w:val="uk-UA"/>
        </w:rPr>
        <w:t>17.05.2019</w:t>
      </w:r>
      <w:r w:rsidRPr="00233E97">
        <w:rPr>
          <w:rFonts w:ascii="Times New Roman" w:hAnsi="Times New Roman" w:cs="Times New Roman"/>
          <w:color w:val="000000"/>
          <w:sz w:val="28"/>
          <w:szCs w:val="28"/>
          <w:lang w:val="uk-UA" w:eastAsia="ar-SA"/>
        </w:rPr>
        <w:t>.</w:t>
      </w:r>
    </w:p>
    <w:p w:rsidR="00375CCE" w:rsidRPr="00233E97" w:rsidRDefault="00375CCE" w:rsidP="00233E97">
      <w:pPr>
        <w:spacing w:line="300" w:lineRule="exact"/>
        <w:ind w:firstLine="709"/>
        <w:jc w:val="both"/>
        <w:rPr>
          <w:bCs/>
          <w:szCs w:val="28"/>
          <w:lang w:val="uk-UA"/>
        </w:rPr>
      </w:pPr>
      <w:r w:rsidRPr="00233E97">
        <w:rPr>
          <w:bCs/>
          <w:szCs w:val="28"/>
          <w:lang w:val="uk-UA"/>
        </w:rPr>
        <w:t xml:space="preserve">5. Тип відстеження: </w:t>
      </w:r>
      <w:r w:rsidR="00D66505" w:rsidRPr="00233E97">
        <w:rPr>
          <w:bCs/>
          <w:szCs w:val="28"/>
          <w:lang w:val="uk-UA"/>
        </w:rPr>
        <w:t>повторне</w:t>
      </w:r>
      <w:r w:rsidRPr="00233E97">
        <w:rPr>
          <w:szCs w:val="28"/>
          <w:lang w:val="uk-UA"/>
        </w:rPr>
        <w:t>.</w:t>
      </w:r>
    </w:p>
    <w:p w:rsidR="0037538E" w:rsidRPr="00233E97" w:rsidRDefault="00375CCE" w:rsidP="00233E97">
      <w:pPr>
        <w:spacing w:line="300" w:lineRule="exact"/>
        <w:ind w:firstLine="709"/>
        <w:jc w:val="both"/>
        <w:rPr>
          <w:color w:val="000000"/>
          <w:szCs w:val="28"/>
          <w:lang w:val="uk-UA"/>
        </w:rPr>
      </w:pPr>
      <w:r w:rsidRPr="00233E97">
        <w:rPr>
          <w:bCs/>
          <w:szCs w:val="28"/>
          <w:lang w:val="uk-UA"/>
        </w:rPr>
        <w:t xml:space="preserve">6. Методи одержання результатів відстеження: </w:t>
      </w:r>
      <w:r w:rsidRPr="00233E97">
        <w:rPr>
          <w:color w:val="000000"/>
          <w:szCs w:val="28"/>
          <w:lang w:val="uk-UA"/>
        </w:rPr>
        <w:t xml:space="preserve">метод збору даних </w:t>
      </w:r>
      <w:r w:rsidR="000466FB" w:rsidRPr="00233E97">
        <w:rPr>
          <w:color w:val="000000"/>
          <w:szCs w:val="28"/>
          <w:lang w:val="uk-UA"/>
        </w:rPr>
        <w:t>департаменту економічного розвитку Житомирської міської ради</w:t>
      </w:r>
      <w:r w:rsidR="002366AA" w:rsidRPr="002366AA">
        <w:rPr>
          <w:color w:val="000000"/>
          <w:szCs w:val="28"/>
          <w:lang w:val="uk-UA"/>
        </w:rPr>
        <w:t xml:space="preserve"> </w:t>
      </w:r>
      <w:r w:rsidR="002366AA" w:rsidRPr="00233E97">
        <w:rPr>
          <w:color w:val="000000"/>
          <w:szCs w:val="28"/>
          <w:lang w:val="uk-UA"/>
        </w:rPr>
        <w:t>та муніципальної інспекції Житомирської міської ради</w:t>
      </w:r>
      <w:r w:rsidR="0037538E" w:rsidRPr="00233E97">
        <w:rPr>
          <w:color w:val="000000"/>
          <w:szCs w:val="28"/>
          <w:lang w:val="uk-UA"/>
        </w:rPr>
        <w:t>.</w:t>
      </w:r>
      <w:r w:rsidR="000466FB" w:rsidRPr="00233E97">
        <w:rPr>
          <w:color w:val="000000"/>
          <w:szCs w:val="28"/>
          <w:lang w:val="uk-UA"/>
        </w:rPr>
        <w:t xml:space="preserve"> </w:t>
      </w:r>
    </w:p>
    <w:p w:rsidR="00C414D3" w:rsidRPr="00233E97" w:rsidRDefault="00375CCE" w:rsidP="00233E97">
      <w:pPr>
        <w:spacing w:line="300" w:lineRule="exact"/>
        <w:ind w:firstLine="709"/>
        <w:jc w:val="both"/>
        <w:rPr>
          <w:color w:val="000000"/>
          <w:szCs w:val="28"/>
          <w:lang w:val="uk-UA"/>
        </w:rPr>
      </w:pPr>
      <w:r w:rsidRPr="00233E97">
        <w:rPr>
          <w:szCs w:val="28"/>
          <w:lang w:val="uk-UA"/>
        </w:rPr>
        <w:t xml:space="preserve">7. Дані та припущення, на основі яких відстежувалася результативність, а також способи одержання даних: </w:t>
      </w:r>
      <w:r w:rsidR="00C414D3" w:rsidRPr="00233E97">
        <w:rPr>
          <w:szCs w:val="28"/>
          <w:lang w:val="uk-UA"/>
        </w:rPr>
        <w:t>відстеження результативності регуляторного акта здійснюва</w:t>
      </w:r>
      <w:r w:rsidR="008912BE">
        <w:rPr>
          <w:szCs w:val="28"/>
          <w:lang w:val="uk-UA"/>
        </w:rPr>
        <w:t>ло</w:t>
      </w:r>
      <w:r w:rsidR="00C414D3" w:rsidRPr="00233E97">
        <w:rPr>
          <w:szCs w:val="28"/>
          <w:lang w:val="uk-UA"/>
        </w:rPr>
        <w:t xml:space="preserve">сь на підставі аналізу даних </w:t>
      </w:r>
      <w:r w:rsidR="00C414D3" w:rsidRPr="00233E97">
        <w:rPr>
          <w:color w:val="000000"/>
          <w:szCs w:val="28"/>
          <w:lang w:val="uk-UA"/>
        </w:rPr>
        <w:t>відділом економіки промисловості та сфери послуг департаменту економічного розвитку міської ради</w:t>
      </w:r>
      <w:r w:rsidR="002366AA">
        <w:rPr>
          <w:color w:val="000000"/>
          <w:szCs w:val="28"/>
          <w:lang w:val="uk-UA"/>
        </w:rPr>
        <w:t>.</w:t>
      </w:r>
      <w:r w:rsidR="00C414D3" w:rsidRPr="00233E97">
        <w:rPr>
          <w:color w:val="000000"/>
          <w:szCs w:val="28"/>
          <w:lang w:val="uk-UA"/>
        </w:rPr>
        <w:t xml:space="preserve"> </w:t>
      </w:r>
    </w:p>
    <w:p w:rsidR="00375CCE" w:rsidRDefault="00375CCE" w:rsidP="00233E97">
      <w:pPr>
        <w:spacing w:line="300" w:lineRule="exact"/>
        <w:ind w:firstLine="709"/>
        <w:jc w:val="both"/>
        <w:rPr>
          <w:b/>
          <w:color w:val="000000"/>
          <w:szCs w:val="28"/>
          <w:lang w:val="uk-UA"/>
        </w:rPr>
      </w:pPr>
      <w:r w:rsidRPr="00233E97">
        <w:rPr>
          <w:color w:val="000000"/>
          <w:szCs w:val="28"/>
          <w:lang w:val="uk-UA"/>
        </w:rPr>
        <w:t>8. Кількісні та якісні значення показників результативності акта</w:t>
      </w:r>
    </w:p>
    <w:p w:rsidR="00783424" w:rsidRPr="00783424" w:rsidRDefault="00783424" w:rsidP="00783424">
      <w:pPr>
        <w:ind w:firstLine="709"/>
        <w:jc w:val="right"/>
        <w:rPr>
          <w:color w:val="000000"/>
          <w:szCs w:val="28"/>
          <w:lang w:val="uk-UA"/>
        </w:rPr>
      </w:pPr>
      <w:r w:rsidRPr="00783424">
        <w:rPr>
          <w:color w:val="000000"/>
          <w:szCs w:val="28"/>
          <w:lang w:val="uk-UA"/>
        </w:rPr>
        <w:t>Таблиця 1</w:t>
      </w:r>
    </w:p>
    <w:tbl>
      <w:tblPr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93"/>
        <w:gridCol w:w="1276"/>
        <w:gridCol w:w="1417"/>
        <w:gridCol w:w="1276"/>
        <w:gridCol w:w="142"/>
        <w:gridCol w:w="1275"/>
        <w:gridCol w:w="1134"/>
        <w:gridCol w:w="1241"/>
      </w:tblGrid>
      <w:tr w:rsidR="00C414D3" w:rsidRPr="00C414D3" w:rsidTr="00A76F8B">
        <w:tc>
          <w:tcPr>
            <w:tcW w:w="2093" w:type="dxa"/>
            <w:vMerge w:val="restart"/>
          </w:tcPr>
          <w:p w:rsidR="00C414D3" w:rsidRPr="00783424" w:rsidRDefault="00851CA6" w:rsidP="00C414D3">
            <w:pPr>
              <w:pStyle w:val="af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Організація надання адміністративних послуг</w:t>
            </w:r>
            <w:r w:rsidR="00A76F8B" w:rsidRPr="00783424">
              <w:rPr>
                <w:lang w:val="uk-UA"/>
              </w:rPr>
              <w:t xml:space="preserve"> </w:t>
            </w:r>
          </w:p>
        </w:tc>
        <w:tc>
          <w:tcPr>
            <w:tcW w:w="2693" w:type="dxa"/>
            <w:gridSpan w:val="2"/>
          </w:tcPr>
          <w:p w:rsidR="00C414D3" w:rsidRPr="00783424" w:rsidRDefault="00363ED8" w:rsidP="00C414D3">
            <w:pPr>
              <w:pStyle w:val="af"/>
              <w:spacing w:before="0" w:beforeAutospacing="0" w:after="0" w:afterAutospacing="0"/>
              <w:jc w:val="center"/>
              <w:rPr>
                <w:lang w:val="uk-UA"/>
              </w:rPr>
            </w:pPr>
            <w:r w:rsidRPr="00783424">
              <w:rPr>
                <w:lang w:val="uk-UA"/>
              </w:rPr>
              <w:t>2017 року</w:t>
            </w:r>
          </w:p>
        </w:tc>
        <w:tc>
          <w:tcPr>
            <w:tcW w:w="2693" w:type="dxa"/>
            <w:gridSpan w:val="3"/>
          </w:tcPr>
          <w:p w:rsidR="00C414D3" w:rsidRPr="00783424" w:rsidRDefault="00C414D3" w:rsidP="00363ED8">
            <w:pPr>
              <w:pStyle w:val="af"/>
              <w:spacing w:before="0" w:beforeAutospacing="0" w:after="0" w:afterAutospacing="0"/>
              <w:jc w:val="center"/>
              <w:rPr>
                <w:lang w:val="uk-UA"/>
              </w:rPr>
            </w:pPr>
            <w:r w:rsidRPr="00783424">
              <w:rPr>
                <w:lang w:val="uk-UA"/>
              </w:rPr>
              <w:t>201</w:t>
            </w:r>
            <w:r w:rsidR="00363ED8" w:rsidRPr="00783424">
              <w:rPr>
                <w:lang w:val="uk-UA"/>
              </w:rPr>
              <w:t>8</w:t>
            </w:r>
            <w:r w:rsidRPr="00783424">
              <w:rPr>
                <w:lang w:val="uk-UA"/>
              </w:rPr>
              <w:t xml:space="preserve"> рік</w:t>
            </w:r>
          </w:p>
        </w:tc>
        <w:tc>
          <w:tcPr>
            <w:tcW w:w="2375" w:type="dxa"/>
            <w:gridSpan w:val="2"/>
          </w:tcPr>
          <w:p w:rsidR="00C414D3" w:rsidRPr="00783424" w:rsidRDefault="00C414D3" w:rsidP="00CA28CD">
            <w:pPr>
              <w:pStyle w:val="af"/>
              <w:spacing w:before="0" w:beforeAutospacing="0" w:after="0" w:afterAutospacing="0"/>
              <w:jc w:val="center"/>
              <w:rPr>
                <w:lang w:val="uk-UA"/>
              </w:rPr>
            </w:pPr>
            <w:r w:rsidRPr="00783424">
              <w:rPr>
                <w:lang w:val="uk-UA"/>
              </w:rPr>
              <w:t>201</w:t>
            </w:r>
            <w:r w:rsidR="00363ED8" w:rsidRPr="00783424">
              <w:rPr>
                <w:lang w:val="uk-UA"/>
              </w:rPr>
              <w:t>9</w:t>
            </w:r>
            <w:r w:rsidRPr="00783424">
              <w:rPr>
                <w:lang w:val="uk-UA"/>
              </w:rPr>
              <w:t xml:space="preserve"> р</w:t>
            </w:r>
            <w:r w:rsidR="00CA28CD" w:rsidRPr="00783424">
              <w:rPr>
                <w:lang w:val="uk-UA"/>
              </w:rPr>
              <w:t>ік</w:t>
            </w:r>
            <w:r w:rsidR="00363ED8" w:rsidRPr="00783424">
              <w:rPr>
                <w:lang w:val="uk-UA"/>
              </w:rPr>
              <w:t xml:space="preserve"> (у період з 01.01.2019 по 14.05.2019) </w:t>
            </w:r>
          </w:p>
        </w:tc>
      </w:tr>
      <w:tr w:rsidR="00C414D3" w:rsidRPr="00C414D3" w:rsidTr="00783424">
        <w:tc>
          <w:tcPr>
            <w:tcW w:w="2093" w:type="dxa"/>
            <w:vMerge/>
          </w:tcPr>
          <w:p w:rsidR="00C414D3" w:rsidRPr="00783424" w:rsidRDefault="00C414D3" w:rsidP="00C414D3">
            <w:pPr>
              <w:pStyle w:val="af"/>
              <w:spacing w:before="0" w:beforeAutospacing="0" w:after="0" w:afterAutospacing="0"/>
              <w:jc w:val="center"/>
              <w:rPr>
                <w:lang w:val="uk-UA"/>
              </w:rPr>
            </w:pPr>
          </w:p>
        </w:tc>
        <w:tc>
          <w:tcPr>
            <w:tcW w:w="1276" w:type="dxa"/>
          </w:tcPr>
          <w:p w:rsidR="00C414D3" w:rsidRPr="00783424" w:rsidRDefault="00C414D3" w:rsidP="00783424">
            <w:pPr>
              <w:pStyle w:val="af"/>
              <w:spacing w:before="0" w:beforeAutospacing="0" w:after="0" w:afterAutospacing="0"/>
              <w:jc w:val="center"/>
              <w:rPr>
                <w:lang w:val="uk-UA"/>
              </w:rPr>
            </w:pPr>
            <w:r w:rsidRPr="00783424">
              <w:rPr>
                <w:lang w:val="uk-UA"/>
              </w:rPr>
              <w:t>погодже-но розміще-нн</w:t>
            </w:r>
            <w:r w:rsidR="00783424">
              <w:rPr>
                <w:lang w:val="uk-UA"/>
              </w:rPr>
              <w:t>я</w:t>
            </w:r>
            <w:r w:rsidRPr="00783424">
              <w:rPr>
                <w:lang w:val="uk-UA"/>
              </w:rPr>
              <w:t xml:space="preserve"> об’єктів </w:t>
            </w:r>
          </w:p>
        </w:tc>
        <w:tc>
          <w:tcPr>
            <w:tcW w:w="1417" w:type="dxa"/>
          </w:tcPr>
          <w:p w:rsidR="00C414D3" w:rsidRPr="00783424" w:rsidRDefault="00C414D3" w:rsidP="00C414D3">
            <w:pPr>
              <w:pStyle w:val="af"/>
              <w:spacing w:before="0" w:beforeAutospacing="0" w:after="0" w:afterAutospacing="0"/>
              <w:jc w:val="center"/>
              <w:rPr>
                <w:lang w:val="uk-UA"/>
              </w:rPr>
            </w:pPr>
            <w:r w:rsidRPr="00783424">
              <w:rPr>
                <w:lang w:val="uk-UA"/>
              </w:rPr>
              <w:t>відмовлено</w:t>
            </w:r>
          </w:p>
          <w:p w:rsidR="00C414D3" w:rsidRPr="00783424" w:rsidRDefault="00C414D3" w:rsidP="00C414D3">
            <w:pPr>
              <w:pStyle w:val="af"/>
              <w:spacing w:before="0" w:beforeAutospacing="0" w:after="0" w:afterAutospacing="0"/>
              <w:jc w:val="center"/>
              <w:rPr>
                <w:lang w:val="uk-UA"/>
              </w:rPr>
            </w:pPr>
            <w:r w:rsidRPr="00783424">
              <w:rPr>
                <w:lang w:val="uk-UA"/>
              </w:rPr>
              <w:t>в розміщенні об’єктів</w:t>
            </w:r>
          </w:p>
        </w:tc>
        <w:tc>
          <w:tcPr>
            <w:tcW w:w="1276" w:type="dxa"/>
          </w:tcPr>
          <w:p w:rsidR="00C414D3" w:rsidRPr="00783424" w:rsidRDefault="00C414D3" w:rsidP="00783424">
            <w:pPr>
              <w:pStyle w:val="af"/>
              <w:spacing w:before="0" w:beforeAutospacing="0" w:after="0" w:afterAutospacing="0"/>
              <w:jc w:val="center"/>
              <w:rPr>
                <w:lang w:val="uk-UA"/>
              </w:rPr>
            </w:pPr>
            <w:r w:rsidRPr="00783424">
              <w:rPr>
                <w:lang w:val="uk-UA"/>
              </w:rPr>
              <w:t>погодже</w:t>
            </w:r>
            <w:r w:rsidR="00783424">
              <w:rPr>
                <w:lang w:val="uk-UA"/>
              </w:rPr>
              <w:t>-</w:t>
            </w:r>
            <w:r w:rsidRPr="00783424">
              <w:rPr>
                <w:lang w:val="uk-UA"/>
              </w:rPr>
              <w:t xml:space="preserve">но </w:t>
            </w:r>
            <w:r w:rsidR="00783424">
              <w:rPr>
                <w:lang w:val="uk-UA"/>
              </w:rPr>
              <w:t>розміще-</w:t>
            </w:r>
            <w:r w:rsidRPr="00783424">
              <w:rPr>
                <w:lang w:val="uk-UA"/>
              </w:rPr>
              <w:t>нн</w:t>
            </w:r>
            <w:r w:rsidR="00783424">
              <w:rPr>
                <w:lang w:val="uk-UA"/>
              </w:rPr>
              <w:t>я</w:t>
            </w:r>
            <w:r w:rsidRPr="00783424">
              <w:rPr>
                <w:lang w:val="uk-UA"/>
              </w:rPr>
              <w:t xml:space="preserve"> об’єктів </w:t>
            </w:r>
          </w:p>
        </w:tc>
        <w:tc>
          <w:tcPr>
            <w:tcW w:w="1417" w:type="dxa"/>
            <w:gridSpan w:val="2"/>
          </w:tcPr>
          <w:p w:rsidR="00C414D3" w:rsidRPr="00783424" w:rsidRDefault="00C414D3" w:rsidP="00C414D3">
            <w:pPr>
              <w:pStyle w:val="af"/>
              <w:spacing w:before="0" w:beforeAutospacing="0" w:after="0" w:afterAutospacing="0"/>
              <w:jc w:val="center"/>
              <w:rPr>
                <w:lang w:val="uk-UA"/>
              </w:rPr>
            </w:pPr>
            <w:r w:rsidRPr="00783424">
              <w:rPr>
                <w:lang w:val="uk-UA"/>
              </w:rPr>
              <w:t>відмов-лено</w:t>
            </w:r>
          </w:p>
          <w:p w:rsidR="00C414D3" w:rsidRPr="00783424" w:rsidRDefault="00C414D3" w:rsidP="00C414D3">
            <w:pPr>
              <w:pStyle w:val="af"/>
              <w:spacing w:before="0" w:beforeAutospacing="0" w:after="0" w:afterAutospacing="0"/>
              <w:jc w:val="center"/>
              <w:rPr>
                <w:lang w:val="uk-UA"/>
              </w:rPr>
            </w:pPr>
            <w:r w:rsidRPr="00783424">
              <w:rPr>
                <w:lang w:val="uk-UA"/>
              </w:rPr>
              <w:t>в розміще-нні об’єктів</w:t>
            </w:r>
          </w:p>
        </w:tc>
        <w:tc>
          <w:tcPr>
            <w:tcW w:w="1134" w:type="dxa"/>
          </w:tcPr>
          <w:p w:rsidR="00C414D3" w:rsidRPr="00783424" w:rsidRDefault="00C414D3" w:rsidP="00783424">
            <w:pPr>
              <w:pStyle w:val="af"/>
              <w:spacing w:before="0" w:beforeAutospacing="0" w:after="0" w:afterAutospacing="0"/>
              <w:jc w:val="center"/>
              <w:rPr>
                <w:lang w:val="uk-UA"/>
              </w:rPr>
            </w:pPr>
            <w:r w:rsidRPr="00783424">
              <w:rPr>
                <w:lang w:val="uk-UA"/>
              </w:rPr>
              <w:t>пого-джено розмі-щенн</w:t>
            </w:r>
            <w:r w:rsidR="00783424">
              <w:rPr>
                <w:lang w:val="uk-UA"/>
              </w:rPr>
              <w:t>я</w:t>
            </w:r>
            <w:r w:rsidRPr="00783424">
              <w:rPr>
                <w:lang w:val="uk-UA"/>
              </w:rPr>
              <w:t xml:space="preserve"> об’єктів </w:t>
            </w:r>
          </w:p>
        </w:tc>
        <w:tc>
          <w:tcPr>
            <w:tcW w:w="1241" w:type="dxa"/>
          </w:tcPr>
          <w:p w:rsidR="00C414D3" w:rsidRPr="00783424" w:rsidRDefault="00C414D3" w:rsidP="00C414D3">
            <w:pPr>
              <w:pStyle w:val="af"/>
              <w:spacing w:before="0" w:beforeAutospacing="0" w:after="0" w:afterAutospacing="0"/>
              <w:jc w:val="center"/>
              <w:rPr>
                <w:lang w:val="uk-UA"/>
              </w:rPr>
            </w:pPr>
            <w:r w:rsidRPr="00783424">
              <w:rPr>
                <w:lang w:val="uk-UA"/>
              </w:rPr>
              <w:t>відмов-лено</w:t>
            </w:r>
          </w:p>
          <w:p w:rsidR="00C414D3" w:rsidRPr="00783424" w:rsidRDefault="00C414D3" w:rsidP="00C414D3">
            <w:pPr>
              <w:pStyle w:val="af"/>
              <w:spacing w:before="0" w:beforeAutospacing="0" w:after="0" w:afterAutospacing="0"/>
              <w:jc w:val="center"/>
              <w:rPr>
                <w:lang w:val="uk-UA"/>
              </w:rPr>
            </w:pPr>
            <w:r w:rsidRPr="00783424">
              <w:rPr>
                <w:lang w:val="uk-UA"/>
              </w:rPr>
              <w:t>в розмі-щенні об’єктів</w:t>
            </w:r>
          </w:p>
        </w:tc>
      </w:tr>
      <w:tr w:rsidR="00A76F8B" w:rsidRPr="00C414D3" w:rsidTr="00A76F8B">
        <w:tc>
          <w:tcPr>
            <w:tcW w:w="9854" w:type="dxa"/>
            <w:gridSpan w:val="8"/>
          </w:tcPr>
          <w:p w:rsidR="00A76F8B" w:rsidRPr="00783424" w:rsidRDefault="00A76F8B" w:rsidP="00CD59BA">
            <w:pPr>
              <w:pStyle w:val="af"/>
              <w:spacing w:before="0" w:beforeAutospacing="0" w:after="0" w:afterAutospacing="0"/>
              <w:jc w:val="both"/>
              <w:rPr>
                <w:lang w:val="uk-UA"/>
              </w:rPr>
            </w:pPr>
            <w:r w:rsidRPr="00783424">
              <w:rPr>
                <w:lang w:val="uk-UA"/>
              </w:rPr>
              <w:t xml:space="preserve">1. Погодження розміщення об’єктів сезонної торгівлі / з надання послуг у сфері розваг </w:t>
            </w:r>
          </w:p>
        </w:tc>
      </w:tr>
      <w:tr w:rsidR="00363ED8" w:rsidRPr="00C414D3" w:rsidTr="00A76F8B">
        <w:tc>
          <w:tcPr>
            <w:tcW w:w="2093" w:type="dxa"/>
          </w:tcPr>
          <w:p w:rsidR="00363ED8" w:rsidRPr="00783424" w:rsidRDefault="00363ED8" w:rsidP="00C414D3">
            <w:pPr>
              <w:pStyle w:val="af"/>
              <w:spacing w:before="0" w:beforeAutospacing="0" w:after="0" w:afterAutospacing="0"/>
              <w:jc w:val="both"/>
              <w:rPr>
                <w:b/>
                <w:lang w:val="uk-UA"/>
              </w:rPr>
            </w:pPr>
            <w:r w:rsidRPr="00783424">
              <w:rPr>
                <w:b/>
                <w:lang w:val="uk-UA"/>
              </w:rPr>
              <w:t>Кількість суб’єктів господарювання, од., у т. ч.</w:t>
            </w:r>
          </w:p>
        </w:tc>
        <w:tc>
          <w:tcPr>
            <w:tcW w:w="1276" w:type="dxa"/>
          </w:tcPr>
          <w:p w:rsidR="00363ED8" w:rsidRPr="00783424" w:rsidRDefault="00363ED8" w:rsidP="00524D02">
            <w:pPr>
              <w:pStyle w:val="af"/>
              <w:spacing w:before="0" w:beforeAutospacing="0" w:after="0" w:afterAutospacing="0"/>
              <w:jc w:val="center"/>
              <w:rPr>
                <w:b/>
                <w:lang w:val="uk-UA"/>
              </w:rPr>
            </w:pPr>
            <w:r w:rsidRPr="00783424">
              <w:rPr>
                <w:b/>
                <w:lang w:val="uk-UA"/>
              </w:rPr>
              <w:t>26</w:t>
            </w:r>
          </w:p>
        </w:tc>
        <w:tc>
          <w:tcPr>
            <w:tcW w:w="1417" w:type="dxa"/>
          </w:tcPr>
          <w:p w:rsidR="00363ED8" w:rsidRPr="00783424" w:rsidRDefault="00363ED8" w:rsidP="00524D02">
            <w:pPr>
              <w:pStyle w:val="af"/>
              <w:spacing w:before="0" w:beforeAutospacing="0" w:after="0" w:afterAutospacing="0"/>
              <w:jc w:val="center"/>
              <w:rPr>
                <w:b/>
                <w:lang w:val="uk-UA"/>
              </w:rPr>
            </w:pPr>
            <w:r w:rsidRPr="00783424">
              <w:rPr>
                <w:b/>
                <w:lang w:val="uk-UA"/>
              </w:rPr>
              <w:t>15</w:t>
            </w:r>
          </w:p>
        </w:tc>
        <w:tc>
          <w:tcPr>
            <w:tcW w:w="1418" w:type="dxa"/>
            <w:gridSpan w:val="2"/>
          </w:tcPr>
          <w:p w:rsidR="00363ED8" w:rsidRPr="00783424" w:rsidRDefault="00E36B65" w:rsidP="00C414D3">
            <w:pPr>
              <w:pStyle w:val="af"/>
              <w:spacing w:before="0" w:beforeAutospacing="0" w:after="0" w:afterAutospacing="0"/>
              <w:jc w:val="center"/>
              <w:rPr>
                <w:b/>
                <w:lang w:val="uk-UA"/>
              </w:rPr>
            </w:pPr>
            <w:r w:rsidRPr="00783424">
              <w:rPr>
                <w:b/>
                <w:lang w:val="uk-UA"/>
              </w:rPr>
              <w:t>17</w:t>
            </w:r>
          </w:p>
        </w:tc>
        <w:tc>
          <w:tcPr>
            <w:tcW w:w="1275" w:type="dxa"/>
          </w:tcPr>
          <w:p w:rsidR="00363ED8" w:rsidRPr="00783424" w:rsidRDefault="00E36B65" w:rsidP="00C414D3">
            <w:pPr>
              <w:pStyle w:val="af"/>
              <w:spacing w:before="0" w:beforeAutospacing="0" w:after="0" w:afterAutospacing="0"/>
              <w:jc w:val="center"/>
              <w:rPr>
                <w:b/>
                <w:lang w:val="uk-UA"/>
              </w:rPr>
            </w:pPr>
            <w:r w:rsidRPr="00783424">
              <w:rPr>
                <w:b/>
                <w:lang w:val="uk-UA"/>
              </w:rPr>
              <w:t>12</w:t>
            </w:r>
          </w:p>
        </w:tc>
        <w:tc>
          <w:tcPr>
            <w:tcW w:w="1134" w:type="dxa"/>
          </w:tcPr>
          <w:p w:rsidR="00363ED8" w:rsidRPr="00783424" w:rsidRDefault="00711DE4" w:rsidP="00C414D3">
            <w:pPr>
              <w:pStyle w:val="af"/>
              <w:spacing w:before="0" w:beforeAutospacing="0" w:after="0" w:afterAutospacing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17</w:t>
            </w:r>
          </w:p>
        </w:tc>
        <w:tc>
          <w:tcPr>
            <w:tcW w:w="1241" w:type="dxa"/>
          </w:tcPr>
          <w:p w:rsidR="00363ED8" w:rsidRPr="00783424" w:rsidRDefault="00711DE4" w:rsidP="00C414D3">
            <w:pPr>
              <w:pStyle w:val="af"/>
              <w:spacing w:before="0" w:beforeAutospacing="0" w:after="0" w:afterAutospacing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815AE7" w:rsidRPr="00C414D3" w:rsidTr="00A76F8B">
        <w:tc>
          <w:tcPr>
            <w:tcW w:w="2093" w:type="dxa"/>
          </w:tcPr>
          <w:p w:rsidR="00815AE7" w:rsidRPr="00783424" w:rsidRDefault="00815AE7" w:rsidP="00C414D3">
            <w:pPr>
              <w:pStyle w:val="af"/>
              <w:spacing w:before="0" w:beforeAutospacing="0" w:after="0" w:afterAutospacing="0"/>
              <w:jc w:val="both"/>
              <w:rPr>
                <w:lang w:val="uk-UA"/>
              </w:rPr>
            </w:pPr>
            <w:r w:rsidRPr="00783424">
              <w:rPr>
                <w:lang w:val="uk-UA"/>
              </w:rPr>
              <w:t>розміщення об’єктів сезонної торгівлі, од.</w:t>
            </w:r>
          </w:p>
        </w:tc>
        <w:tc>
          <w:tcPr>
            <w:tcW w:w="1276" w:type="dxa"/>
          </w:tcPr>
          <w:p w:rsidR="00815AE7" w:rsidRPr="00783424" w:rsidRDefault="00815AE7" w:rsidP="00524D02">
            <w:pPr>
              <w:pStyle w:val="af"/>
              <w:spacing w:before="0" w:beforeAutospacing="0" w:after="0" w:afterAutospacing="0"/>
              <w:jc w:val="center"/>
              <w:rPr>
                <w:lang w:val="uk-UA"/>
              </w:rPr>
            </w:pPr>
            <w:r w:rsidRPr="00783424">
              <w:rPr>
                <w:lang w:val="uk-UA"/>
              </w:rPr>
              <w:t>26</w:t>
            </w:r>
          </w:p>
        </w:tc>
        <w:tc>
          <w:tcPr>
            <w:tcW w:w="1417" w:type="dxa"/>
          </w:tcPr>
          <w:p w:rsidR="00815AE7" w:rsidRPr="00783424" w:rsidRDefault="00815AE7" w:rsidP="00524D02">
            <w:pPr>
              <w:pStyle w:val="af"/>
              <w:spacing w:before="0" w:beforeAutospacing="0" w:after="0" w:afterAutospacing="0"/>
              <w:jc w:val="center"/>
              <w:rPr>
                <w:lang w:val="uk-UA"/>
              </w:rPr>
            </w:pPr>
            <w:r w:rsidRPr="00783424">
              <w:rPr>
                <w:lang w:val="uk-UA"/>
              </w:rPr>
              <w:t>15</w:t>
            </w:r>
          </w:p>
        </w:tc>
        <w:tc>
          <w:tcPr>
            <w:tcW w:w="1418" w:type="dxa"/>
            <w:gridSpan w:val="2"/>
          </w:tcPr>
          <w:p w:rsidR="00815AE7" w:rsidRPr="00783424" w:rsidRDefault="00E36B65" w:rsidP="00C414D3">
            <w:pPr>
              <w:pStyle w:val="af"/>
              <w:spacing w:before="0" w:beforeAutospacing="0" w:after="0" w:afterAutospacing="0"/>
              <w:jc w:val="center"/>
              <w:rPr>
                <w:lang w:val="uk-UA"/>
              </w:rPr>
            </w:pPr>
            <w:r w:rsidRPr="00783424">
              <w:rPr>
                <w:lang w:val="uk-UA"/>
              </w:rPr>
              <w:t>16</w:t>
            </w:r>
          </w:p>
        </w:tc>
        <w:tc>
          <w:tcPr>
            <w:tcW w:w="1275" w:type="dxa"/>
          </w:tcPr>
          <w:p w:rsidR="00815AE7" w:rsidRPr="00783424" w:rsidRDefault="00E36B65" w:rsidP="00C414D3">
            <w:pPr>
              <w:pStyle w:val="af"/>
              <w:spacing w:before="0" w:beforeAutospacing="0" w:after="0" w:afterAutospacing="0"/>
              <w:jc w:val="center"/>
              <w:rPr>
                <w:lang w:val="uk-UA"/>
              </w:rPr>
            </w:pPr>
            <w:r w:rsidRPr="00783424">
              <w:rPr>
                <w:lang w:val="uk-UA"/>
              </w:rPr>
              <w:t>11</w:t>
            </w:r>
          </w:p>
        </w:tc>
        <w:tc>
          <w:tcPr>
            <w:tcW w:w="1134" w:type="dxa"/>
          </w:tcPr>
          <w:p w:rsidR="00815AE7" w:rsidRPr="00783424" w:rsidRDefault="00711DE4" w:rsidP="00C414D3">
            <w:pPr>
              <w:pStyle w:val="af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1241" w:type="dxa"/>
          </w:tcPr>
          <w:p w:rsidR="00815AE7" w:rsidRPr="00783424" w:rsidRDefault="00711DE4" w:rsidP="00C414D3">
            <w:pPr>
              <w:pStyle w:val="af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</w:tr>
      <w:tr w:rsidR="00B97712" w:rsidRPr="00C414D3" w:rsidTr="00A76F8B">
        <w:tc>
          <w:tcPr>
            <w:tcW w:w="2093" w:type="dxa"/>
          </w:tcPr>
          <w:p w:rsidR="00B97712" w:rsidRPr="00783424" w:rsidRDefault="00B97712" w:rsidP="00524D02">
            <w:pPr>
              <w:pStyle w:val="af"/>
              <w:spacing w:before="0" w:beforeAutospacing="0" w:after="0" w:afterAutospacing="0"/>
              <w:jc w:val="both"/>
              <w:rPr>
                <w:lang w:val="uk-UA"/>
              </w:rPr>
            </w:pPr>
            <w:r w:rsidRPr="00783424">
              <w:rPr>
                <w:lang w:val="uk-UA"/>
              </w:rPr>
              <w:t>розміщення об’єктів з надання послуг у сфері розваг, од.</w:t>
            </w:r>
          </w:p>
        </w:tc>
        <w:tc>
          <w:tcPr>
            <w:tcW w:w="1276" w:type="dxa"/>
          </w:tcPr>
          <w:p w:rsidR="00B97712" w:rsidRPr="00783424" w:rsidRDefault="00B97712" w:rsidP="00524D02">
            <w:pPr>
              <w:pStyle w:val="af"/>
              <w:spacing w:before="0" w:beforeAutospacing="0" w:after="0" w:afterAutospacing="0"/>
              <w:jc w:val="center"/>
              <w:rPr>
                <w:lang w:val="uk-UA"/>
              </w:rPr>
            </w:pPr>
            <w:r w:rsidRPr="00783424">
              <w:rPr>
                <w:lang w:val="uk-UA"/>
              </w:rPr>
              <w:t>0</w:t>
            </w:r>
          </w:p>
        </w:tc>
        <w:tc>
          <w:tcPr>
            <w:tcW w:w="1417" w:type="dxa"/>
          </w:tcPr>
          <w:p w:rsidR="00B97712" w:rsidRPr="00783424" w:rsidRDefault="00B97712" w:rsidP="00524D02">
            <w:pPr>
              <w:pStyle w:val="af"/>
              <w:spacing w:before="0" w:beforeAutospacing="0" w:after="0" w:afterAutospacing="0"/>
              <w:jc w:val="center"/>
              <w:rPr>
                <w:lang w:val="uk-UA"/>
              </w:rPr>
            </w:pPr>
            <w:r w:rsidRPr="00783424">
              <w:rPr>
                <w:lang w:val="uk-UA"/>
              </w:rPr>
              <w:t>0</w:t>
            </w:r>
          </w:p>
        </w:tc>
        <w:tc>
          <w:tcPr>
            <w:tcW w:w="1418" w:type="dxa"/>
            <w:gridSpan w:val="2"/>
          </w:tcPr>
          <w:p w:rsidR="00B97712" w:rsidRPr="00783424" w:rsidRDefault="00B97712" w:rsidP="00524D02">
            <w:pPr>
              <w:pStyle w:val="af"/>
              <w:spacing w:before="0" w:beforeAutospacing="0" w:after="0" w:afterAutospacing="0"/>
              <w:jc w:val="center"/>
              <w:rPr>
                <w:lang w:val="uk-UA"/>
              </w:rPr>
            </w:pPr>
            <w:r w:rsidRPr="00783424">
              <w:rPr>
                <w:lang w:val="uk-UA"/>
              </w:rPr>
              <w:t>1</w:t>
            </w:r>
          </w:p>
        </w:tc>
        <w:tc>
          <w:tcPr>
            <w:tcW w:w="1275" w:type="dxa"/>
          </w:tcPr>
          <w:p w:rsidR="00B97712" w:rsidRPr="00783424" w:rsidRDefault="00B97712" w:rsidP="00524D02">
            <w:pPr>
              <w:pStyle w:val="af"/>
              <w:spacing w:before="0" w:beforeAutospacing="0" w:after="0" w:afterAutospacing="0"/>
              <w:jc w:val="center"/>
              <w:rPr>
                <w:lang w:val="uk-UA"/>
              </w:rPr>
            </w:pPr>
            <w:r w:rsidRPr="00783424">
              <w:rPr>
                <w:lang w:val="uk-UA"/>
              </w:rPr>
              <w:t>1</w:t>
            </w:r>
          </w:p>
        </w:tc>
        <w:tc>
          <w:tcPr>
            <w:tcW w:w="1134" w:type="dxa"/>
          </w:tcPr>
          <w:p w:rsidR="00B97712" w:rsidRPr="00783424" w:rsidRDefault="00B97712" w:rsidP="00524D02">
            <w:pPr>
              <w:pStyle w:val="af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241" w:type="dxa"/>
          </w:tcPr>
          <w:p w:rsidR="00B97712" w:rsidRPr="00783424" w:rsidRDefault="00B97712" w:rsidP="00524D02">
            <w:pPr>
              <w:pStyle w:val="af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</w:tbl>
    <w:p w:rsidR="00783424" w:rsidRPr="00783424" w:rsidRDefault="00783424" w:rsidP="00783424">
      <w:pPr>
        <w:jc w:val="right"/>
        <w:rPr>
          <w:lang w:val="uk-UA"/>
        </w:rPr>
      </w:pPr>
      <w:r>
        <w:br w:type="page"/>
      </w:r>
      <w:r>
        <w:rPr>
          <w:lang w:val="uk-UA"/>
        </w:rPr>
        <w:lastRenderedPageBreak/>
        <w:t>Продовження таблиці 1</w:t>
      </w:r>
    </w:p>
    <w:tbl>
      <w:tblPr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93"/>
        <w:gridCol w:w="1276"/>
        <w:gridCol w:w="1417"/>
        <w:gridCol w:w="1276"/>
        <w:gridCol w:w="142"/>
        <w:gridCol w:w="1275"/>
        <w:gridCol w:w="1134"/>
        <w:gridCol w:w="1241"/>
      </w:tblGrid>
      <w:tr w:rsidR="00783424" w:rsidRPr="00C414D3" w:rsidTr="00524D02">
        <w:tc>
          <w:tcPr>
            <w:tcW w:w="2093" w:type="dxa"/>
            <w:vMerge w:val="restart"/>
          </w:tcPr>
          <w:p w:rsidR="00783424" w:rsidRPr="00783424" w:rsidRDefault="002366AA" w:rsidP="00524D02">
            <w:pPr>
              <w:pStyle w:val="af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Організація надання адміністративних послуг</w:t>
            </w:r>
          </w:p>
        </w:tc>
        <w:tc>
          <w:tcPr>
            <w:tcW w:w="2693" w:type="dxa"/>
            <w:gridSpan w:val="2"/>
          </w:tcPr>
          <w:p w:rsidR="00783424" w:rsidRPr="00783424" w:rsidRDefault="00783424" w:rsidP="00524D02">
            <w:pPr>
              <w:pStyle w:val="af"/>
              <w:spacing w:before="0" w:beforeAutospacing="0" w:after="0" w:afterAutospacing="0"/>
              <w:jc w:val="center"/>
              <w:rPr>
                <w:lang w:val="uk-UA"/>
              </w:rPr>
            </w:pPr>
            <w:r w:rsidRPr="00783424">
              <w:rPr>
                <w:lang w:val="uk-UA"/>
              </w:rPr>
              <w:t>2017 року</w:t>
            </w:r>
          </w:p>
        </w:tc>
        <w:tc>
          <w:tcPr>
            <w:tcW w:w="2693" w:type="dxa"/>
            <w:gridSpan w:val="3"/>
          </w:tcPr>
          <w:p w:rsidR="00783424" w:rsidRPr="00783424" w:rsidRDefault="00783424" w:rsidP="00524D02">
            <w:pPr>
              <w:pStyle w:val="af"/>
              <w:spacing w:before="0" w:beforeAutospacing="0" w:after="0" w:afterAutospacing="0"/>
              <w:jc w:val="center"/>
              <w:rPr>
                <w:lang w:val="uk-UA"/>
              </w:rPr>
            </w:pPr>
            <w:r w:rsidRPr="00783424">
              <w:rPr>
                <w:lang w:val="uk-UA"/>
              </w:rPr>
              <w:t>2018 рік</w:t>
            </w:r>
          </w:p>
        </w:tc>
        <w:tc>
          <w:tcPr>
            <w:tcW w:w="2375" w:type="dxa"/>
            <w:gridSpan w:val="2"/>
          </w:tcPr>
          <w:p w:rsidR="00783424" w:rsidRPr="00783424" w:rsidRDefault="00783424" w:rsidP="00524D02">
            <w:pPr>
              <w:pStyle w:val="af"/>
              <w:spacing w:before="0" w:beforeAutospacing="0" w:after="0" w:afterAutospacing="0"/>
              <w:jc w:val="center"/>
              <w:rPr>
                <w:lang w:val="uk-UA"/>
              </w:rPr>
            </w:pPr>
            <w:r w:rsidRPr="00783424">
              <w:rPr>
                <w:lang w:val="uk-UA"/>
              </w:rPr>
              <w:t xml:space="preserve">2019 рік (у період з 01.01.2019 по 14.05.2019) </w:t>
            </w:r>
          </w:p>
        </w:tc>
      </w:tr>
      <w:tr w:rsidR="00783424" w:rsidRPr="00C414D3" w:rsidTr="00783424">
        <w:tc>
          <w:tcPr>
            <w:tcW w:w="2093" w:type="dxa"/>
            <w:vMerge/>
          </w:tcPr>
          <w:p w:rsidR="00783424" w:rsidRPr="00783424" w:rsidRDefault="00783424" w:rsidP="00C414D3">
            <w:pPr>
              <w:pStyle w:val="af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  <w:tc>
          <w:tcPr>
            <w:tcW w:w="1276" w:type="dxa"/>
          </w:tcPr>
          <w:p w:rsidR="00783424" w:rsidRPr="00783424" w:rsidRDefault="00783424" w:rsidP="00783424">
            <w:pPr>
              <w:pStyle w:val="af"/>
              <w:spacing w:before="0" w:beforeAutospacing="0" w:after="0" w:afterAutospacing="0"/>
              <w:jc w:val="center"/>
              <w:rPr>
                <w:lang w:val="uk-UA"/>
              </w:rPr>
            </w:pPr>
            <w:r w:rsidRPr="00783424">
              <w:rPr>
                <w:lang w:val="uk-UA"/>
              </w:rPr>
              <w:t>погодже-но розміще-нн</w:t>
            </w:r>
            <w:r>
              <w:rPr>
                <w:lang w:val="uk-UA"/>
              </w:rPr>
              <w:t>я</w:t>
            </w:r>
            <w:r w:rsidRPr="00783424">
              <w:rPr>
                <w:lang w:val="uk-UA"/>
              </w:rPr>
              <w:t xml:space="preserve"> об’єктів </w:t>
            </w:r>
          </w:p>
        </w:tc>
        <w:tc>
          <w:tcPr>
            <w:tcW w:w="1417" w:type="dxa"/>
          </w:tcPr>
          <w:p w:rsidR="00783424" w:rsidRPr="00783424" w:rsidRDefault="00783424" w:rsidP="00524D02">
            <w:pPr>
              <w:pStyle w:val="af"/>
              <w:spacing w:before="0" w:beforeAutospacing="0" w:after="0" w:afterAutospacing="0"/>
              <w:jc w:val="center"/>
              <w:rPr>
                <w:lang w:val="uk-UA"/>
              </w:rPr>
            </w:pPr>
            <w:r w:rsidRPr="00783424">
              <w:rPr>
                <w:lang w:val="uk-UA"/>
              </w:rPr>
              <w:t>відмовлено</w:t>
            </w:r>
          </w:p>
          <w:p w:rsidR="00783424" w:rsidRPr="00783424" w:rsidRDefault="00783424" w:rsidP="00C414D3">
            <w:pPr>
              <w:pStyle w:val="af"/>
              <w:spacing w:before="0" w:beforeAutospacing="0" w:after="0" w:afterAutospacing="0"/>
              <w:jc w:val="center"/>
              <w:rPr>
                <w:lang w:val="uk-UA"/>
              </w:rPr>
            </w:pPr>
            <w:r w:rsidRPr="00783424">
              <w:rPr>
                <w:lang w:val="uk-UA"/>
              </w:rPr>
              <w:t>в розміщенні об’єктів</w:t>
            </w:r>
          </w:p>
        </w:tc>
        <w:tc>
          <w:tcPr>
            <w:tcW w:w="1276" w:type="dxa"/>
          </w:tcPr>
          <w:p w:rsidR="00783424" w:rsidRPr="00783424" w:rsidRDefault="00783424" w:rsidP="00783424">
            <w:pPr>
              <w:pStyle w:val="af"/>
              <w:spacing w:before="0" w:beforeAutospacing="0" w:after="0" w:afterAutospacing="0"/>
              <w:jc w:val="center"/>
              <w:rPr>
                <w:lang w:val="uk-UA"/>
              </w:rPr>
            </w:pPr>
            <w:r w:rsidRPr="00783424">
              <w:rPr>
                <w:lang w:val="uk-UA"/>
              </w:rPr>
              <w:t>погодже</w:t>
            </w:r>
            <w:r>
              <w:rPr>
                <w:lang w:val="uk-UA"/>
              </w:rPr>
              <w:t>-</w:t>
            </w:r>
            <w:r w:rsidRPr="00783424">
              <w:rPr>
                <w:lang w:val="uk-UA"/>
              </w:rPr>
              <w:t xml:space="preserve">но </w:t>
            </w:r>
            <w:r>
              <w:rPr>
                <w:lang w:val="uk-UA"/>
              </w:rPr>
              <w:t>розміще-</w:t>
            </w:r>
            <w:r w:rsidRPr="00783424">
              <w:rPr>
                <w:lang w:val="uk-UA"/>
              </w:rPr>
              <w:t>нн</w:t>
            </w:r>
            <w:r>
              <w:rPr>
                <w:lang w:val="uk-UA"/>
              </w:rPr>
              <w:t>я</w:t>
            </w:r>
            <w:r w:rsidRPr="00783424">
              <w:rPr>
                <w:lang w:val="uk-UA"/>
              </w:rPr>
              <w:t xml:space="preserve"> об’єктів </w:t>
            </w:r>
          </w:p>
        </w:tc>
        <w:tc>
          <w:tcPr>
            <w:tcW w:w="1417" w:type="dxa"/>
            <w:gridSpan w:val="2"/>
          </w:tcPr>
          <w:p w:rsidR="00783424" w:rsidRPr="00783424" w:rsidRDefault="00783424" w:rsidP="00783424">
            <w:pPr>
              <w:pStyle w:val="af"/>
              <w:spacing w:before="0" w:beforeAutospacing="0" w:after="0" w:afterAutospacing="0"/>
              <w:jc w:val="center"/>
              <w:rPr>
                <w:lang w:val="uk-UA"/>
              </w:rPr>
            </w:pPr>
            <w:r w:rsidRPr="00783424">
              <w:rPr>
                <w:lang w:val="uk-UA"/>
              </w:rPr>
              <w:t>відмов-лено</w:t>
            </w:r>
          </w:p>
          <w:p w:rsidR="00783424" w:rsidRPr="00783424" w:rsidRDefault="00783424" w:rsidP="00783424">
            <w:pPr>
              <w:pStyle w:val="af"/>
              <w:spacing w:before="0" w:beforeAutospacing="0" w:after="0" w:afterAutospacing="0"/>
              <w:jc w:val="center"/>
              <w:rPr>
                <w:lang w:val="uk-UA"/>
              </w:rPr>
            </w:pPr>
            <w:r w:rsidRPr="00783424">
              <w:rPr>
                <w:lang w:val="uk-UA"/>
              </w:rPr>
              <w:t>в розміще-нні об’єктів</w:t>
            </w:r>
          </w:p>
        </w:tc>
        <w:tc>
          <w:tcPr>
            <w:tcW w:w="1134" w:type="dxa"/>
          </w:tcPr>
          <w:p w:rsidR="00783424" w:rsidRPr="00783424" w:rsidRDefault="00783424" w:rsidP="00783424">
            <w:pPr>
              <w:pStyle w:val="af"/>
              <w:spacing w:before="0" w:beforeAutospacing="0" w:after="0" w:afterAutospacing="0"/>
              <w:jc w:val="center"/>
              <w:rPr>
                <w:lang w:val="uk-UA"/>
              </w:rPr>
            </w:pPr>
            <w:r w:rsidRPr="00783424">
              <w:rPr>
                <w:lang w:val="uk-UA"/>
              </w:rPr>
              <w:t>пого</w:t>
            </w:r>
            <w:r>
              <w:rPr>
                <w:lang w:val="uk-UA"/>
              </w:rPr>
              <w:t>-</w:t>
            </w:r>
            <w:r w:rsidRPr="00783424">
              <w:rPr>
                <w:lang w:val="uk-UA"/>
              </w:rPr>
              <w:t>джено розмі</w:t>
            </w:r>
            <w:r>
              <w:rPr>
                <w:lang w:val="uk-UA"/>
              </w:rPr>
              <w:t>-</w:t>
            </w:r>
            <w:r w:rsidRPr="00783424">
              <w:rPr>
                <w:lang w:val="uk-UA"/>
              </w:rPr>
              <w:t>щенн</w:t>
            </w:r>
            <w:r>
              <w:rPr>
                <w:lang w:val="uk-UA"/>
              </w:rPr>
              <w:t>я</w:t>
            </w:r>
            <w:r w:rsidRPr="00783424">
              <w:rPr>
                <w:lang w:val="uk-UA"/>
              </w:rPr>
              <w:t xml:space="preserve"> об’єктів </w:t>
            </w:r>
          </w:p>
        </w:tc>
        <w:tc>
          <w:tcPr>
            <w:tcW w:w="1241" w:type="dxa"/>
          </w:tcPr>
          <w:p w:rsidR="00783424" w:rsidRPr="00783424" w:rsidRDefault="00783424" w:rsidP="00524D02">
            <w:pPr>
              <w:pStyle w:val="af"/>
              <w:spacing w:before="0" w:beforeAutospacing="0" w:after="0" w:afterAutospacing="0"/>
              <w:jc w:val="center"/>
              <w:rPr>
                <w:lang w:val="uk-UA"/>
              </w:rPr>
            </w:pPr>
            <w:r w:rsidRPr="00783424">
              <w:rPr>
                <w:lang w:val="uk-UA"/>
              </w:rPr>
              <w:t>відмовлено</w:t>
            </w:r>
          </w:p>
          <w:p w:rsidR="00783424" w:rsidRPr="00783424" w:rsidRDefault="00783424" w:rsidP="00524D02">
            <w:pPr>
              <w:pStyle w:val="af"/>
              <w:spacing w:before="0" w:beforeAutospacing="0" w:after="0" w:afterAutospacing="0"/>
              <w:jc w:val="center"/>
              <w:rPr>
                <w:lang w:val="uk-UA"/>
              </w:rPr>
            </w:pPr>
            <w:r w:rsidRPr="00783424">
              <w:rPr>
                <w:lang w:val="uk-UA"/>
              </w:rPr>
              <w:t xml:space="preserve">в </w:t>
            </w:r>
            <w:r>
              <w:rPr>
                <w:lang w:val="uk-UA"/>
              </w:rPr>
              <w:t>розміщу-</w:t>
            </w:r>
            <w:r w:rsidRPr="00783424">
              <w:rPr>
                <w:lang w:val="uk-UA"/>
              </w:rPr>
              <w:t>нні об’єктів</w:t>
            </w:r>
          </w:p>
        </w:tc>
      </w:tr>
      <w:tr w:rsidR="00363ED8" w:rsidRPr="00C414D3" w:rsidTr="00783424">
        <w:tc>
          <w:tcPr>
            <w:tcW w:w="2093" w:type="dxa"/>
          </w:tcPr>
          <w:p w:rsidR="00363ED8" w:rsidRPr="00783424" w:rsidRDefault="00363ED8" w:rsidP="00C414D3">
            <w:pPr>
              <w:pStyle w:val="af"/>
              <w:spacing w:before="0" w:beforeAutospacing="0" w:after="0" w:afterAutospacing="0"/>
              <w:jc w:val="both"/>
              <w:rPr>
                <w:b/>
                <w:lang w:val="uk-UA"/>
              </w:rPr>
            </w:pPr>
            <w:r w:rsidRPr="00783424">
              <w:rPr>
                <w:b/>
                <w:lang w:val="uk-UA"/>
              </w:rPr>
              <w:t xml:space="preserve">Кількість торгових точок, од., у т. ч. </w:t>
            </w:r>
          </w:p>
        </w:tc>
        <w:tc>
          <w:tcPr>
            <w:tcW w:w="1276" w:type="dxa"/>
          </w:tcPr>
          <w:p w:rsidR="00363ED8" w:rsidRPr="00783424" w:rsidRDefault="00363ED8" w:rsidP="00524D02">
            <w:pPr>
              <w:pStyle w:val="af"/>
              <w:spacing w:before="0" w:beforeAutospacing="0" w:after="0" w:afterAutospacing="0"/>
              <w:jc w:val="center"/>
              <w:rPr>
                <w:b/>
                <w:lang w:val="uk-UA"/>
              </w:rPr>
            </w:pPr>
            <w:r w:rsidRPr="00783424">
              <w:rPr>
                <w:b/>
                <w:lang w:val="uk-UA"/>
              </w:rPr>
              <w:t>135</w:t>
            </w:r>
          </w:p>
        </w:tc>
        <w:tc>
          <w:tcPr>
            <w:tcW w:w="1417" w:type="dxa"/>
          </w:tcPr>
          <w:p w:rsidR="00363ED8" w:rsidRPr="00783424" w:rsidRDefault="00363ED8" w:rsidP="00524D02">
            <w:pPr>
              <w:pStyle w:val="af"/>
              <w:spacing w:before="0" w:beforeAutospacing="0" w:after="0" w:afterAutospacing="0"/>
              <w:jc w:val="center"/>
              <w:rPr>
                <w:b/>
                <w:lang w:val="uk-UA"/>
              </w:rPr>
            </w:pPr>
            <w:r w:rsidRPr="00783424">
              <w:rPr>
                <w:b/>
                <w:lang w:val="uk-UA"/>
              </w:rPr>
              <w:t>97</w:t>
            </w:r>
          </w:p>
        </w:tc>
        <w:tc>
          <w:tcPr>
            <w:tcW w:w="1276" w:type="dxa"/>
          </w:tcPr>
          <w:p w:rsidR="00363ED8" w:rsidRPr="00783424" w:rsidRDefault="00E36B65" w:rsidP="00C414D3">
            <w:pPr>
              <w:pStyle w:val="af"/>
              <w:spacing w:before="0" w:beforeAutospacing="0" w:after="0" w:afterAutospacing="0"/>
              <w:jc w:val="center"/>
              <w:rPr>
                <w:b/>
                <w:lang w:val="uk-UA"/>
              </w:rPr>
            </w:pPr>
            <w:r w:rsidRPr="00783424">
              <w:rPr>
                <w:b/>
                <w:lang w:val="uk-UA"/>
              </w:rPr>
              <w:t>78</w:t>
            </w:r>
          </w:p>
        </w:tc>
        <w:tc>
          <w:tcPr>
            <w:tcW w:w="1417" w:type="dxa"/>
            <w:gridSpan w:val="2"/>
          </w:tcPr>
          <w:p w:rsidR="00363ED8" w:rsidRPr="00783424" w:rsidRDefault="00783424" w:rsidP="00C414D3">
            <w:pPr>
              <w:pStyle w:val="af"/>
              <w:spacing w:before="0" w:beforeAutospacing="0" w:after="0" w:afterAutospacing="0"/>
              <w:jc w:val="center"/>
              <w:rPr>
                <w:b/>
                <w:lang w:val="uk-UA"/>
              </w:rPr>
            </w:pPr>
            <w:r w:rsidRPr="00783424">
              <w:rPr>
                <w:b/>
                <w:lang w:val="uk-UA"/>
              </w:rPr>
              <w:t>61</w:t>
            </w:r>
          </w:p>
        </w:tc>
        <w:tc>
          <w:tcPr>
            <w:tcW w:w="1134" w:type="dxa"/>
          </w:tcPr>
          <w:p w:rsidR="00363ED8" w:rsidRPr="00783424" w:rsidRDefault="00727B94" w:rsidP="00C414D3">
            <w:pPr>
              <w:pStyle w:val="af"/>
              <w:spacing w:before="0" w:beforeAutospacing="0" w:after="0" w:afterAutospacing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88</w:t>
            </w:r>
          </w:p>
        </w:tc>
        <w:tc>
          <w:tcPr>
            <w:tcW w:w="1241" w:type="dxa"/>
          </w:tcPr>
          <w:p w:rsidR="00363ED8" w:rsidRPr="00783424" w:rsidRDefault="00727B94" w:rsidP="00C414D3">
            <w:pPr>
              <w:pStyle w:val="af"/>
              <w:spacing w:before="0" w:beforeAutospacing="0" w:after="0" w:afterAutospacing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38</w:t>
            </w:r>
          </w:p>
        </w:tc>
      </w:tr>
      <w:tr w:rsidR="00815AE7" w:rsidRPr="00C414D3" w:rsidTr="00783424">
        <w:tc>
          <w:tcPr>
            <w:tcW w:w="2093" w:type="dxa"/>
          </w:tcPr>
          <w:p w:rsidR="00815AE7" w:rsidRPr="00783424" w:rsidRDefault="00815AE7" w:rsidP="00524D02">
            <w:pPr>
              <w:pStyle w:val="af"/>
              <w:spacing w:before="0" w:beforeAutospacing="0" w:after="0" w:afterAutospacing="0"/>
              <w:jc w:val="both"/>
              <w:rPr>
                <w:lang w:val="uk-UA"/>
              </w:rPr>
            </w:pPr>
            <w:r w:rsidRPr="00783424">
              <w:rPr>
                <w:lang w:val="uk-UA"/>
              </w:rPr>
              <w:t>розміщення об’єктів сезонної торгівлі, од.</w:t>
            </w:r>
          </w:p>
        </w:tc>
        <w:tc>
          <w:tcPr>
            <w:tcW w:w="1276" w:type="dxa"/>
          </w:tcPr>
          <w:p w:rsidR="00815AE7" w:rsidRPr="00783424" w:rsidRDefault="00815AE7" w:rsidP="00524D02">
            <w:pPr>
              <w:pStyle w:val="af"/>
              <w:spacing w:before="0" w:beforeAutospacing="0" w:after="0" w:afterAutospacing="0"/>
              <w:jc w:val="center"/>
              <w:rPr>
                <w:lang w:val="uk-UA"/>
              </w:rPr>
            </w:pPr>
            <w:r w:rsidRPr="00783424">
              <w:rPr>
                <w:lang w:val="uk-UA"/>
              </w:rPr>
              <w:t>135</w:t>
            </w:r>
          </w:p>
        </w:tc>
        <w:tc>
          <w:tcPr>
            <w:tcW w:w="1417" w:type="dxa"/>
          </w:tcPr>
          <w:p w:rsidR="00815AE7" w:rsidRPr="00783424" w:rsidRDefault="00815AE7" w:rsidP="00524D02">
            <w:pPr>
              <w:pStyle w:val="af"/>
              <w:spacing w:before="0" w:beforeAutospacing="0" w:after="0" w:afterAutospacing="0"/>
              <w:jc w:val="center"/>
              <w:rPr>
                <w:lang w:val="uk-UA"/>
              </w:rPr>
            </w:pPr>
            <w:r w:rsidRPr="00783424">
              <w:rPr>
                <w:lang w:val="uk-UA"/>
              </w:rPr>
              <w:t>97</w:t>
            </w:r>
          </w:p>
        </w:tc>
        <w:tc>
          <w:tcPr>
            <w:tcW w:w="1276" w:type="dxa"/>
          </w:tcPr>
          <w:p w:rsidR="00815AE7" w:rsidRPr="00783424" w:rsidRDefault="00E36B65" w:rsidP="00C414D3">
            <w:pPr>
              <w:pStyle w:val="af"/>
              <w:spacing w:before="0" w:beforeAutospacing="0" w:after="0" w:afterAutospacing="0"/>
              <w:jc w:val="center"/>
              <w:rPr>
                <w:lang w:val="uk-UA"/>
              </w:rPr>
            </w:pPr>
            <w:r w:rsidRPr="00783424">
              <w:rPr>
                <w:lang w:val="uk-UA"/>
              </w:rPr>
              <w:t>76</w:t>
            </w:r>
          </w:p>
        </w:tc>
        <w:tc>
          <w:tcPr>
            <w:tcW w:w="1417" w:type="dxa"/>
            <w:gridSpan w:val="2"/>
          </w:tcPr>
          <w:p w:rsidR="00815AE7" w:rsidRPr="00783424" w:rsidRDefault="00783424" w:rsidP="00C414D3">
            <w:pPr>
              <w:pStyle w:val="af"/>
              <w:spacing w:before="0" w:beforeAutospacing="0" w:after="0" w:afterAutospacing="0"/>
              <w:jc w:val="center"/>
              <w:rPr>
                <w:lang w:val="uk-UA"/>
              </w:rPr>
            </w:pPr>
            <w:r w:rsidRPr="00783424">
              <w:rPr>
                <w:lang w:val="uk-UA"/>
              </w:rPr>
              <w:t>60</w:t>
            </w:r>
          </w:p>
        </w:tc>
        <w:tc>
          <w:tcPr>
            <w:tcW w:w="1134" w:type="dxa"/>
          </w:tcPr>
          <w:p w:rsidR="00815AE7" w:rsidRPr="00783424" w:rsidRDefault="00727B94" w:rsidP="00C414D3">
            <w:pPr>
              <w:pStyle w:val="af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83</w:t>
            </w:r>
          </w:p>
        </w:tc>
        <w:tc>
          <w:tcPr>
            <w:tcW w:w="1241" w:type="dxa"/>
          </w:tcPr>
          <w:p w:rsidR="00815AE7" w:rsidRPr="00783424" w:rsidRDefault="00727B94" w:rsidP="00C414D3">
            <w:pPr>
              <w:pStyle w:val="af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35</w:t>
            </w:r>
          </w:p>
        </w:tc>
      </w:tr>
      <w:tr w:rsidR="00815AE7" w:rsidRPr="00C414D3" w:rsidTr="00783424">
        <w:tc>
          <w:tcPr>
            <w:tcW w:w="2093" w:type="dxa"/>
          </w:tcPr>
          <w:p w:rsidR="00815AE7" w:rsidRDefault="00815AE7" w:rsidP="00524D02">
            <w:pPr>
              <w:pStyle w:val="af"/>
              <w:spacing w:before="0" w:beforeAutospacing="0" w:after="0" w:afterAutospacing="0"/>
              <w:jc w:val="both"/>
              <w:rPr>
                <w:lang w:val="uk-UA"/>
              </w:rPr>
            </w:pPr>
            <w:r w:rsidRPr="00783424">
              <w:rPr>
                <w:lang w:val="uk-UA"/>
              </w:rPr>
              <w:t>розміщення об’єктів з надання послуг у сфері розваг, од.</w:t>
            </w:r>
          </w:p>
          <w:p w:rsidR="001F3AEA" w:rsidRPr="00783424" w:rsidRDefault="001F3AEA" w:rsidP="00524D02">
            <w:pPr>
              <w:pStyle w:val="af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  <w:tc>
          <w:tcPr>
            <w:tcW w:w="1276" w:type="dxa"/>
          </w:tcPr>
          <w:p w:rsidR="00815AE7" w:rsidRPr="00783424" w:rsidRDefault="00815AE7" w:rsidP="00524D02">
            <w:pPr>
              <w:pStyle w:val="af"/>
              <w:spacing w:before="0" w:beforeAutospacing="0" w:after="0" w:afterAutospacing="0"/>
              <w:jc w:val="center"/>
              <w:rPr>
                <w:lang w:val="uk-UA"/>
              </w:rPr>
            </w:pPr>
            <w:r w:rsidRPr="00783424">
              <w:rPr>
                <w:lang w:val="uk-UA"/>
              </w:rPr>
              <w:t>0</w:t>
            </w:r>
          </w:p>
        </w:tc>
        <w:tc>
          <w:tcPr>
            <w:tcW w:w="1417" w:type="dxa"/>
          </w:tcPr>
          <w:p w:rsidR="00815AE7" w:rsidRPr="00783424" w:rsidRDefault="00815AE7" w:rsidP="00524D02">
            <w:pPr>
              <w:pStyle w:val="af"/>
              <w:spacing w:before="0" w:beforeAutospacing="0" w:after="0" w:afterAutospacing="0"/>
              <w:jc w:val="center"/>
              <w:rPr>
                <w:lang w:val="uk-UA"/>
              </w:rPr>
            </w:pPr>
            <w:r w:rsidRPr="00783424">
              <w:rPr>
                <w:lang w:val="uk-UA"/>
              </w:rPr>
              <w:t>0</w:t>
            </w:r>
          </w:p>
        </w:tc>
        <w:tc>
          <w:tcPr>
            <w:tcW w:w="1276" w:type="dxa"/>
          </w:tcPr>
          <w:p w:rsidR="00815AE7" w:rsidRPr="00783424" w:rsidRDefault="00E36B65" w:rsidP="00C414D3">
            <w:pPr>
              <w:pStyle w:val="af"/>
              <w:spacing w:before="0" w:beforeAutospacing="0" w:after="0" w:afterAutospacing="0"/>
              <w:jc w:val="center"/>
              <w:rPr>
                <w:lang w:val="uk-UA"/>
              </w:rPr>
            </w:pPr>
            <w:r w:rsidRPr="00783424">
              <w:rPr>
                <w:lang w:val="uk-UA"/>
              </w:rPr>
              <w:t>2</w:t>
            </w:r>
          </w:p>
        </w:tc>
        <w:tc>
          <w:tcPr>
            <w:tcW w:w="1417" w:type="dxa"/>
            <w:gridSpan w:val="2"/>
          </w:tcPr>
          <w:p w:rsidR="00815AE7" w:rsidRPr="00783424" w:rsidRDefault="00E36B65" w:rsidP="00C414D3">
            <w:pPr>
              <w:pStyle w:val="af"/>
              <w:spacing w:before="0" w:beforeAutospacing="0" w:after="0" w:afterAutospacing="0"/>
              <w:jc w:val="center"/>
              <w:rPr>
                <w:lang w:val="uk-UA"/>
              </w:rPr>
            </w:pPr>
            <w:r w:rsidRPr="00783424">
              <w:rPr>
                <w:lang w:val="uk-UA"/>
              </w:rPr>
              <w:t>1</w:t>
            </w:r>
          </w:p>
        </w:tc>
        <w:tc>
          <w:tcPr>
            <w:tcW w:w="1134" w:type="dxa"/>
          </w:tcPr>
          <w:p w:rsidR="00815AE7" w:rsidRPr="00783424" w:rsidRDefault="00727B94" w:rsidP="00C414D3">
            <w:pPr>
              <w:pStyle w:val="af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241" w:type="dxa"/>
          </w:tcPr>
          <w:p w:rsidR="00815AE7" w:rsidRPr="00783424" w:rsidRDefault="00727B94" w:rsidP="00C414D3">
            <w:pPr>
              <w:pStyle w:val="af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A76F8B" w:rsidRPr="00C414D3" w:rsidTr="00524D02">
        <w:tc>
          <w:tcPr>
            <w:tcW w:w="9854" w:type="dxa"/>
            <w:gridSpan w:val="8"/>
          </w:tcPr>
          <w:p w:rsidR="00A76F8B" w:rsidRPr="0037538E" w:rsidRDefault="00A76F8B" w:rsidP="00CD59BA">
            <w:pPr>
              <w:pStyle w:val="af"/>
              <w:spacing w:before="0" w:beforeAutospacing="0" w:after="0" w:afterAutospacing="0"/>
              <w:jc w:val="both"/>
              <w:rPr>
                <w:lang w:val="uk-UA"/>
              </w:rPr>
            </w:pPr>
            <w:r w:rsidRPr="0037538E">
              <w:rPr>
                <w:lang w:val="uk-UA"/>
              </w:rPr>
              <w:t xml:space="preserve">2. </w:t>
            </w:r>
            <w:r w:rsidR="00CD59BA" w:rsidRPr="0037538E">
              <w:rPr>
                <w:color w:val="000000"/>
                <w:lang w:val="uk-UA"/>
              </w:rPr>
              <w:t>Погодження розміщення облаштованих відкритих майданчиків на території, прилеглій до підприємств ресторанного господарства стаціонарної мережі</w:t>
            </w:r>
          </w:p>
        </w:tc>
      </w:tr>
      <w:tr w:rsidR="00A76F8B" w:rsidRPr="00C414D3" w:rsidTr="00A76F8B">
        <w:tc>
          <w:tcPr>
            <w:tcW w:w="2093" w:type="dxa"/>
          </w:tcPr>
          <w:p w:rsidR="00A76F8B" w:rsidRDefault="00CD59BA" w:rsidP="00CD59BA">
            <w:pPr>
              <w:pStyle w:val="af"/>
              <w:spacing w:before="0" w:beforeAutospacing="0" w:after="0" w:afterAutospacing="0"/>
              <w:jc w:val="both"/>
              <w:rPr>
                <w:lang w:val="uk-UA"/>
              </w:rPr>
            </w:pPr>
            <w:r w:rsidRPr="00783424">
              <w:rPr>
                <w:lang w:val="uk-UA"/>
              </w:rPr>
              <w:t>Кількість облаштованих відкритих майданчиків, од.</w:t>
            </w:r>
          </w:p>
          <w:p w:rsidR="001F3AEA" w:rsidRPr="00783424" w:rsidRDefault="001F3AEA" w:rsidP="00CD59BA">
            <w:pPr>
              <w:pStyle w:val="af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  <w:tc>
          <w:tcPr>
            <w:tcW w:w="1276" w:type="dxa"/>
          </w:tcPr>
          <w:p w:rsidR="00A76F8B" w:rsidRPr="00783424" w:rsidRDefault="00276A6B" w:rsidP="00C414D3">
            <w:pPr>
              <w:pStyle w:val="af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1417" w:type="dxa"/>
          </w:tcPr>
          <w:p w:rsidR="00A76F8B" w:rsidRPr="00783424" w:rsidRDefault="00276A6B" w:rsidP="00C414D3">
            <w:pPr>
              <w:pStyle w:val="af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-*</w:t>
            </w:r>
          </w:p>
        </w:tc>
        <w:tc>
          <w:tcPr>
            <w:tcW w:w="1418" w:type="dxa"/>
            <w:gridSpan w:val="2"/>
          </w:tcPr>
          <w:p w:rsidR="00A76F8B" w:rsidRPr="00783424" w:rsidRDefault="005C4699" w:rsidP="00C414D3">
            <w:pPr>
              <w:pStyle w:val="af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66</w:t>
            </w:r>
          </w:p>
        </w:tc>
        <w:tc>
          <w:tcPr>
            <w:tcW w:w="1275" w:type="dxa"/>
          </w:tcPr>
          <w:p w:rsidR="00A76F8B" w:rsidRPr="00783424" w:rsidRDefault="005C4699" w:rsidP="00C414D3">
            <w:pPr>
              <w:pStyle w:val="af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134" w:type="dxa"/>
          </w:tcPr>
          <w:p w:rsidR="00A76F8B" w:rsidRPr="00783424" w:rsidRDefault="00A10087" w:rsidP="00C414D3">
            <w:pPr>
              <w:pStyle w:val="af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55</w:t>
            </w:r>
          </w:p>
        </w:tc>
        <w:tc>
          <w:tcPr>
            <w:tcW w:w="1241" w:type="dxa"/>
          </w:tcPr>
          <w:p w:rsidR="00A76F8B" w:rsidRPr="00783424" w:rsidRDefault="00A10087" w:rsidP="00C414D3">
            <w:pPr>
              <w:pStyle w:val="af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CD59BA" w:rsidRPr="00C414D3" w:rsidTr="00524D02">
        <w:tc>
          <w:tcPr>
            <w:tcW w:w="9854" w:type="dxa"/>
            <w:gridSpan w:val="8"/>
          </w:tcPr>
          <w:p w:rsidR="00CD59BA" w:rsidRPr="0037538E" w:rsidRDefault="00CD59BA" w:rsidP="00CD59BA">
            <w:pPr>
              <w:pStyle w:val="af"/>
              <w:spacing w:before="0" w:beforeAutospacing="0" w:after="0" w:afterAutospacing="0"/>
              <w:jc w:val="both"/>
              <w:rPr>
                <w:lang w:val="uk-UA"/>
              </w:rPr>
            </w:pPr>
            <w:r w:rsidRPr="0037538E">
              <w:rPr>
                <w:lang w:val="uk-UA"/>
              </w:rPr>
              <w:t xml:space="preserve">3. </w:t>
            </w:r>
            <w:r w:rsidRPr="0037538E">
              <w:rPr>
                <w:color w:val="000000"/>
                <w:lang w:val="uk-UA"/>
              </w:rPr>
              <w:t>Погодження розміщення об’єктів сезонної торгівлі для торгівлі продовольчими товарами на території, прилеглій до підприємств роздрібної торгівлі продовольчими товарами та ресторанного господарства</w:t>
            </w:r>
          </w:p>
        </w:tc>
      </w:tr>
      <w:tr w:rsidR="00A76F8B" w:rsidRPr="00C414D3" w:rsidTr="00A76F8B">
        <w:tc>
          <w:tcPr>
            <w:tcW w:w="2093" w:type="dxa"/>
          </w:tcPr>
          <w:p w:rsidR="00A76F8B" w:rsidRDefault="00CD59BA" w:rsidP="00FF280A">
            <w:pPr>
              <w:pStyle w:val="af"/>
              <w:spacing w:before="0" w:beforeAutospacing="0" w:after="0" w:afterAutospacing="0"/>
              <w:jc w:val="both"/>
              <w:rPr>
                <w:lang w:val="uk-UA"/>
              </w:rPr>
            </w:pPr>
            <w:r w:rsidRPr="00783424">
              <w:rPr>
                <w:lang w:val="uk-UA"/>
              </w:rPr>
              <w:t xml:space="preserve">Кількість </w:t>
            </w:r>
            <w:r w:rsidR="00FF280A">
              <w:rPr>
                <w:color w:val="000000"/>
                <w:lang w:val="uk-UA"/>
              </w:rPr>
              <w:t>заяв</w:t>
            </w:r>
            <w:r w:rsidRPr="00783424">
              <w:rPr>
                <w:lang w:val="uk-UA"/>
              </w:rPr>
              <w:t>, од.</w:t>
            </w:r>
          </w:p>
          <w:p w:rsidR="001F3AEA" w:rsidRPr="00783424" w:rsidRDefault="001F3AEA" w:rsidP="00FF280A">
            <w:pPr>
              <w:pStyle w:val="af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  <w:tc>
          <w:tcPr>
            <w:tcW w:w="1276" w:type="dxa"/>
          </w:tcPr>
          <w:p w:rsidR="00A76F8B" w:rsidRPr="00783424" w:rsidRDefault="00490746" w:rsidP="001F3AEA">
            <w:pPr>
              <w:pStyle w:val="af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-*</w:t>
            </w:r>
          </w:p>
        </w:tc>
        <w:tc>
          <w:tcPr>
            <w:tcW w:w="1417" w:type="dxa"/>
          </w:tcPr>
          <w:p w:rsidR="00A76F8B" w:rsidRPr="00783424" w:rsidRDefault="00490746" w:rsidP="001F3AEA">
            <w:pPr>
              <w:pStyle w:val="af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-*</w:t>
            </w:r>
          </w:p>
        </w:tc>
        <w:tc>
          <w:tcPr>
            <w:tcW w:w="1418" w:type="dxa"/>
            <w:gridSpan w:val="2"/>
          </w:tcPr>
          <w:p w:rsidR="00A76F8B" w:rsidRPr="00783424" w:rsidRDefault="00FD7929" w:rsidP="00C414D3">
            <w:pPr>
              <w:pStyle w:val="af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32</w:t>
            </w:r>
          </w:p>
        </w:tc>
        <w:tc>
          <w:tcPr>
            <w:tcW w:w="1275" w:type="dxa"/>
          </w:tcPr>
          <w:p w:rsidR="00A76F8B" w:rsidRPr="00783424" w:rsidRDefault="00FD7929" w:rsidP="00C414D3">
            <w:pPr>
              <w:pStyle w:val="af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134" w:type="dxa"/>
          </w:tcPr>
          <w:p w:rsidR="00A76F8B" w:rsidRPr="00783424" w:rsidRDefault="00FD7929" w:rsidP="00C414D3">
            <w:pPr>
              <w:pStyle w:val="af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1241" w:type="dxa"/>
          </w:tcPr>
          <w:p w:rsidR="00A76F8B" w:rsidRPr="00783424" w:rsidRDefault="00FD7929" w:rsidP="00C414D3">
            <w:pPr>
              <w:pStyle w:val="af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CD59BA" w:rsidRPr="00C414D3" w:rsidTr="00524D02">
        <w:tc>
          <w:tcPr>
            <w:tcW w:w="9854" w:type="dxa"/>
            <w:gridSpan w:val="8"/>
          </w:tcPr>
          <w:p w:rsidR="00CD59BA" w:rsidRPr="0037538E" w:rsidRDefault="00CD59BA" w:rsidP="00CD59BA">
            <w:pPr>
              <w:pStyle w:val="af"/>
              <w:spacing w:before="0" w:beforeAutospacing="0" w:after="0" w:afterAutospacing="0"/>
              <w:jc w:val="both"/>
              <w:rPr>
                <w:lang w:val="uk-UA"/>
              </w:rPr>
            </w:pPr>
            <w:r w:rsidRPr="0037538E">
              <w:rPr>
                <w:lang w:val="uk-UA"/>
              </w:rPr>
              <w:t>4.</w:t>
            </w:r>
            <w:r w:rsidRPr="0037538E">
              <w:rPr>
                <w:color w:val="000000"/>
                <w:lang w:val="uk-UA"/>
              </w:rPr>
              <w:t xml:space="preserve"> Погодження розміщення об’єкта святкової виїзної торгівлі</w:t>
            </w:r>
          </w:p>
        </w:tc>
      </w:tr>
      <w:tr w:rsidR="00A76F8B" w:rsidRPr="00C414D3" w:rsidTr="00A76F8B">
        <w:tc>
          <w:tcPr>
            <w:tcW w:w="2093" w:type="dxa"/>
          </w:tcPr>
          <w:p w:rsidR="00A76F8B" w:rsidRDefault="00CD59BA" w:rsidP="00524D02">
            <w:pPr>
              <w:pStyle w:val="af"/>
              <w:spacing w:before="0" w:beforeAutospacing="0" w:after="0" w:afterAutospacing="0"/>
              <w:jc w:val="both"/>
              <w:rPr>
                <w:lang w:val="uk-UA"/>
              </w:rPr>
            </w:pPr>
            <w:r w:rsidRPr="00783424">
              <w:rPr>
                <w:lang w:val="uk-UA"/>
              </w:rPr>
              <w:t xml:space="preserve">Кількість </w:t>
            </w:r>
            <w:r w:rsidR="00FF280A" w:rsidRPr="00FF280A">
              <w:rPr>
                <w:lang w:val="uk-UA"/>
              </w:rPr>
              <w:t>суб’єктів господарювання,</w:t>
            </w:r>
            <w:r w:rsidR="00FF280A" w:rsidRPr="00783424">
              <w:rPr>
                <w:lang w:val="uk-UA"/>
              </w:rPr>
              <w:t xml:space="preserve"> </w:t>
            </w:r>
            <w:r w:rsidRPr="00783424">
              <w:rPr>
                <w:lang w:val="uk-UA"/>
              </w:rPr>
              <w:t xml:space="preserve"> од.</w:t>
            </w:r>
          </w:p>
          <w:p w:rsidR="001F3AEA" w:rsidRPr="00783424" w:rsidRDefault="001F3AEA" w:rsidP="00524D02">
            <w:pPr>
              <w:pStyle w:val="af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  <w:tc>
          <w:tcPr>
            <w:tcW w:w="1276" w:type="dxa"/>
          </w:tcPr>
          <w:p w:rsidR="00A76F8B" w:rsidRPr="00783424" w:rsidRDefault="008A1931" w:rsidP="00C414D3">
            <w:pPr>
              <w:pStyle w:val="af"/>
              <w:spacing w:before="0" w:beforeAutospacing="0" w:after="0" w:afterAutospacing="0"/>
              <w:jc w:val="center"/>
              <w:rPr>
                <w:lang w:val="uk-UA"/>
              </w:rPr>
            </w:pPr>
            <w:r w:rsidRPr="00783424">
              <w:rPr>
                <w:lang w:val="uk-UA"/>
              </w:rPr>
              <w:t>81</w:t>
            </w:r>
          </w:p>
        </w:tc>
        <w:tc>
          <w:tcPr>
            <w:tcW w:w="1417" w:type="dxa"/>
          </w:tcPr>
          <w:p w:rsidR="00A76F8B" w:rsidRPr="00783424" w:rsidRDefault="008A1931" w:rsidP="00C414D3">
            <w:pPr>
              <w:pStyle w:val="af"/>
              <w:spacing w:before="0" w:beforeAutospacing="0" w:after="0" w:afterAutospacing="0"/>
              <w:jc w:val="center"/>
              <w:rPr>
                <w:lang w:val="uk-UA"/>
              </w:rPr>
            </w:pPr>
            <w:r w:rsidRPr="00783424">
              <w:rPr>
                <w:lang w:val="uk-UA"/>
              </w:rPr>
              <w:t>0</w:t>
            </w:r>
          </w:p>
        </w:tc>
        <w:tc>
          <w:tcPr>
            <w:tcW w:w="1418" w:type="dxa"/>
            <w:gridSpan w:val="2"/>
          </w:tcPr>
          <w:p w:rsidR="00A76F8B" w:rsidRPr="00783424" w:rsidRDefault="00E43C9C" w:rsidP="00C414D3">
            <w:pPr>
              <w:pStyle w:val="af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1275" w:type="dxa"/>
          </w:tcPr>
          <w:p w:rsidR="00A76F8B" w:rsidRPr="00783424" w:rsidRDefault="00786E6B" w:rsidP="00C414D3">
            <w:pPr>
              <w:pStyle w:val="af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134" w:type="dxa"/>
          </w:tcPr>
          <w:p w:rsidR="00A76F8B" w:rsidRPr="00783424" w:rsidRDefault="00786E6B" w:rsidP="00C414D3">
            <w:pPr>
              <w:pStyle w:val="af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29</w:t>
            </w:r>
          </w:p>
        </w:tc>
        <w:tc>
          <w:tcPr>
            <w:tcW w:w="1241" w:type="dxa"/>
          </w:tcPr>
          <w:p w:rsidR="00A76F8B" w:rsidRPr="00783424" w:rsidRDefault="00786E6B" w:rsidP="00C414D3">
            <w:pPr>
              <w:pStyle w:val="af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CD59BA" w:rsidRPr="00C414D3" w:rsidTr="00524D02">
        <w:tc>
          <w:tcPr>
            <w:tcW w:w="9854" w:type="dxa"/>
            <w:gridSpan w:val="8"/>
          </w:tcPr>
          <w:p w:rsidR="00CD59BA" w:rsidRPr="0037538E" w:rsidRDefault="00CD59BA" w:rsidP="00363ED8">
            <w:pPr>
              <w:pStyle w:val="af"/>
              <w:spacing w:before="0" w:beforeAutospacing="0" w:after="0" w:afterAutospacing="0"/>
              <w:jc w:val="both"/>
              <w:rPr>
                <w:lang w:val="uk-UA"/>
              </w:rPr>
            </w:pPr>
            <w:r w:rsidRPr="0037538E">
              <w:rPr>
                <w:lang w:val="uk-UA"/>
              </w:rPr>
              <w:t xml:space="preserve">5. </w:t>
            </w:r>
            <w:r w:rsidR="00363ED8" w:rsidRPr="0037538E">
              <w:rPr>
                <w:color w:val="000000"/>
                <w:lang w:val="uk-UA"/>
              </w:rPr>
              <w:t>Погодження проведення ярмарку</w:t>
            </w:r>
          </w:p>
        </w:tc>
      </w:tr>
      <w:tr w:rsidR="00A76F8B" w:rsidRPr="00C414D3" w:rsidTr="00A76F8B">
        <w:tc>
          <w:tcPr>
            <w:tcW w:w="2093" w:type="dxa"/>
          </w:tcPr>
          <w:p w:rsidR="00A76F8B" w:rsidRDefault="00363ED8" w:rsidP="00B97712">
            <w:pPr>
              <w:pStyle w:val="af"/>
              <w:spacing w:before="0" w:beforeAutospacing="0" w:after="0" w:afterAutospacing="0"/>
              <w:jc w:val="both"/>
              <w:rPr>
                <w:lang w:val="uk-UA"/>
              </w:rPr>
            </w:pPr>
            <w:r w:rsidRPr="00783424">
              <w:rPr>
                <w:lang w:val="uk-UA"/>
              </w:rPr>
              <w:t xml:space="preserve">Кількість </w:t>
            </w:r>
            <w:r w:rsidR="00B97712">
              <w:rPr>
                <w:lang w:val="uk-UA"/>
              </w:rPr>
              <w:t>організаторів ярмарку</w:t>
            </w:r>
            <w:r w:rsidRPr="00FF280A">
              <w:rPr>
                <w:lang w:val="uk-UA"/>
              </w:rPr>
              <w:t>,</w:t>
            </w:r>
            <w:r w:rsidRPr="00783424">
              <w:rPr>
                <w:lang w:val="uk-UA"/>
              </w:rPr>
              <w:t xml:space="preserve"> од.</w:t>
            </w:r>
          </w:p>
          <w:p w:rsidR="001F3AEA" w:rsidRPr="00783424" w:rsidRDefault="001F3AEA" w:rsidP="00B97712">
            <w:pPr>
              <w:pStyle w:val="af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  <w:tc>
          <w:tcPr>
            <w:tcW w:w="1276" w:type="dxa"/>
          </w:tcPr>
          <w:p w:rsidR="00A76F8B" w:rsidRPr="00783424" w:rsidRDefault="007347DB" w:rsidP="00C414D3">
            <w:pPr>
              <w:pStyle w:val="af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417" w:type="dxa"/>
          </w:tcPr>
          <w:p w:rsidR="00A76F8B" w:rsidRPr="00783424" w:rsidRDefault="007347DB" w:rsidP="00C414D3">
            <w:pPr>
              <w:pStyle w:val="af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418" w:type="dxa"/>
            <w:gridSpan w:val="2"/>
          </w:tcPr>
          <w:p w:rsidR="00A76F8B" w:rsidRPr="00783424" w:rsidRDefault="009759C0" w:rsidP="00FF280A">
            <w:pPr>
              <w:pStyle w:val="af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FF280A">
              <w:rPr>
                <w:lang w:val="uk-UA"/>
              </w:rPr>
              <w:t>1</w:t>
            </w:r>
          </w:p>
        </w:tc>
        <w:tc>
          <w:tcPr>
            <w:tcW w:w="1275" w:type="dxa"/>
          </w:tcPr>
          <w:p w:rsidR="00A76F8B" w:rsidRPr="00783424" w:rsidRDefault="009759C0" w:rsidP="00C414D3">
            <w:pPr>
              <w:pStyle w:val="af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134" w:type="dxa"/>
          </w:tcPr>
          <w:p w:rsidR="00A76F8B" w:rsidRPr="00783424" w:rsidRDefault="00BB25DE" w:rsidP="00C563B4">
            <w:pPr>
              <w:pStyle w:val="af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37538E">
              <w:rPr>
                <w:lang w:val="uk-UA"/>
              </w:rPr>
              <w:t>**</w:t>
            </w:r>
          </w:p>
        </w:tc>
        <w:tc>
          <w:tcPr>
            <w:tcW w:w="1241" w:type="dxa"/>
          </w:tcPr>
          <w:p w:rsidR="00A76F8B" w:rsidRPr="00783424" w:rsidRDefault="00BB25DE" w:rsidP="00C414D3">
            <w:pPr>
              <w:pStyle w:val="af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</w:tbl>
    <w:p w:rsidR="001F3AEA" w:rsidRDefault="001F3AEA" w:rsidP="0037538E">
      <w:pPr>
        <w:spacing w:line="280" w:lineRule="exact"/>
        <w:ind w:firstLine="709"/>
        <w:jc w:val="both"/>
        <w:rPr>
          <w:color w:val="000000"/>
          <w:szCs w:val="28"/>
          <w:lang w:val="uk-UA"/>
        </w:rPr>
      </w:pPr>
    </w:p>
    <w:p w:rsidR="00C414D3" w:rsidRPr="00233E97" w:rsidRDefault="00276A6B" w:rsidP="00560FD5">
      <w:pPr>
        <w:spacing w:line="280" w:lineRule="exact"/>
        <w:ind w:firstLine="709"/>
        <w:jc w:val="both"/>
        <w:rPr>
          <w:color w:val="000000"/>
          <w:sz w:val="24"/>
          <w:lang w:val="uk-UA"/>
        </w:rPr>
      </w:pPr>
      <w:r w:rsidRPr="00233E97">
        <w:rPr>
          <w:color w:val="000000"/>
          <w:sz w:val="24"/>
          <w:lang w:val="uk-UA"/>
        </w:rPr>
        <w:t>*У</w:t>
      </w:r>
      <w:r w:rsidR="00490746" w:rsidRPr="00233E97">
        <w:rPr>
          <w:color w:val="000000"/>
          <w:sz w:val="24"/>
          <w:lang w:val="uk-UA"/>
        </w:rPr>
        <w:t xml:space="preserve"> 2017 році облік зазначених об’єктів сезонної торгівлі не здійснювався.</w:t>
      </w:r>
    </w:p>
    <w:p w:rsidR="0037538E" w:rsidRPr="00233E97" w:rsidRDefault="00C563B4" w:rsidP="00560FD5">
      <w:pPr>
        <w:spacing w:line="280" w:lineRule="exact"/>
        <w:ind w:firstLine="709"/>
        <w:jc w:val="both"/>
        <w:rPr>
          <w:color w:val="000000"/>
          <w:sz w:val="24"/>
          <w:lang w:val="uk-UA"/>
        </w:rPr>
      </w:pPr>
      <w:r>
        <w:rPr>
          <w:color w:val="000000"/>
          <w:sz w:val="24"/>
          <w:lang w:val="uk-UA"/>
        </w:rPr>
        <w:t>**</w:t>
      </w:r>
      <w:r w:rsidR="00B97712" w:rsidRPr="00233E97">
        <w:rPr>
          <w:color w:val="000000"/>
          <w:sz w:val="24"/>
          <w:lang w:val="uk-UA"/>
        </w:rPr>
        <w:t>Розглянуто на засіданні комісії з організації сезонної, святкової виїзної торгівлі, надання послуг у сфері розваг та проведення  ярмарків та рекомендовано погодити під час розгляду питання на засіданні виконавчого комітету міської ради</w:t>
      </w:r>
      <w:r w:rsidR="00560FD5" w:rsidRPr="00233E97">
        <w:rPr>
          <w:color w:val="000000"/>
          <w:sz w:val="24"/>
          <w:lang w:val="uk-UA"/>
        </w:rPr>
        <w:t>, яке відбудеться</w:t>
      </w:r>
      <w:r w:rsidR="00B97712" w:rsidRPr="00233E97">
        <w:rPr>
          <w:color w:val="000000"/>
          <w:sz w:val="24"/>
          <w:lang w:val="uk-UA"/>
        </w:rPr>
        <w:t xml:space="preserve"> у червні поточного року.</w:t>
      </w:r>
    </w:p>
    <w:p w:rsidR="001F3AEA" w:rsidRPr="00B51253" w:rsidRDefault="001F3AEA" w:rsidP="00560FD5">
      <w:pPr>
        <w:spacing w:line="280" w:lineRule="exact"/>
        <w:ind w:firstLine="709"/>
        <w:jc w:val="both"/>
        <w:rPr>
          <w:lang w:val="uk-UA"/>
        </w:rPr>
      </w:pPr>
    </w:p>
    <w:p w:rsidR="00560FD5" w:rsidRDefault="00560FD5" w:rsidP="00560FD5">
      <w:pPr>
        <w:spacing w:line="280" w:lineRule="exact"/>
        <w:ind w:firstLine="709"/>
        <w:jc w:val="center"/>
        <w:rPr>
          <w:color w:val="000000"/>
          <w:szCs w:val="28"/>
          <w:lang w:val="uk-UA"/>
        </w:rPr>
      </w:pPr>
    </w:p>
    <w:p w:rsidR="00233E97" w:rsidRDefault="00CA28CD" w:rsidP="00233E97">
      <w:pPr>
        <w:spacing w:line="300" w:lineRule="exact"/>
        <w:ind w:firstLine="709"/>
        <w:jc w:val="center"/>
        <w:rPr>
          <w:szCs w:val="28"/>
          <w:lang w:val="uk-UA"/>
        </w:rPr>
      </w:pPr>
      <w:r w:rsidRPr="00CA28CD">
        <w:rPr>
          <w:color w:val="000000"/>
          <w:szCs w:val="28"/>
          <w:lang w:val="uk-UA"/>
        </w:rPr>
        <w:t xml:space="preserve">Інформація </w:t>
      </w:r>
      <w:r>
        <w:rPr>
          <w:color w:val="000000"/>
          <w:szCs w:val="28"/>
          <w:lang w:val="uk-UA"/>
        </w:rPr>
        <w:t>стосовно</w:t>
      </w:r>
      <w:r w:rsidRPr="00CA28CD">
        <w:rPr>
          <w:color w:val="000000"/>
          <w:szCs w:val="28"/>
          <w:lang w:val="uk-UA"/>
        </w:rPr>
        <w:t xml:space="preserve"> складених протоколів </w:t>
      </w:r>
      <w:r w:rsidRPr="00CA28CD">
        <w:rPr>
          <w:szCs w:val="28"/>
          <w:lang w:val="uk-UA"/>
        </w:rPr>
        <w:t>про адміністративні правопорушення щодо самовільного розміщення облаштованих відкритих майданчиків на території прилеглій до підприємств ресторанного господарства</w:t>
      </w:r>
    </w:p>
    <w:p w:rsidR="00363ED8" w:rsidRDefault="00CA28CD" w:rsidP="00560FD5">
      <w:pPr>
        <w:spacing w:line="280" w:lineRule="exact"/>
        <w:ind w:firstLine="709"/>
        <w:jc w:val="center"/>
        <w:rPr>
          <w:szCs w:val="28"/>
          <w:lang w:val="uk-UA"/>
        </w:rPr>
      </w:pPr>
      <w:r w:rsidRPr="00CA28CD">
        <w:rPr>
          <w:szCs w:val="28"/>
          <w:lang w:val="uk-UA"/>
        </w:rPr>
        <w:t xml:space="preserve"> 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0"/>
        <w:gridCol w:w="1454"/>
        <w:gridCol w:w="1928"/>
        <w:gridCol w:w="3747"/>
      </w:tblGrid>
      <w:tr w:rsidR="000B610D" w:rsidRPr="005D7F09" w:rsidTr="005D7F09">
        <w:tc>
          <w:tcPr>
            <w:tcW w:w="2510" w:type="dxa"/>
            <w:vMerge w:val="restart"/>
          </w:tcPr>
          <w:p w:rsidR="000B610D" w:rsidRPr="005D7F09" w:rsidRDefault="000B610D" w:rsidP="005D7F09">
            <w:pPr>
              <w:jc w:val="center"/>
              <w:rPr>
                <w:color w:val="000000"/>
                <w:sz w:val="24"/>
                <w:lang w:val="uk-UA"/>
              </w:rPr>
            </w:pPr>
            <w:r w:rsidRPr="005D7F09">
              <w:rPr>
                <w:color w:val="000000"/>
                <w:sz w:val="24"/>
                <w:lang w:val="uk-UA"/>
              </w:rPr>
              <w:t xml:space="preserve">Кількість складених </w:t>
            </w:r>
            <w:r w:rsidR="008A1931" w:rsidRPr="005D7F09">
              <w:rPr>
                <w:color w:val="000000"/>
                <w:sz w:val="24"/>
                <w:lang w:val="uk-UA"/>
              </w:rPr>
              <w:t xml:space="preserve">приписів </w:t>
            </w:r>
            <w:r w:rsidRPr="005D7F09">
              <w:rPr>
                <w:color w:val="000000"/>
                <w:sz w:val="24"/>
                <w:lang w:val="uk-UA"/>
              </w:rPr>
              <w:t xml:space="preserve">/ </w:t>
            </w:r>
            <w:r w:rsidR="008A1931" w:rsidRPr="005D7F09">
              <w:rPr>
                <w:color w:val="000000"/>
                <w:sz w:val="24"/>
                <w:lang w:val="uk-UA"/>
              </w:rPr>
              <w:t xml:space="preserve">протоколів, </w:t>
            </w:r>
            <w:r w:rsidRPr="005D7F09">
              <w:rPr>
                <w:color w:val="000000"/>
                <w:sz w:val="24"/>
                <w:lang w:val="uk-UA"/>
              </w:rPr>
              <w:t>од.</w:t>
            </w:r>
          </w:p>
        </w:tc>
        <w:tc>
          <w:tcPr>
            <w:tcW w:w="1454" w:type="dxa"/>
          </w:tcPr>
          <w:p w:rsidR="000B610D" w:rsidRPr="005D7F09" w:rsidRDefault="000B610D" w:rsidP="005D7F09">
            <w:pPr>
              <w:jc w:val="center"/>
              <w:rPr>
                <w:color w:val="000000"/>
                <w:sz w:val="24"/>
                <w:lang w:val="uk-UA"/>
              </w:rPr>
            </w:pPr>
            <w:r w:rsidRPr="005D7F09">
              <w:rPr>
                <w:color w:val="000000"/>
                <w:sz w:val="24"/>
                <w:lang w:val="uk-UA"/>
              </w:rPr>
              <w:t>2017 рік</w:t>
            </w:r>
          </w:p>
        </w:tc>
        <w:tc>
          <w:tcPr>
            <w:tcW w:w="1928" w:type="dxa"/>
          </w:tcPr>
          <w:p w:rsidR="000B610D" w:rsidRPr="005D7F09" w:rsidRDefault="000B610D" w:rsidP="005D7F09">
            <w:pPr>
              <w:jc w:val="center"/>
              <w:rPr>
                <w:color w:val="000000"/>
                <w:sz w:val="24"/>
                <w:lang w:val="uk-UA"/>
              </w:rPr>
            </w:pPr>
            <w:r w:rsidRPr="005D7F09">
              <w:rPr>
                <w:color w:val="000000"/>
                <w:sz w:val="24"/>
                <w:lang w:val="uk-UA"/>
              </w:rPr>
              <w:t>2018 рік</w:t>
            </w:r>
          </w:p>
        </w:tc>
        <w:tc>
          <w:tcPr>
            <w:tcW w:w="3747" w:type="dxa"/>
          </w:tcPr>
          <w:p w:rsidR="000B610D" w:rsidRPr="005D7F09" w:rsidRDefault="000B610D" w:rsidP="005D7F09">
            <w:pPr>
              <w:jc w:val="center"/>
              <w:rPr>
                <w:color w:val="000000"/>
                <w:sz w:val="24"/>
                <w:lang w:val="uk-UA"/>
              </w:rPr>
            </w:pPr>
            <w:r w:rsidRPr="005D7F09">
              <w:rPr>
                <w:color w:val="000000"/>
                <w:sz w:val="24"/>
                <w:lang w:val="uk-UA"/>
              </w:rPr>
              <w:t xml:space="preserve">2019 рік </w:t>
            </w:r>
            <w:r w:rsidRPr="005D7F09">
              <w:rPr>
                <w:sz w:val="24"/>
                <w:lang w:val="uk-UA"/>
              </w:rPr>
              <w:t>(у період з 01.01.2019 по 10.05.2019)</w:t>
            </w:r>
          </w:p>
        </w:tc>
      </w:tr>
      <w:tr w:rsidR="000B610D" w:rsidRPr="005D7F09" w:rsidTr="005D7F09">
        <w:tc>
          <w:tcPr>
            <w:tcW w:w="2510" w:type="dxa"/>
            <w:vMerge/>
          </w:tcPr>
          <w:p w:rsidR="000B610D" w:rsidRPr="005D7F09" w:rsidRDefault="000B610D" w:rsidP="005D7F09">
            <w:pPr>
              <w:jc w:val="center"/>
              <w:rPr>
                <w:color w:val="000000"/>
                <w:sz w:val="24"/>
                <w:lang w:val="uk-UA"/>
              </w:rPr>
            </w:pPr>
          </w:p>
        </w:tc>
        <w:tc>
          <w:tcPr>
            <w:tcW w:w="1454" w:type="dxa"/>
          </w:tcPr>
          <w:p w:rsidR="000B610D" w:rsidRPr="005D7F09" w:rsidRDefault="006E3AE3" w:rsidP="005D7F09">
            <w:pPr>
              <w:jc w:val="center"/>
              <w:rPr>
                <w:color w:val="000000"/>
                <w:sz w:val="24"/>
                <w:lang w:val="uk-UA"/>
              </w:rPr>
            </w:pPr>
            <w:r w:rsidRPr="005D7F09">
              <w:rPr>
                <w:sz w:val="24"/>
                <w:lang w:val="uk-UA"/>
              </w:rPr>
              <w:t>22* (протоколи)</w:t>
            </w:r>
          </w:p>
        </w:tc>
        <w:tc>
          <w:tcPr>
            <w:tcW w:w="1928" w:type="dxa"/>
          </w:tcPr>
          <w:p w:rsidR="000B610D" w:rsidRPr="005D7F09" w:rsidRDefault="008A1931" w:rsidP="005D7F09">
            <w:pPr>
              <w:jc w:val="center"/>
              <w:rPr>
                <w:color w:val="000000"/>
                <w:sz w:val="24"/>
                <w:lang w:val="uk-UA"/>
              </w:rPr>
            </w:pPr>
            <w:r w:rsidRPr="005D7F09">
              <w:rPr>
                <w:color w:val="000000"/>
                <w:sz w:val="24"/>
                <w:lang w:val="uk-UA"/>
              </w:rPr>
              <w:t>44 / 25</w:t>
            </w:r>
            <w:r w:rsidR="00560FD5" w:rsidRPr="005D7F09">
              <w:rPr>
                <w:color w:val="000000"/>
                <w:sz w:val="24"/>
                <w:lang w:val="uk-UA"/>
              </w:rPr>
              <w:t>**</w:t>
            </w:r>
          </w:p>
        </w:tc>
        <w:tc>
          <w:tcPr>
            <w:tcW w:w="3747" w:type="dxa"/>
          </w:tcPr>
          <w:p w:rsidR="000B610D" w:rsidRPr="005D7F09" w:rsidRDefault="008A1931" w:rsidP="005D7F09">
            <w:pPr>
              <w:jc w:val="center"/>
              <w:rPr>
                <w:color w:val="000000"/>
                <w:sz w:val="24"/>
                <w:lang w:val="uk-UA"/>
              </w:rPr>
            </w:pPr>
            <w:r w:rsidRPr="005D7F09">
              <w:rPr>
                <w:color w:val="000000"/>
                <w:sz w:val="24"/>
                <w:lang w:val="uk-UA"/>
              </w:rPr>
              <w:t>2 / 1</w:t>
            </w:r>
            <w:r w:rsidR="00560FD5" w:rsidRPr="005D7F09">
              <w:rPr>
                <w:sz w:val="24"/>
                <w:lang w:val="uk-UA"/>
              </w:rPr>
              <w:t>**</w:t>
            </w:r>
          </w:p>
        </w:tc>
      </w:tr>
    </w:tbl>
    <w:p w:rsidR="00CA28CD" w:rsidRPr="00276561" w:rsidRDefault="006E3AE3" w:rsidP="0018622C">
      <w:pPr>
        <w:spacing w:line="280" w:lineRule="exact"/>
        <w:ind w:firstLine="709"/>
        <w:jc w:val="both"/>
        <w:rPr>
          <w:sz w:val="24"/>
          <w:lang w:val="uk-UA"/>
        </w:rPr>
      </w:pPr>
      <w:r w:rsidRPr="00276561">
        <w:rPr>
          <w:sz w:val="24"/>
          <w:lang w:val="uk-UA"/>
        </w:rPr>
        <w:t>*Оскільки у 2017 році не здійснювався збір даних виключно по літніх майданчиках, зазначена загальна кількість протоколів про адміністративні правопорушення щодо самовільного розміщення тимчасових споруд, у тому числі літніх майданчиків.</w:t>
      </w:r>
    </w:p>
    <w:p w:rsidR="0037538E" w:rsidRDefault="0037538E" w:rsidP="0037538E">
      <w:pPr>
        <w:spacing w:line="280" w:lineRule="exact"/>
        <w:ind w:firstLine="709"/>
        <w:jc w:val="both"/>
        <w:rPr>
          <w:color w:val="000000"/>
          <w:sz w:val="24"/>
          <w:lang w:val="uk-UA"/>
        </w:rPr>
      </w:pPr>
      <w:r w:rsidRPr="00276561">
        <w:rPr>
          <w:color w:val="000000"/>
          <w:sz w:val="24"/>
          <w:lang w:val="uk-UA"/>
        </w:rPr>
        <w:t>**За даними муніципальної інспекції Житомирської міської ради.</w:t>
      </w:r>
    </w:p>
    <w:p w:rsidR="00233E97" w:rsidRDefault="00233E97" w:rsidP="0037538E">
      <w:pPr>
        <w:spacing w:line="280" w:lineRule="exact"/>
        <w:ind w:firstLine="709"/>
        <w:jc w:val="both"/>
        <w:rPr>
          <w:color w:val="000000"/>
          <w:sz w:val="24"/>
          <w:lang w:val="uk-UA"/>
        </w:rPr>
      </w:pPr>
    </w:p>
    <w:p w:rsidR="00CB6B7B" w:rsidRDefault="00A12922" w:rsidP="00233E97">
      <w:pPr>
        <w:spacing w:line="300" w:lineRule="exact"/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Внаслідок дії регуляторного акта у 2019 році значно зменшилась кількість складених протоколів </w:t>
      </w:r>
      <w:r w:rsidRPr="0026717F">
        <w:rPr>
          <w:szCs w:val="28"/>
          <w:lang w:val="uk-UA"/>
        </w:rPr>
        <w:t>про адміністративні правопорушення</w:t>
      </w:r>
      <w:r>
        <w:rPr>
          <w:szCs w:val="28"/>
          <w:lang w:val="uk-UA"/>
        </w:rPr>
        <w:t xml:space="preserve"> щодо самовільного розміщення облаштованих відкритих майданчиків</w:t>
      </w:r>
      <w:r w:rsidR="00276561">
        <w:rPr>
          <w:szCs w:val="28"/>
          <w:lang w:val="uk-UA"/>
        </w:rPr>
        <w:t xml:space="preserve"> та спостерігається тенденція до збільшення кількості майданчиків, які розміщено з урахуванням вимог чинного законодавства. За 5 місяців 2019 року кількість погоджених майданчиків зросла на 189,5% у порівнянні із 2017 роком. До прийняття Положення більшість майданчиків розміщувались самовільно, без урахування будь-яких норм. </w:t>
      </w:r>
      <w:r w:rsidR="00C466B8">
        <w:rPr>
          <w:szCs w:val="28"/>
          <w:lang w:val="uk-UA"/>
        </w:rPr>
        <w:t>Про позитивний вплив в результаті дії регуляторного акта також свідчить покращення естетичного вигляду більшості майданчиків.</w:t>
      </w:r>
      <w:r>
        <w:rPr>
          <w:szCs w:val="28"/>
          <w:lang w:val="uk-UA"/>
        </w:rPr>
        <w:t xml:space="preserve"> </w:t>
      </w:r>
    </w:p>
    <w:p w:rsidR="008D10B5" w:rsidRDefault="008D10B5" w:rsidP="00233E97">
      <w:pPr>
        <w:spacing w:line="300" w:lineRule="exact"/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Завдяки дії регуляторного акта у </w:t>
      </w:r>
      <w:r>
        <w:rPr>
          <w:color w:val="000000"/>
          <w:szCs w:val="28"/>
          <w:lang w:val="uk-UA"/>
        </w:rPr>
        <w:t>суб’єктів господарювання, які надають послуги у сфері розваг, з’явилась можливість здійснювати діяльність на законних підставах, що зменшило випадки стихійного розміщення таких об’єктів.</w:t>
      </w:r>
    </w:p>
    <w:p w:rsidR="00CB6B7B" w:rsidRDefault="008D10B5" w:rsidP="00233E97">
      <w:pPr>
        <w:pStyle w:val="13"/>
        <w:spacing w:line="300" w:lineRule="exact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Впровадження Положення забезпечує</w:t>
      </w:r>
      <w:r w:rsidR="00233E97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233E97">
        <w:rPr>
          <w:rFonts w:ascii="Times New Roman" w:hAnsi="Times New Roman"/>
          <w:sz w:val="28"/>
          <w:szCs w:val="28"/>
          <w:lang w:val="uk-UA"/>
        </w:rPr>
        <w:t>підвище</w:t>
      </w:r>
      <w:r>
        <w:rPr>
          <w:rFonts w:ascii="Times New Roman" w:hAnsi="Times New Roman"/>
          <w:sz w:val="28"/>
          <w:szCs w:val="28"/>
          <w:lang w:val="uk-UA"/>
        </w:rPr>
        <w:t>ння</w:t>
      </w:r>
      <w:r w:rsidR="00233E97">
        <w:rPr>
          <w:rFonts w:ascii="Times New Roman" w:hAnsi="Times New Roman"/>
          <w:sz w:val="28"/>
          <w:szCs w:val="28"/>
          <w:lang w:val="uk-UA"/>
        </w:rPr>
        <w:t xml:space="preserve"> рів</w:t>
      </w:r>
      <w:r>
        <w:rPr>
          <w:rFonts w:ascii="Times New Roman" w:hAnsi="Times New Roman"/>
          <w:sz w:val="28"/>
          <w:szCs w:val="28"/>
          <w:lang w:val="uk-UA"/>
        </w:rPr>
        <w:t>ня</w:t>
      </w:r>
      <w:r w:rsidR="00233E97">
        <w:rPr>
          <w:rFonts w:ascii="Times New Roman" w:hAnsi="Times New Roman"/>
          <w:sz w:val="28"/>
          <w:szCs w:val="28"/>
          <w:lang w:val="uk-UA"/>
        </w:rPr>
        <w:t xml:space="preserve"> прозорості і створен</w:t>
      </w:r>
      <w:r>
        <w:rPr>
          <w:rFonts w:ascii="Times New Roman" w:hAnsi="Times New Roman"/>
          <w:sz w:val="28"/>
          <w:szCs w:val="28"/>
          <w:lang w:val="uk-UA"/>
        </w:rPr>
        <w:t>ня</w:t>
      </w:r>
      <w:r w:rsidR="00233E97">
        <w:rPr>
          <w:rFonts w:ascii="Times New Roman" w:hAnsi="Times New Roman"/>
          <w:sz w:val="28"/>
          <w:szCs w:val="28"/>
          <w:lang w:val="uk-UA"/>
        </w:rPr>
        <w:t xml:space="preserve"> сприятлив</w:t>
      </w:r>
      <w:r>
        <w:rPr>
          <w:rFonts w:ascii="Times New Roman" w:hAnsi="Times New Roman"/>
          <w:sz w:val="28"/>
          <w:szCs w:val="28"/>
          <w:lang w:val="uk-UA"/>
        </w:rPr>
        <w:t>ого</w:t>
      </w:r>
      <w:r w:rsidR="00233E97">
        <w:rPr>
          <w:rFonts w:ascii="Times New Roman" w:hAnsi="Times New Roman"/>
          <w:sz w:val="28"/>
          <w:szCs w:val="28"/>
          <w:lang w:val="uk-UA"/>
        </w:rPr>
        <w:t xml:space="preserve"> підґрунтя для розвитку добросовісної конкуренції при прийнятті рішення</w:t>
      </w:r>
      <w:r w:rsidR="00233E97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CB6B7B">
        <w:rPr>
          <w:rFonts w:ascii="Times New Roman" w:hAnsi="Times New Roman"/>
          <w:color w:val="000000"/>
          <w:sz w:val="28"/>
          <w:szCs w:val="28"/>
          <w:lang w:val="uk-UA"/>
        </w:rPr>
        <w:t>щодо розміщення об’єктів сезонної</w:t>
      </w:r>
      <w:r w:rsidR="00B35154">
        <w:rPr>
          <w:rFonts w:ascii="Times New Roman" w:hAnsi="Times New Roman"/>
          <w:color w:val="000000"/>
          <w:sz w:val="28"/>
          <w:szCs w:val="28"/>
          <w:lang w:val="uk-UA"/>
        </w:rPr>
        <w:t>, святкової виїзної торгівлі</w:t>
      </w:r>
      <w:r w:rsidR="00B35154">
        <w:rPr>
          <w:rFonts w:ascii="Times New Roman" w:hAnsi="Times New Roman"/>
          <w:sz w:val="28"/>
          <w:szCs w:val="28"/>
          <w:lang w:val="uk-UA"/>
        </w:rPr>
        <w:t xml:space="preserve">, надання послуг у сфері розваг та проведення ярмарків на території </w:t>
      </w:r>
      <w:r w:rsidR="004A6249"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 w:rsidR="00B35154">
        <w:rPr>
          <w:rFonts w:ascii="Times New Roman" w:hAnsi="Times New Roman"/>
          <w:sz w:val="28"/>
          <w:szCs w:val="28"/>
          <w:lang w:val="uk-UA"/>
        </w:rPr>
        <w:t>м. Житомир.</w:t>
      </w:r>
    </w:p>
    <w:p w:rsidR="00CB6B7B" w:rsidRPr="00CB6B7B" w:rsidRDefault="00B35154" w:rsidP="00233E97">
      <w:pPr>
        <w:pStyle w:val="13"/>
        <w:spacing w:line="30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Крім того, </w:t>
      </w:r>
      <w:r w:rsidR="0019687C">
        <w:rPr>
          <w:rFonts w:ascii="Times New Roman" w:hAnsi="Times New Roman"/>
          <w:color w:val="000000"/>
          <w:sz w:val="28"/>
          <w:szCs w:val="28"/>
          <w:lang w:val="uk-UA"/>
        </w:rPr>
        <w:t xml:space="preserve">у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результаті дії регуляторного </w:t>
      </w:r>
      <w:r w:rsidR="0019687C">
        <w:rPr>
          <w:rFonts w:ascii="Times New Roman" w:hAnsi="Times New Roman"/>
          <w:color w:val="000000"/>
          <w:sz w:val="28"/>
          <w:szCs w:val="28"/>
          <w:lang w:val="uk-UA"/>
        </w:rPr>
        <w:t>акта у 2018 році обсяги надходжен</w:t>
      </w:r>
      <w:r w:rsidR="0018622C">
        <w:rPr>
          <w:rFonts w:ascii="Times New Roman" w:hAnsi="Times New Roman"/>
          <w:color w:val="000000"/>
          <w:sz w:val="28"/>
          <w:szCs w:val="28"/>
          <w:lang w:val="uk-UA"/>
        </w:rPr>
        <w:t>ь</w:t>
      </w:r>
      <w:r w:rsidR="0019687C">
        <w:rPr>
          <w:rFonts w:ascii="Times New Roman" w:hAnsi="Times New Roman"/>
          <w:color w:val="000000"/>
          <w:sz w:val="28"/>
          <w:szCs w:val="28"/>
          <w:lang w:val="uk-UA"/>
        </w:rPr>
        <w:t xml:space="preserve"> від</w:t>
      </w:r>
      <w:r w:rsidR="00A47D96">
        <w:rPr>
          <w:rFonts w:ascii="Times New Roman" w:hAnsi="Times New Roman"/>
          <w:color w:val="000000"/>
          <w:sz w:val="28"/>
          <w:szCs w:val="28"/>
          <w:lang w:val="uk-UA"/>
        </w:rPr>
        <w:t xml:space="preserve"> сплати</w:t>
      </w:r>
      <w:r w:rsidR="0019687C">
        <w:rPr>
          <w:rFonts w:ascii="Times New Roman" w:hAnsi="Times New Roman"/>
          <w:color w:val="000000"/>
          <w:sz w:val="28"/>
          <w:szCs w:val="28"/>
          <w:lang w:val="uk-UA"/>
        </w:rPr>
        <w:t xml:space="preserve"> пайової </w:t>
      </w:r>
      <w:r w:rsidR="0019687C" w:rsidRPr="00A47D96">
        <w:rPr>
          <w:rFonts w:ascii="Times New Roman" w:hAnsi="Times New Roman"/>
          <w:sz w:val="28"/>
          <w:szCs w:val="28"/>
          <w:lang w:val="uk-UA"/>
        </w:rPr>
        <w:t xml:space="preserve">участі </w:t>
      </w:r>
      <w:r w:rsidR="00A47D96" w:rsidRPr="00A47D9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власників тимчасових споруд торговельного, побутового, соціально-культурного та іншого призначення для провадження підприємницької діяльності в утриманні об’єктів благоустрою </w:t>
      </w:r>
      <w:r w:rsidR="0019687C" w:rsidRPr="00A47D96">
        <w:rPr>
          <w:rFonts w:ascii="Times New Roman" w:hAnsi="Times New Roman"/>
          <w:sz w:val="28"/>
          <w:szCs w:val="28"/>
          <w:lang w:val="uk-UA"/>
        </w:rPr>
        <w:t>у</w:t>
      </w:r>
      <w:r w:rsidR="0019687C">
        <w:rPr>
          <w:rFonts w:ascii="Times New Roman" w:hAnsi="Times New Roman"/>
          <w:color w:val="000000"/>
          <w:sz w:val="28"/>
          <w:szCs w:val="28"/>
          <w:lang w:val="uk-UA"/>
        </w:rPr>
        <w:t xml:space="preserve"> порівнянні із 2017 роком збільшились на </w:t>
      </w:r>
      <w:r w:rsidR="0018622C">
        <w:rPr>
          <w:rFonts w:ascii="Times New Roman" w:hAnsi="Times New Roman"/>
          <w:color w:val="000000"/>
          <w:sz w:val="28"/>
          <w:szCs w:val="28"/>
          <w:lang w:val="uk-UA"/>
        </w:rPr>
        <w:t xml:space="preserve">загальну суму </w:t>
      </w:r>
      <w:r w:rsidR="0019687C">
        <w:rPr>
          <w:rFonts w:ascii="Times New Roman" w:hAnsi="Times New Roman"/>
          <w:color w:val="000000"/>
          <w:sz w:val="28"/>
          <w:szCs w:val="28"/>
          <w:lang w:val="uk-UA"/>
        </w:rPr>
        <w:t>666,3 тис. грн.</w:t>
      </w:r>
    </w:p>
    <w:p w:rsidR="00815AE7" w:rsidRPr="00815AE7" w:rsidRDefault="00375CCE" w:rsidP="00233E97">
      <w:pPr>
        <w:pStyle w:val="13"/>
        <w:spacing w:line="300" w:lineRule="exact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15AE7">
        <w:rPr>
          <w:rFonts w:ascii="Times New Roman" w:hAnsi="Times New Roman"/>
          <w:b/>
          <w:sz w:val="28"/>
          <w:szCs w:val="28"/>
          <w:lang w:val="uk-UA"/>
        </w:rPr>
        <w:t>9. Оцінка можливих результатів реалізації регуляторного акта та ступеня досягнення визначених цілей</w:t>
      </w:r>
      <w:r w:rsidR="00D77ED2" w:rsidRPr="00815AE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15AE7" w:rsidRPr="00815AE7">
        <w:rPr>
          <w:rFonts w:ascii="Times New Roman" w:hAnsi="Times New Roman"/>
          <w:sz w:val="28"/>
          <w:szCs w:val="28"/>
          <w:lang w:val="uk-UA"/>
        </w:rPr>
        <w:t>аналіз кількісних та якісних показників результативності регуляторного акта свідчить про достатній рівень досягнення основних цілей регуляторного акта.</w:t>
      </w:r>
    </w:p>
    <w:p w:rsidR="0077716F" w:rsidRDefault="00815AE7" w:rsidP="00233E97">
      <w:pPr>
        <w:spacing w:line="300" w:lineRule="exact"/>
        <w:ind w:firstLine="709"/>
        <w:jc w:val="both"/>
        <w:rPr>
          <w:szCs w:val="28"/>
          <w:lang w:val="uk-UA"/>
        </w:rPr>
      </w:pPr>
      <w:r w:rsidRPr="00815AE7">
        <w:rPr>
          <w:szCs w:val="28"/>
          <w:lang w:val="uk-UA"/>
        </w:rPr>
        <w:t>Регуляторний акт не потребує змін або його скасування</w:t>
      </w:r>
      <w:r w:rsidRPr="00A65733">
        <w:rPr>
          <w:szCs w:val="28"/>
          <w:lang w:val="uk-UA"/>
        </w:rPr>
        <w:t>.</w:t>
      </w:r>
    </w:p>
    <w:p w:rsidR="005C4699" w:rsidRDefault="005C4699" w:rsidP="00F30E1B">
      <w:pPr>
        <w:tabs>
          <w:tab w:val="left" w:pos="7088"/>
        </w:tabs>
        <w:spacing w:line="280" w:lineRule="exact"/>
        <w:jc w:val="both"/>
        <w:rPr>
          <w:szCs w:val="28"/>
          <w:lang w:val="uk-UA"/>
        </w:rPr>
      </w:pPr>
    </w:p>
    <w:p w:rsidR="00984E67" w:rsidRPr="00091B9D" w:rsidRDefault="00984E67" w:rsidP="00F30E1B">
      <w:pPr>
        <w:tabs>
          <w:tab w:val="left" w:pos="7088"/>
        </w:tabs>
        <w:spacing w:line="280" w:lineRule="exact"/>
        <w:jc w:val="both"/>
        <w:rPr>
          <w:szCs w:val="28"/>
          <w:lang w:val="uk-UA"/>
        </w:rPr>
      </w:pPr>
    </w:p>
    <w:p w:rsidR="00D77ED2" w:rsidRDefault="000466FB" w:rsidP="0077716F">
      <w:pPr>
        <w:spacing w:line="280" w:lineRule="exact"/>
        <w:jc w:val="both"/>
        <w:rPr>
          <w:szCs w:val="28"/>
          <w:lang w:val="uk-UA"/>
        </w:rPr>
      </w:pPr>
      <w:r w:rsidRPr="001D1C0F">
        <w:rPr>
          <w:szCs w:val="28"/>
          <w:lang w:val="uk-UA"/>
        </w:rPr>
        <w:t>Міський голова                                                                          С.І. Сухомлин</w:t>
      </w:r>
    </w:p>
    <w:p w:rsidR="00984E67" w:rsidRDefault="00984E67" w:rsidP="00815AE7">
      <w:pPr>
        <w:tabs>
          <w:tab w:val="left" w:pos="0"/>
        </w:tabs>
        <w:jc w:val="both"/>
        <w:rPr>
          <w:sz w:val="16"/>
          <w:szCs w:val="16"/>
          <w:lang w:val="uk-UA"/>
        </w:rPr>
      </w:pPr>
    </w:p>
    <w:p w:rsidR="00815AE7" w:rsidRDefault="00815AE7" w:rsidP="00815AE7">
      <w:pPr>
        <w:tabs>
          <w:tab w:val="left" w:pos="0"/>
        </w:tabs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Заступник міського голови</w:t>
      </w:r>
      <w:r w:rsidR="00A52C0A" w:rsidRPr="00A52C0A">
        <w:rPr>
          <w:sz w:val="16"/>
          <w:szCs w:val="16"/>
          <w:lang w:val="uk-UA"/>
        </w:rPr>
        <w:t xml:space="preserve"> </w:t>
      </w:r>
      <w:r w:rsidR="00A52C0A">
        <w:rPr>
          <w:sz w:val="16"/>
          <w:szCs w:val="16"/>
          <w:lang w:val="uk-UA"/>
        </w:rPr>
        <w:t>з питань діяльності</w:t>
      </w:r>
    </w:p>
    <w:p w:rsidR="00A52C0A" w:rsidRDefault="00815AE7" w:rsidP="00A52C0A">
      <w:pPr>
        <w:tabs>
          <w:tab w:val="left" w:pos="0"/>
        </w:tabs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виконавчих</w:t>
      </w:r>
      <w:r w:rsidR="00A52C0A" w:rsidRPr="00A52C0A">
        <w:rPr>
          <w:sz w:val="16"/>
          <w:szCs w:val="16"/>
          <w:lang w:val="uk-UA"/>
        </w:rPr>
        <w:t xml:space="preserve"> </w:t>
      </w:r>
      <w:r w:rsidR="00A52C0A">
        <w:rPr>
          <w:sz w:val="16"/>
          <w:szCs w:val="16"/>
          <w:lang w:val="uk-UA"/>
        </w:rPr>
        <w:t>органів ради</w:t>
      </w:r>
      <w:r w:rsidR="00A52C0A" w:rsidRPr="00A52C0A">
        <w:rPr>
          <w:sz w:val="16"/>
          <w:szCs w:val="16"/>
          <w:lang w:val="uk-UA"/>
        </w:rPr>
        <w:t xml:space="preserve"> </w:t>
      </w:r>
      <w:r w:rsidR="00A52C0A">
        <w:rPr>
          <w:sz w:val="16"/>
          <w:szCs w:val="16"/>
          <w:lang w:val="uk-UA"/>
        </w:rPr>
        <w:t>Ольшанська С.Г.</w:t>
      </w:r>
    </w:p>
    <w:p w:rsidR="00815AE7" w:rsidRDefault="00815AE7" w:rsidP="00815AE7">
      <w:pPr>
        <w:tabs>
          <w:tab w:val="left" w:pos="0"/>
        </w:tabs>
        <w:jc w:val="both"/>
        <w:rPr>
          <w:sz w:val="16"/>
          <w:szCs w:val="16"/>
          <w:lang w:val="uk-UA"/>
        </w:rPr>
      </w:pPr>
    </w:p>
    <w:p w:rsidR="00815AE7" w:rsidRDefault="00815AE7" w:rsidP="00815AE7">
      <w:pPr>
        <w:tabs>
          <w:tab w:val="left" w:pos="0"/>
        </w:tabs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Директор департаменту</w:t>
      </w:r>
      <w:r w:rsidR="00A52C0A" w:rsidRPr="00A52C0A">
        <w:rPr>
          <w:sz w:val="16"/>
          <w:szCs w:val="16"/>
          <w:lang w:val="uk-UA"/>
        </w:rPr>
        <w:t xml:space="preserve"> </w:t>
      </w:r>
      <w:r w:rsidR="00A52C0A">
        <w:rPr>
          <w:sz w:val="16"/>
          <w:szCs w:val="16"/>
          <w:lang w:val="uk-UA"/>
        </w:rPr>
        <w:t>економічного</w:t>
      </w:r>
    </w:p>
    <w:p w:rsidR="00A52C0A" w:rsidRDefault="00815AE7" w:rsidP="00A52C0A">
      <w:pPr>
        <w:tabs>
          <w:tab w:val="left" w:pos="0"/>
        </w:tabs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розвитку міської ради</w:t>
      </w:r>
      <w:r w:rsidR="00A52C0A" w:rsidRPr="00A52C0A">
        <w:rPr>
          <w:sz w:val="16"/>
          <w:szCs w:val="16"/>
          <w:lang w:val="uk-UA"/>
        </w:rPr>
        <w:t xml:space="preserve"> </w:t>
      </w:r>
      <w:r w:rsidR="00A52C0A">
        <w:rPr>
          <w:sz w:val="16"/>
          <w:szCs w:val="16"/>
          <w:lang w:val="uk-UA"/>
        </w:rPr>
        <w:t>Костриця М.М.</w:t>
      </w:r>
    </w:p>
    <w:p w:rsidR="0037538E" w:rsidRDefault="0037538E" w:rsidP="00A52C0A">
      <w:pPr>
        <w:tabs>
          <w:tab w:val="left" w:pos="0"/>
        </w:tabs>
        <w:jc w:val="both"/>
        <w:rPr>
          <w:sz w:val="16"/>
          <w:szCs w:val="16"/>
          <w:lang w:val="uk-UA"/>
        </w:rPr>
      </w:pPr>
    </w:p>
    <w:p w:rsidR="00FA5BB8" w:rsidRPr="001D1C0F" w:rsidRDefault="00815AE7" w:rsidP="00A52C0A">
      <w:pPr>
        <w:tabs>
          <w:tab w:val="left" w:pos="0"/>
        </w:tabs>
        <w:jc w:val="both"/>
        <w:rPr>
          <w:b/>
          <w:sz w:val="26"/>
          <w:szCs w:val="26"/>
          <w:lang w:val="uk-UA"/>
        </w:rPr>
      </w:pPr>
      <w:r>
        <w:rPr>
          <w:sz w:val="16"/>
          <w:szCs w:val="16"/>
          <w:lang w:val="uk-UA"/>
        </w:rPr>
        <w:t>Кравченко Н.В., 48-11-92</w:t>
      </w:r>
    </w:p>
    <w:sectPr w:rsidR="00FA5BB8" w:rsidRPr="001D1C0F" w:rsidSect="0037538E">
      <w:headerReference w:type="default" r:id="rId8"/>
      <w:footnotePr>
        <w:pos w:val="beneathText"/>
      </w:footnotePr>
      <w:pgSz w:w="11905" w:h="16837"/>
      <w:pgMar w:top="1134" w:right="567" w:bottom="1134" w:left="1701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7D20" w:rsidRDefault="00F77D20" w:rsidP="001D1C0F">
      <w:r>
        <w:separator/>
      </w:r>
    </w:p>
  </w:endnote>
  <w:endnote w:type="continuationSeparator" w:id="1">
    <w:p w:rsidR="00F77D20" w:rsidRDefault="00F77D20" w:rsidP="001D1C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7D20" w:rsidRDefault="00F77D20" w:rsidP="001D1C0F">
      <w:r>
        <w:separator/>
      </w:r>
    </w:p>
  </w:footnote>
  <w:footnote w:type="continuationSeparator" w:id="1">
    <w:p w:rsidR="00F77D20" w:rsidRDefault="00F77D20" w:rsidP="001D1C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F09" w:rsidRDefault="005D7F09" w:rsidP="005D7F09">
    <w:pPr>
      <w:pStyle w:val="af0"/>
      <w:jc w:val="center"/>
    </w:pPr>
    <w:fldSimple w:instr=" PAGE   \* MERGEFORMAT ">
      <w:r w:rsidR="00F77D20">
        <w:rPr>
          <w:noProof/>
        </w:rPr>
        <w:t>1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5CB6CB3"/>
    <w:multiLevelType w:val="hybridMultilevel"/>
    <w:tmpl w:val="7A688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302D02"/>
    <w:multiLevelType w:val="hybridMultilevel"/>
    <w:tmpl w:val="5BF8D29E"/>
    <w:lvl w:ilvl="0" w:tplc="0419000F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A863F8B"/>
    <w:multiLevelType w:val="hybridMultilevel"/>
    <w:tmpl w:val="DA3E036C"/>
    <w:lvl w:ilvl="0" w:tplc="FFFFFFFF">
      <w:start w:val="6"/>
      <w:numFmt w:val="bullet"/>
      <w:lvlText w:val="-"/>
      <w:lvlJc w:val="left"/>
      <w:pPr>
        <w:tabs>
          <w:tab w:val="num" w:pos="960"/>
        </w:tabs>
        <w:ind w:left="960" w:hanging="60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6"/>
  <w:displayBackgroundShape/>
  <w:defaultTabStop w:val="708"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savePreviewPicture/>
  <w:footnotePr>
    <w:pos w:val="beneathText"/>
    <w:footnote w:id="0"/>
    <w:footnote w:id="1"/>
  </w:footnotePr>
  <w:endnotePr>
    <w:endnote w:id="0"/>
    <w:endnote w:id="1"/>
  </w:endnotePr>
  <w:compat/>
  <w:rsids>
    <w:rsidRoot w:val="006522D2"/>
    <w:rsid w:val="0001741E"/>
    <w:rsid w:val="0003094E"/>
    <w:rsid w:val="00033A37"/>
    <w:rsid w:val="000466FB"/>
    <w:rsid w:val="00091B9D"/>
    <w:rsid w:val="000A5DFE"/>
    <w:rsid w:val="000A78DF"/>
    <w:rsid w:val="000B610D"/>
    <w:rsid w:val="000D0283"/>
    <w:rsid w:val="00176D3F"/>
    <w:rsid w:val="0017787D"/>
    <w:rsid w:val="00183147"/>
    <w:rsid w:val="0018622C"/>
    <w:rsid w:val="0019687C"/>
    <w:rsid w:val="001D1C0F"/>
    <w:rsid w:val="001E3684"/>
    <w:rsid w:val="001F3AEA"/>
    <w:rsid w:val="00222C59"/>
    <w:rsid w:val="00233E97"/>
    <w:rsid w:val="002366AA"/>
    <w:rsid w:val="002600B9"/>
    <w:rsid w:val="00276561"/>
    <w:rsid w:val="00276A6B"/>
    <w:rsid w:val="0028222E"/>
    <w:rsid w:val="0029698C"/>
    <w:rsid w:val="002D2936"/>
    <w:rsid w:val="002D2D24"/>
    <w:rsid w:val="003160BB"/>
    <w:rsid w:val="003560E6"/>
    <w:rsid w:val="00363ED8"/>
    <w:rsid w:val="0037538E"/>
    <w:rsid w:val="00375CCE"/>
    <w:rsid w:val="003D6F0F"/>
    <w:rsid w:val="004602B0"/>
    <w:rsid w:val="004614DB"/>
    <w:rsid w:val="004772B3"/>
    <w:rsid w:val="0048391A"/>
    <w:rsid w:val="00486CB2"/>
    <w:rsid w:val="00490746"/>
    <w:rsid w:val="004A0530"/>
    <w:rsid w:val="004A6249"/>
    <w:rsid w:val="004D297F"/>
    <w:rsid w:val="00524D02"/>
    <w:rsid w:val="00532D84"/>
    <w:rsid w:val="0053620F"/>
    <w:rsid w:val="005379FF"/>
    <w:rsid w:val="00546C5A"/>
    <w:rsid w:val="00560FD5"/>
    <w:rsid w:val="00596278"/>
    <w:rsid w:val="005C4699"/>
    <w:rsid w:val="005D7F09"/>
    <w:rsid w:val="005F2453"/>
    <w:rsid w:val="005F729C"/>
    <w:rsid w:val="0061123A"/>
    <w:rsid w:val="006522D2"/>
    <w:rsid w:val="006854C5"/>
    <w:rsid w:val="006A5C75"/>
    <w:rsid w:val="006B5A83"/>
    <w:rsid w:val="006E3AE3"/>
    <w:rsid w:val="00711DE4"/>
    <w:rsid w:val="00727B94"/>
    <w:rsid w:val="007347DB"/>
    <w:rsid w:val="00736E81"/>
    <w:rsid w:val="0077716F"/>
    <w:rsid w:val="00782243"/>
    <w:rsid w:val="00783424"/>
    <w:rsid w:val="00786E6B"/>
    <w:rsid w:val="0079300A"/>
    <w:rsid w:val="007C7C83"/>
    <w:rsid w:val="007D3723"/>
    <w:rsid w:val="007E5DBD"/>
    <w:rsid w:val="00815269"/>
    <w:rsid w:val="00815AE7"/>
    <w:rsid w:val="008260F7"/>
    <w:rsid w:val="008415A5"/>
    <w:rsid w:val="00851CA6"/>
    <w:rsid w:val="00890A91"/>
    <w:rsid w:val="008912BE"/>
    <w:rsid w:val="008A1931"/>
    <w:rsid w:val="008D10B5"/>
    <w:rsid w:val="00900758"/>
    <w:rsid w:val="00962E85"/>
    <w:rsid w:val="009759C0"/>
    <w:rsid w:val="00984E67"/>
    <w:rsid w:val="009B4306"/>
    <w:rsid w:val="009B5A39"/>
    <w:rsid w:val="009C3370"/>
    <w:rsid w:val="00A10087"/>
    <w:rsid w:val="00A12922"/>
    <w:rsid w:val="00A43FA6"/>
    <w:rsid w:val="00A47D96"/>
    <w:rsid w:val="00A52C0A"/>
    <w:rsid w:val="00A76F8B"/>
    <w:rsid w:val="00A86A33"/>
    <w:rsid w:val="00B35154"/>
    <w:rsid w:val="00B51253"/>
    <w:rsid w:val="00B65231"/>
    <w:rsid w:val="00B97712"/>
    <w:rsid w:val="00BA674F"/>
    <w:rsid w:val="00BB25DE"/>
    <w:rsid w:val="00BC756A"/>
    <w:rsid w:val="00BD6D0A"/>
    <w:rsid w:val="00C40FA0"/>
    <w:rsid w:val="00C414D3"/>
    <w:rsid w:val="00C466B8"/>
    <w:rsid w:val="00C563B4"/>
    <w:rsid w:val="00C65E69"/>
    <w:rsid w:val="00C942D5"/>
    <w:rsid w:val="00CA28CD"/>
    <w:rsid w:val="00CB6B7B"/>
    <w:rsid w:val="00CD59BA"/>
    <w:rsid w:val="00CE141D"/>
    <w:rsid w:val="00CF5E18"/>
    <w:rsid w:val="00D50B4D"/>
    <w:rsid w:val="00D61B7E"/>
    <w:rsid w:val="00D66505"/>
    <w:rsid w:val="00D77ED2"/>
    <w:rsid w:val="00DC050A"/>
    <w:rsid w:val="00DD141D"/>
    <w:rsid w:val="00DF5E33"/>
    <w:rsid w:val="00E36B65"/>
    <w:rsid w:val="00E43C9C"/>
    <w:rsid w:val="00E71701"/>
    <w:rsid w:val="00F148E0"/>
    <w:rsid w:val="00F30E1B"/>
    <w:rsid w:val="00F77D20"/>
    <w:rsid w:val="00FA1E8A"/>
    <w:rsid w:val="00FA5BB8"/>
    <w:rsid w:val="00FD7929"/>
    <w:rsid w:val="00FF2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2"/>
      </w:numPr>
      <w:tabs>
        <w:tab w:val="left" w:pos="0"/>
      </w:tabs>
      <w:ind w:left="720"/>
      <w:jc w:val="center"/>
      <w:outlineLvl w:val="0"/>
    </w:pPr>
    <w:rPr>
      <w:b/>
      <w:bCs/>
      <w:sz w:val="26"/>
      <w:lang w:val="uk-UA"/>
    </w:rPr>
  </w:style>
  <w:style w:type="paragraph" w:styleId="2">
    <w:name w:val="heading 2"/>
    <w:basedOn w:val="a"/>
    <w:next w:val="a"/>
    <w:qFormat/>
    <w:pPr>
      <w:keepNext/>
      <w:numPr>
        <w:ilvl w:val="1"/>
        <w:numId w:val="2"/>
      </w:numPr>
      <w:jc w:val="center"/>
      <w:outlineLvl w:val="1"/>
    </w:pPr>
    <w:rPr>
      <w:b/>
      <w:bCs/>
      <w:lang w:val="uk-UA"/>
    </w:rPr>
  </w:style>
  <w:style w:type="paragraph" w:styleId="3">
    <w:name w:val="heading 3"/>
    <w:basedOn w:val="a"/>
    <w:next w:val="a"/>
    <w:link w:val="30"/>
    <w:uiPriority w:val="9"/>
    <w:unhideWhenUsed/>
    <w:qFormat/>
    <w:rsid w:val="0003094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10">
    <w:name w:val="Основной шрифт абзаца1"/>
  </w:style>
  <w:style w:type="character" w:styleId="a3">
    <w:name w:val="Strong"/>
    <w:uiPriority w:val="22"/>
    <w:qFormat/>
    <w:rPr>
      <w:b/>
      <w:bCs/>
    </w:rPr>
  </w:style>
  <w:style w:type="character" w:customStyle="1" w:styleId="a4">
    <w:name w:val="Символ нумерации"/>
  </w:style>
  <w:style w:type="character" w:customStyle="1" w:styleId="WW8Num3z0">
    <w:name w:val="WW8Num3z0"/>
    <w:rPr>
      <w:rFonts w:ascii="Arial" w:hAnsi="Arial" w:cs="Arial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6">
    <w:name w:val="Body Text"/>
    <w:basedOn w:val="a"/>
    <w:semiHidden/>
    <w:pPr>
      <w:jc w:val="center"/>
    </w:pPr>
    <w:rPr>
      <w:b/>
      <w:bCs/>
      <w:sz w:val="26"/>
      <w:lang w:val="uk-UA"/>
    </w:rPr>
  </w:style>
  <w:style w:type="paragraph" w:styleId="a7">
    <w:name w:val="List"/>
    <w:basedOn w:val="a6"/>
    <w:semiHidden/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Body Text Indent"/>
    <w:basedOn w:val="a"/>
    <w:semiHidden/>
    <w:pPr>
      <w:tabs>
        <w:tab w:val="left" w:pos="0"/>
      </w:tabs>
      <w:ind w:firstLine="720"/>
      <w:jc w:val="center"/>
    </w:pPr>
    <w:rPr>
      <w:lang w:val="uk-UA"/>
    </w:rPr>
  </w:style>
  <w:style w:type="paragraph" w:customStyle="1" w:styleId="21">
    <w:name w:val="Основной текст с отступом 21"/>
    <w:basedOn w:val="a"/>
    <w:pPr>
      <w:tabs>
        <w:tab w:val="left" w:pos="0"/>
      </w:tabs>
      <w:ind w:firstLine="720"/>
    </w:pPr>
    <w:rPr>
      <w:lang w:val="uk-UA"/>
    </w:rPr>
  </w:style>
  <w:style w:type="paragraph" w:customStyle="1" w:styleId="31">
    <w:name w:val="Основной текст с отступом 31"/>
    <w:basedOn w:val="a"/>
    <w:pPr>
      <w:tabs>
        <w:tab w:val="left" w:pos="0"/>
      </w:tabs>
      <w:ind w:firstLine="720"/>
    </w:pPr>
    <w:rPr>
      <w:b/>
      <w:bCs/>
      <w:lang w:val="uk-UA"/>
    </w:rPr>
  </w:style>
  <w:style w:type="paragraph" w:styleId="a9">
    <w:name w:val="Title"/>
    <w:basedOn w:val="a"/>
    <w:next w:val="aa"/>
    <w:link w:val="ab"/>
    <w:qFormat/>
    <w:pPr>
      <w:jc w:val="center"/>
    </w:pPr>
    <w:rPr>
      <w:b/>
      <w:bCs/>
      <w:lang w:val="uk-UA"/>
    </w:rPr>
  </w:style>
  <w:style w:type="paragraph" w:styleId="aa">
    <w:name w:val="Subtitle"/>
    <w:basedOn w:val="a"/>
    <w:next w:val="a6"/>
    <w:qFormat/>
    <w:pPr>
      <w:jc w:val="both"/>
    </w:pPr>
    <w:rPr>
      <w:b/>
      <w:bCs/>
      <w:lang w:val="uk-UA"/>
    </w:rPr>
  </w:style>
  <w:style w:type="paragraph" w:customStyle="1" w:styleId="13">
    <w:name w:val="Без интервала1"/>
    <w:uiPriority w:val="1"/>
    <w:qFormat/>
    <w:rsid w:val="009B4306"/>
    <w:rPr>
      <w:rFonts w:ascii="Calibri" w:hAnsi="Calibri"/>
      <w:sz w:val="22"/>
      <w:szCs w:val="22"/>
    </w:rPr>
  </w:style>
  <w:style w:type="character" w:customStyle="1" w:styleId="ab">
    <w:name w:val="Название Знак"/>
    <w:basedOn w:val="a0"/>
    <w:link w:val="a9"/>
    <w:rsid w:val="006B5A83"/>
    <w:rPr>
      <w:b/>
      <w:bCs/>
      <w:sz w:val="28"/>
      <w:szCs w:val="24"/>
      <w:lang w:val="uk-UA" w:eastAsia="ar-SA"/>
    </w:rPr>
  </w:style>
  <w:style w:type="paragraph" w:customStyle="1" w:styleId="14">
    <w:name w:val=" Знак Знак1 Знак Знак Знак Знак Знак Знак Знак Знак Знак Знак"/>
    <w:basedOn w:val="a"/>
    <w:rsid w:val="00375CCE"/>
    <w:pPr>
      <w:suppressAutoHyphens w:val="0"/>
    </w:pPr>
    <w:rPr>
      <w:rFonts w:ascii="Verdana" w:hAnsi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unhideWhenUsed/>
    <w:rsid w:val="00375C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75CCE"/>
    <w:rPr>
      <w:rFonts w:ascii="Courier New" w:hAnsi="Courier New" w:cs="Courier New"/>
    </w:rPr>
  </w:style>
  <w:style w:type="paragraph" w:customStyle="1" w:styleId="ac">
    <w:name w:val="Без інтервалів"/>
    <w:uiPriority w:val="1"/>
    <w:qFormat/>
    <w:rsid w:val="00D77ED2"/>
    <w:rPr>
      <w:rFonts w:ascii="Calibri" w:eastAsia="Calibri" w:hAnsi="Calibri"/>
      <w:sz w:val="22"/>
      <w:szCs w:val="22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486CB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86CB2"/>
    <w:rPr>
      <w:rFonts w:ascii="Tahoma" w:hAnsi="Tahoma" w:cs="Tahoma"/>
      <w:sz w:val="16"/>
      <w:szCs w:val="16"/>
      <w:lang w:eastAsia="ar-SA"/>
    </w:rPr>
  </w:style>
  <w:style w:type="paragraph" w:styleId="af">
    <w:name w:val="Normal (Web)"/>
    <w:basedOn w:val="a"/>
    <w:uiPriority w:val="99"/>
    <w:unhideWhenUsed/>
    <w:rsid w:val="00F148E0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3094E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af0">
    <w:name w:val="header"/>
    <w:basedOn w:val="a"/>
    <w:link w:val="af1"/>
    <w:uiPriority w:val="99"/>
    <w:unhideWhenUsed/>
    <w:rsid w:val="001D1C0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1D1C0F"/>
    <w:rPr>
      <w:sz w:val="28"/>
      <w:szCs w:val="24"/>
      <w:lang w:eastAsia="ar-SA"/>
    </w:rPr>
  </w:style>
  <w:style w:type="paragraph" w:styleId="af2">
    <w:name w:val="footer"/>
    <w:basedOn w:val="a"/>
    <w:link w:val="af3"/>
    <w:uiPriority w:val="99"/>
    <w:semiHidden/>
    <w:unhideWhenUsed/>
    <w:rsid w:val="001D1C0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1D1C0F"/>
    <w:rPr>
      <w:sz w:val="28"/>
      <w:szCs w:val="24"/>
      <w:lang w:eastAsia="ar-SA"/>
    </w:rPr>
  </w:style>
  <w:style w:type="table" w:styleId="af4">
    <w:name w:val="Table Grid"/>
    <w:basedOn w:val="a1"/>
    <w:uiPriority w:val="59"/>
    <w:rsid w:val="00C414D3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8DBD2-9D86-4979-8746-F0DF8E2E8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974</Words>
  <Characters>5558</Characters>
  <Application>Microsoft Office Word</Application>
  <DocSecurity>0</DocSecurity>
  <Lines>46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Індикатори ефективності</vt:lpstr>
      <vt:lpstr>Індикатори ефективності</vt:lpstr>
    </vt:vector>
  </TitlesOfParts>
  <Company>Microsoft</Company>
  <LinksUpToDate>false</LinksUpToDate>
  <CharactersWithSpaces>6519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Індикатори ефективності</dc:title>
  <dc:creator>User</dc:creator>
  <cp:lastModifiedBy>Victor</cp:lastModifiedBy>
  <cp:revision>2</cp:revision>
  <cp:lastPrinted>2019-05-17T08:03:00Z</cp:lastPrinted>
  <dcterms:created xsi:type="dcterms:W3CDTF">2019-05-21T13:16:00Z</dcterms:created>
  <dcterms:modified xsi:type="dcterms:W3CDTF">2019-05-21T13:16:00Z</dcterms:modified>
</cp:coreProperties>
</file>