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C476D" w:rsidRPr="000C476D" w:rsidRDefault="000C476D" w:rsidP="000C476D">
      <w:pPr>
        <w:ind w:left="4248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</w:p>
    <w:p w:rsidR="000C476D" w:rsidRPr="000C476D" w:rsidRDefault="000C476D" w:rsidP="000C476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>до рішення Ж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итомирської </w:t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0C476D" w:rsidRPr="000C476D" w:rsidRDefault="000C476D" w:rsidP="000C476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_________________№__________</w:t>
      </w:r>
    </w:p>
    <w:p w:rsidR="000C476D" w:rsidRPr="000C476D" w:rsidRDefault="000C476D" w:rsidP="000C476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C476D" w:rsidRPr="000C476D" w:rsidRDefault="000C476D" w:rsidP="000C476D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:rsidR="000C476D" w:rsidRPr="000C476D" w:rsidRDefault="000C476D" w:rsidP="000C476D">
      <w:pPr>
        <w:ind w:firstLine="708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>Звернення депутатів Житомирської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>до Міністерства внутрішніх справ України, Житомирського відділу поліц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ії </w:t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>ГУНП в Житомирській області, Житомирської місцевої прокуратури</w:t>
      </w:r>
    </w:p>
    <w:p w:rsidR="000C476D" w:rsidRPr="000C476D" w:rsidRDefault="000C476D" w:rsidP="000C476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0C476D" w:rsidRDefault="000C476D" w:rsidP="00FE20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>Ми, депутати Житомирської міської ради, звертаємось з</w:t>
      </w:r>
      <w:r w:rsidR="00FE20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081" w:rsidRPr="00FE2081">
        <w:rPr>
          <w:rFonts w:ascii="Times New Roman" w:hAnsi="Times New Roman" w:cs="Times New Roman"/>
          <w:sz w:val="28"/>
          <w:szCs w:val="28"/>
          <w:lang w:val="uk-UA"/>
        </w:rPr>
        <w:t>питання вжиття заходів, спрямованих на заборону забудови земельної ділянки, кадастровий номер 1810136300:05:025:017, яка знаходиться за адресою: м. Житомир, проспект Незалежності, 29, а також вилучення земельної ділянки на користь Житомирської міської об’єднаної територіальної громади</w:t>
      </w:r>
      <w:r w:rsidR="00FE208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7B1D" w:rsidRDefault="008D7B1D" w:rsidP="00FE20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Члени територіальної громади постійно звертаються до Житомирської міської ради з питання будівництва АЗС по проспекту Незалежності, 29 у         м. Житомирі. </w:t>
      </w:r>
    </w:p>
    <w:p w:rsidR="00C33FE7" w:rsidRDefault="00C33FE7" w:rsidP="00FE2081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C33FE7">
        <w:rPr>
          <w:rFonts w:ascii="Times New Roman" w:hAnsi="Times New Roman" w:cs="Times New Roman"/>
          <w:sz w:val="28"/>
          <w:szCs w:val="28"/>
          <w:lang w:val="uk-UA"/>
        </w:rPr>
        <w:t>ідповідно до розпорядження міського голови від 13.12.2019 №1254 “Про проведення громадських слухань”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26 грудня 2019 року відбулись громадські слухання, </w:t>
      </w:r>
      <w:r w:rsidRPr="00C33FE7">
        <w:rPr>
          <w:rFonts w:ascii="Times New Roman" w:hAnsi="Times New Roman" w:cs="Times New Roman"/>
          <w:sz w:val="28"/>
          <w:szCs w:val="28"/>
          <w:lang w:val="uk-UA"/>
        </w:rPr>
        <w:t xml:space="preserve">на розгляд яких винесено питання забудови земельної ділянки, кадастровий номер 1810136300:05:025:017, яка знаходиться за адресою: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</w:t>
      </w:r>
      <w:r w:rsidRPr="00C33FE7">
        <w:rPr>
          <w:rFonts w:ascii="Times New Roman" w:hAnsi="Times New Roman" w:cs="Times New Roman"/>
          <w:sz w:val="28"/>
          <w:szCs w:val="28"/>
          <w:lang w:val="uk-UA"/>
        </w:rPr>
        <w:t>м. Житомир, проспект Незалежності, 29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33F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91A24" w:rsidRDefault="00863A14" w:rsidP="00BF6E0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15 січня 2020 року ініціатор громадських слухань Павловська Н.Г. у письмовому зверненні повідомила про категоричний протест проти будівництва та розташування АЗС за адресою: 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 xml:space="preserve">м. Житомир, проспект Незалежності, 29, про що свідчать копії протоколів ОСББ 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>СОКІЛ 3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 xml:space="preserve">, ОСББ 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>ФОРТУНА 31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 xml:space="preserve">, ОСББ 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>Затишок 37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 xml:space="preserve">, ОСББ 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>ДЖЕРЕЛО 39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 xml:space="preserve">, ОСББ 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 w:rsidR="00F052F0">
        <w:rPr>
          <w:rFonts w:ascii="Times New Roman" w:hAnsi="Times New Roman" w:cs="Times New Roman"/>
          <w:sz w:val="28"/>
          <w:szCs w:val="28"/>
          <w:lang w:val="uk-UA"/>
        </w:rPr>
        <w:t>Щаслива оселя 29а</w:t>
      </w:r>
      <w:r w:rsidR="00F052F0"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6306A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91A24" w:rsidRDefault="006306A6" w:rsidP="00BF6E06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протоколі ОСББ </w:t>
      </w:r>
      <w:r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СОКІЛ 3</w:t>
      </w:r>
      <w:r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A24">
        <w:rPr>
          <w:rFonts w:ascii="Times New Roman" w:hAnsi="Times New Roman" w:cs="Times New Roman"/>
          <w:sz w:val="28"/>
          <w:szCs w:val="28"/>
          <w:lang w:val="uk-UA"/>
        </w:rPr>
        <w:t xml:space="preserve">від 11.09.2019 № 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зазначено, що наказом МОЗ України № 173 від 16.06.1996 року передбачено, що у сельбищній зоні населеного пункту допускається розташування промислових підприємств, які не є джерелами викидів шкідливих речовин, не створюють шуму, вібрації, електромагнітних та іонізуючих випромінювань </w:t>
      </w:r>
      <w:r w:rsidR="00402682">
        <w:rPr>
          <w:rFonts w:ascii="Times New Roman" w:hAnsi="Times New Roman" w:cs="Times New Roman"/>
          <w:sz w:val="28"/>
          <w:szCs w:val="28"/>
          <w:lang w:val="uk-UA"/>
        </w:rPr>
        <w:t>вище нормативних рівнів, що не потребують обладнання під’</w:t>
      </w:r>
      <w:r w:rsidR="00402682" w:rsidRPr="00402682">
        <w:rPr>
          <w:rFonts w:ascii="Times New Roman" w:hAnsi="Times New Roman" w:cs="Times New Roman"/>
          <w:sz w:val="28"/>
          <w:szCs w:val="28"/>
          <w:lang w:val="uk-UA"/>
        </w:rPr>
        <w:t>їздних залізничних шляхів, інтенсивного руху автомобільного транспорту (понад 40 автомобілів за добу).</w:t>
      </w:r>
      <w:r w:rsidR="00402682"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відстань до житлових будинків, ділянок дитячих дошкільних закладів, шкіл, закладів охорони здоров’</w:t>
      </w:r>
      <w:r w:rsidR="00402682" w:rsidRPr="00402682">
        <w:rPr>
          <w:rFonts w:ascii="Times New Roman" w:hAnsi="Times New Roman" w:cs="Times New Roman"/>
          <w:sz w:val="28"/>
          <w:szCs w:val="28"/>
          <w:lang w:val="uk-UA"/>
        </w:rPr>
        <w:t>я, відпочинку та фізкультурних споруд слід встановлюва</w:t>
      </w:r>
      <w:r w:rsidR="00402682">
        <w:rPr>
          <w:rFonts w:ascii="Times New Roman" w:hAnsi="Times New Roman" w:cs="Times New Roman"/>
          <w:sz w:val="28"/>
          <w:szCs w:val="28"/>
          <w:lang w:val="uk-UA"/>
        </w:rPr>
        <w:t>ти за погодженням з органами державного санітарного нагляду, але не менше 50 м від межі території об’</w:t>
      </w:r>
      <w:r w:rsidR="00402682" w:rsidRPr="00402682">
        <w:rPr>
          <w:rFonts w:ascii="Times New Roman" w:hAnsi="Times New Roman" w:cs="Times New Roman"/>
          <w:sz w:val="28"/>
          <w:szCs w:val="28"/>
          <w:lang w:val="uk-UA"/>
        </w:rPr>
        <w:t>єкту.</w:t>
      </w:r>
      <w:r w:rsidR="00BF6E06">
        <w:rPr>
          <w:rFonts w:ascii="Times New Roman" w:hAnsi="Times New Roman" w:cs="Times New Roman"/>
          <w:sz w:val="28"/>
          <w:szCs w:val="28"/>
          <w:lang w:val="uk-UA"/>
        </w:rPr>
        <w:t xml:space="preserve"> Відстань від проспекту Незалежності до будинків всього біля 50 – 70 метрів. Крім того, АЗ</w:t>
      </w:r>
      <w:r w:rsidR="000F7221">
        <w:rPr>
          <w:rFonts w:ascii="Times New Roman" w:hAnsi="Times New Roman" w:cs="Times New Roman"/>
          <w:sz w:val="28"/>
          <w:szCs w:val="28"/>
          <w:lang w:val="uk-UA"/>
        </w:rPr>
        <w:t xml:space="preserve">К є джерелом шкідливих викидів. Після пожежі на АЗС </w:t>
      </w:r>
      <w:r w:rsidR="000F7221" w:rsidRPr="000F7221">
        <w:rPr>
          <w:rFonts w:ascii="Times New Roman" w:hAnsi="Times New Roman" w:cs="Times New Roman"/>
          <w:sz w:val="28"/>
          <w:szCs w:val="28"/>
        </w:rPr>
        <w:t>“</w:t>
      </w:r>
      <w:r w:rsidR="000F7221">
        <w:rPr>
          <w:rFonts w:ascii="Times New Roman" w:hAnsi="Times New Roman" w:cs="Times New Roman"/>
          <w:sz w:val="28"/>
          <w:szCs w:val="28"/>
          <w:lang w:val="uk-UA"/>
        </w:rPr>
        <w:t>Яркон</w:t>
      </w:r>
      <w:r w:rsidR="000F7221" w:rsidRPr="000F7221">
        <w:rPr>
          <w:rFonts w:ascii="Times New Roman" w:hAnsi="Times New Roman" w:cs="Times New Roman"/>
          <w:sz w:val="28"/>
          <w:szCs w:val="28"/>
        </w:rPr>
        <w:t>”</w:t>
      </w:r>
      <w:r w:rsidR="000F7221">
        <w:rPr>
          <w:rFonts w:ascii="Times New Roman" w:hAnsi="Times New Roman" w:cs="Times New Roman"/>
          <w:sz w:val="28"/>
          <w:szCs w:val="28"/>
          <w:lang w:val="uk-UA"/>
        </w:rPr>
        <w:t xml:space="preserve">, яка розташована у м. Житомирі по вулиці Східній жителі будинку категорично не сприймають ідею будівництва АЗС поблизу будинку. </w:t>
      </w:r>
    </w:p>
    <w:p w:rsidR="00EB00B0" w:rsidRDefault="00591A24" w:rsidP="00415B6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протоколі ОСББ </w:t>
      </w:r>
      <w:r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Затишок 37</w:t>
      </w:r>
      <w:r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 w:rsidR="005E401A">
        <w:rPr>
          <w:rFonts w:ascii="Times New Roman" w:hAnsi="Times New Roman" w:cs="Times New Roman"/>
          <w:sz w:val="28"/>
          <w:szCs w:val="28"/>
          <w:lang w:val="uk-UA"/>
        </w:rPr>
        <w:t xml:space="preserve"> від 11.09.2019 зазначе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но, що </w:t>
      </w:r>
      <w:r w:rsidR="005E401A">
        <w:rPr>
          <w:rFonts w:ascii="Times New Roman" w:hAnsi="Times New Roman" w:cs="Times New Roman"/>
          <w:sz w:val="28"/>
          <w:szCs w:val="28"/>
          <w:lang w:val="uk-UA"/>
        </w:rPr>
        <w:t>при вирішенні питань планування та забудови населених пунктів, необхідно керуватися вимогами діючих будівельних норм і правил та інших інструктивно-</w:t>
      </w:r>
      <w:r w:rsidR="005E401A">
        <w:rPr>
          <w:rFonts w:ascii="Times New Roman" w:hAnsi="Times New Roman" w:cs="Times New Roman"/>
          <w:sz w:val="28"/>
          <w:szCs w:val="28"/>
          <w:lang w:val="uk-UA"/>
        </w:rPr>
        <w:lastRenderedPageBreak/>
        <w:t>методичних документів, узгоджених з Міністерством охорони здоров’</w:t>
      </w:r>
      <w:r w:rsidR="005E401A" w:rsidRPr="005E401A">
        <w:rPr>
          <w:rFonts w:ascii="Times New Roman" w:hAnsi="Times New Roman" w:cs="Times New Roman"/>
          <w:sz w:val="28"/>
          <w:szCs w:val="28"/>
          <w:lang w:val="uk-UA"/>
        </w:rPr>
        <w:t>я України, використовуються для вказаних цілей.</w:t>
      </w:r>
      <w:r w:rsidR="005E401A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п. 4.3. діючих Державних санітарних правил планування та забудови населених пунктів, затверджених наказом Міністерства охорони здоров’</w:t>
      </w:r>
      <w:r w:rsidR="005E401A" w:rsidRPr="005E401A">
        <w:rPr>
          <w:rFonts w:ascii="Times New Roman" w:hAnsi="Times New Roman" w:cs="Times New Roman"/>
          <w:sz w:val="28"/>
          <w:szCs w:val="28"/>
          <w:lang w:val="uk-UA"/>
        </w:rPr>
        <w:t>я України</w:t>
      </w:r>
      <w:r w:rsidR="00415B6D">
        <w:rPr>
          <w:rFonts w:ascii="Times New Roman" w:hAnsi="Times New Roman" w:cs="Times New Roman"/>
          <w:sz w:val="28"/>
          <w:szCs w:val="28"/>
          <w:lang w:val="uk-UA"/>
        </w:rPr>
        <w:t xml:space="preserve"> від 18.06.1996 № 173, у сельбищній зоні населеного пункту допускається розташування промислових підприємств, які не є джерелами викидів шкідливих речовин, не створюють шуму, вібрації, електромагнітних та іонізуючих випромінювань вище нормативних рівнів, що не потребують обладнання під’</w:t>
      </w:r>
      <w:r w:rsidR="00415B6D" w:rsidRPr="00402682">
        <w:rPr>
          <w:rFonts w:ascii="Times New Roman" w:hAnsi="Times New Roman" w:cs="Times New Roman"/>
          <w:sz w:val="28"/>
          <w:szCs w:val="28"/>
          <w:lang w:val="uk-UA"/>
        </w:rPr>
        <w:t>їздних залізничних шляхів, інтенсивного руху автомобільного транспорту (понад 40 автомобілів за добу).</w:t>
      </w:r>
      <w:r w:rsidR="00415B6D">
        <w:rPr>
          <w:rFonts w:ascii="Times New Roman" w:hAnsi="Times New Roman" w:cs="Times New Roman"/>
          <w:sz w:val="28"/>
          <w:szCs w:val="28"/>
          <w:lang w:val="uk-UA"/>
        </w:rPr>
        <w:t xml:space="preserve"> При цьому відстань до житлових будинків, ділянок дитячих дошкільних закладів, шкіл, закладів охорони здоров’</w:t>
      </w:r>
      <w:r w:rsidR="00415B6D" w:rsidRPr="00402682">
        <w:rPr>
          <w:rFonts w:ascii="Times New Roman" w:hAnsi="Times New Roman" w:cs="Times New Roman"/>
          <w:sz w:val="28"/>
          <w:szCs w:val="28"/>
          <w:lang w:val="uk-UA"/>
        </w:rPr>
        <w:t>я, відпочинку та фізкультурних споруд слід встановлюва</w:t>
      </w:r>
      <w:r w:rsidR="00415B6D">
        <w:rPr>
          <w:rFonts w:ascii="Times New Roman" w:hAnsi="Times New Roman" w:cs="Times New Roman"/>
          <w:sz w:val="28"/>
          <w:szCs w:val="28"/>
          <w:lang w:val="uk-UA"/>
        </w:rPr>
        <w:t>ти за погодженням з органами державного санітарного нагляду, але не менше 50 м від межі території об’</w:t>
      </w:r>
      <w:r w:rsidR="00415B6D" w:rsidRPr="00402682">
        <w:rPr>
          <w:rFonts w:ascii="Times New Roman" w:hAnsi="Times New Roman" w:cs="Times New Roman"/>
          <w:sz w:val="28"/>
          <w:szCs w:val="28"/>
          <w:lang w:val="uk-UA"/>
        </w:rPr>
        <w:t>єкту.</w:t>
      </w:r>
      <w:r w:rsidR="00415B6D">
        <w:rPr>
          <w:rFonts w:ascii="Times New Roman" w:hAnsi="Times New Roman" w:cs="Times New Roman"/>
          <w:sz w:val="28"/>
          <w:szCs w:val="28"/>
          <w:lang w:val="uk-UA"/>
        </w:rPr>
        <w:t xml:space="preserve"> Крім того, АЗК є джерелом шкідливих викидів. Відповідно д</w:t>
      </w:r>
      <w:r w:rsidR="001D59E2">
        <w:rPr>
          <w:rFonts w:ascii="Times New Roman" w:hAnsi="Times New Roman" w:cs="Times New Roman"/>
          <w:sz w:val="28"/>
          <w:szCs w:val="28"/>
          <w:lang w:val="uk-UA"/>
        </w:rPr>
        <w:t>о вищевказаних норм, промислові, сільськогосподарські та інші об’</w:t>
      </w:r>
      <w:r w:rsidR="001D59E2" w:rsidRPr="001D59E2">
        <w:rPr>
          <w:rFonts w:ascii="Times New Roman" w:hAnsi="Times New Roman" w:cs="Times New Roman"/>
          <w:sz w:val="28"/>
          <w:szCs w:val="28"/>
          <w:lang w:val="uk-UA"/>
        </w:rPr>
        <w:t>єкти, що є джерелами</w:t>
      </w:r>
      <w:r w:rsidR="001D59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59E2" w:rsidRPr="001D59E2">
        <w:rPr>
          <w:rFonts w:ascii="Times New Roman" w:hAnsi="Times New Roman" w:cs="Times New Roman"/>
          <w:sz w:val="28"/>
          <w:szCs w:val="28"/>
          <w:lang w:val="uk-UA"/>
        </w:rPr>
        <w:t>забруднення</w:t>
      </w:r>
      <w:r w:rsidR="001D59E2">
        <w:rPr>
          <w:rFonts w:ascii="Times New Roman" w:hAnsi="Times New Roman" w:cs="Times New Roman"/>
          <w:sz w:val="28"/>
          <w:szCs w:val="28"/>
          <w:lang w:val="uk-UA"/>
        </w:rPr>
        <w:t xml:space="preserve"> навколишнього середовища </w:t>
      </w:r>
      <w:r w:rsidR="00166495">
        <w:rPr>
          <w:rFonts w:ascii="Times New Roman" w:hAnsi="Times New Roman" w:cs="Times New Roman"/>
          <w:sz w:val="28"/>
          <w:szCs w:val="28"/>
          <w:lang w:val="uk-UA"/>
        </w:rPr>
        <w:t xml:space="preserve">хімічними, фізичними та біологічними факторами повинні відокремлюватись від житлової забудови санітарно-захисними зонами. </w:t>
      </w:r>
    </w:p>
    <w:p w:rsidR="00D37894" w:rsidRDefault="00EB00B0" w:rsidP="00EB00B0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У протоколі ОСББ </w:t>
      </w:r>
      <w:r w:rsidRPr="00F052F0">
        <w:rPr>
          <w:rFonts w:ascii="Times New Roman" w:hAnsi="Times New Roman" w:cs="Times New Roman"/>
          <w:sz w:val="28"/>
          <w:szCs w:val="28"/>
          <w:lang w:val="uk-UA"/>
        </w:rPr>
        <w:t>“</w:t>
      </w:r>
      <w:r>
        <w:rPr>
          <w:rFonts w:ascii="Times New Roman" w:hAnsi="Times New Roman" w:cs="Times New Roman"/>
          <w:sz w:val="28"/>
          <w:szCs w:val="28"/>
          <w:lang w:val="uk-UA"/>
        </w:rPr>
        <w:t>Щаслива оселя 29а</w:t>
      </w:r>
      <w:r w:rsidRPr="00F052F0">
        <w:rPr>
          <w:rFonts w:ascii="Times New Roman" w:hAnsi="Times New Roman" w:cs="Times New Roman"/>
          <w:sz w:val="28"/>
          <w:szCs w:val="28"/>
          <w:lang w:val="uk-UA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зазначено, що земельна ділянка загальною площею 1,1 га, місце розташування: м. Житомир, проспект Незалежності, 29 відноситься до категорії земель житлової та громадської забудови, а тому на ній не можуть розміщуватись АЗС, АЗК, АГЗК. </w:t>
      </w:r>
      <w:r w:rsidR="001D59E2" w:rsidRPr="001D59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C476D" w:rsidRDefault="00A15BB2" w:rsidP="00A15BB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 підтримку пропозицій, викладених </w:t>
      </w:r>
      <w:r w:rsidRPr="00A15BB2">
        <w:rPr>
          <w:rFonts w:ascii="Times New Roman" w:hAnsi="Times New Roman" w:cs="Times New Roman"/>
          <w:sz w:val="28"/>
          <w:szCs w:val="28"/>
          <w:lang w:val="uk-UA"/>
        </w:rPr>
        <w:t xml:space="preserve">у протоколах громадських слухань від 26.12.2019, проведених відповідно до розпорядження міського голови від 13.12.2019 №1254 </w:t>
      </w:r>
      <w:r w:rsidRPr="00A15BB2">
        <w:rPr>
          <w:rFonts w:ascii="Times New Roman" w:hAnsi="Times New Roman" w:cs="Times New Roman"/>
          <w:sz w:val="28"/>
          <w:szCs w:val="28"/>
        </w:rPr>
        <w:t>“</w:t>
      </w:r>
      <w:r w:rsidRPr="00A15BB2">
        <w:rPr>
          <w:rFonts w:ascii="Times New Roman" w:hAnsi="Times New Roman" w:cs="Times New Roman"/>
          <w:sz w:val="28"/>
          <w:szCs w:val="28"/>
          <w:lang w:val="uk-UA"/>
        </w:rPr>
        <w:t>Про проведення громадських слухань</w:t>
      </w:r>
      <w:r w:rsidRPr="00A15BB2">
        <w:rPr>
          <w:rFonts w:ascii="Times New Roman" w:hAnsi="Times New Roman" w:cs="Times New Roman"/>
          <w:sz w:val="28"/>
          <w:szCs w:val="28"/>
        </w:rPr>
        <w:t>”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C476D" w:rsidRPr="000C476D">
        <w:rPr>
          <w:rFonts w:ascii="Times New Roman" w:hAnsi="Times New Roman" w:cs="Times New Roman"/>
          <w:sz w:val="28"/>
          <w:szCs w:val="28"/>
          <w:lang w:val="uk-UA"/>
        </w:rPr>
        <w:t>просимо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вжити заходів, </w:t>
      </w:r>
      <w:r w:rsidRPr="00A15BB2">
        <w:rPr>
          <w:rFonts w:ascii="Times New Roman" w:hAnsi="Times New Roman" w:cs="Times New Roman"/>
          <w:sz w:val="28"/>
          <w:szCs w:val="28"/>
          <w:lang w:val="uk-UA"/>
        </w:rPr>
        <w:t>спрямованих на заборону забудови земельної ділянки, кадастровий номер 1810136300:05:025:017, яка знаходиться за адресою: м. Житомир, проспект Незалежності, 29, а також вилучення земельної ділянки на користь Житомирської міської об’єднаної територіальної громади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5BB2" w:rsidRDefault="00A15BB2" w:rsidP="00A15BB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5BB2" w:rsidRDefault="00A15BB2" w:rsidP="00A15BB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15BB2" w:rsidRPr="00A15BB2" w:rsidRDefault="00A15BB2" w:rsidP="00A15BB2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C476D" w:rsidRPr="000C476D" w:rsidRDefault="000C476D" w:rsidP="000C47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 xml:space="preserve">За дорученням сесії </w:t>
      </w:r>
    </w:p>
    <w:p w:rsidR="000C476D" w:rsidRPr="000C476D" w:rsidRDefault="000C476D" w:rsidP="000C47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>Житомирської міської ради</w:t>
      </w:r>
    </w:p>
    <w:p w:rsidR="000C476D" w:rsidRPr="000C476D" w:rsidRDefault="000C476D" w:rsidP="000C47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C476D">
        <w:rPr>
          <w:rFonts w:ascii="Times New Roman" w:hAnsi="Times New Roman" w:cs="Times New Roman"/>
          <w:sz w:val="28"/>
          <w:szCs w:val="28"/>
          <w:lang w:val="uk-UA"/>
        </w:rPr>
        <w:t>міський голова</w:t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0C476D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С.І. Сухомлин</w:t>
      </w:r>
    </w:p>
    <w:p w:rsidR="000C476D" w:rsidRPr="000C476D" w:rsidRDefault="000C476D" w:rsidP="000C476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C622E" w:rsidRPr="000C476D" w:rsidRDefault="00BC622E" w:rsidP="005248DA">
      <w:pPr>
        <w:rPr>
          <w:rFonts w:ascii="Times New Roman" w:hAnsi="Times New Roman" w:cs="Times New Roman"/>
          <w:sz w:val="28"/>
          <w:szCs w:val="28"/>
        </w:rPr>
      </w:pPr>
    </w:p>
    <w:p w:rsidR="000C476D" w:rsidRPr="000C476D" w:rsidRDefault="000C476D">
      <w:pPr>
        <w:rPr>
          <w:rFonts w:ascii="Times New Roman" w:hAnsi="Times New Roman" w:cs="Times New Roman"/>
          <w:sz w:val="28"/>
          <w:szCs w:val="28"/>
        </w:rPr>
      </w:pPr>
    </w:p>
    <w:sectPr w:rsidR="000C476D" w:rsidRPr="000C476D" w:rsidSect="000C476D">
      <w:headerReference w:type="even" r:id="rId7"/>
      <w:footerReference w:type="even" r:id="rId8"/>
      <w:footerReference w:type="default" r:id="rId9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0E" w:rsidRDefault="00D53D0E" w:rsidP="004A69A5">
      <w:r>
        <w:separator/>
      </w:r>
    </w:p>
  </w:endnote>
  <w:endnote w:type="continuationSeparator" w:id="0">
    <w:p w:rsidR="00D53D0E" w:rsidRDefault="00D53D0E" w:rsidP="004A69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9F4" w:rsidRDefault="00184D08" w:rsidP="004D03E0">
    <w:pPr>
      <w:pStyle w:val="af0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36FB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679F4" w:rsidRDefault="00D53D0E" w:rsidP="006679F4">
    <w:pPr>
      <w:pStyle w:val="af0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E0" w:rsidRDefault="00D53D0E" w:rsidP="00A178E9">
    <w:pPr>
      <w:pStyle w:val="af0"/>
      <w:framePr w:wrap="around" w:vAnchor="text" w:hAnchor="margin" w:xAlign="center" w:y="1"/>
      <w:rPr>
        <w:rStyle w:val="af2"/>
      </w:rPr>
    </w:pPr>
  </w:p>
  <w:p w:rsidR="006679F4" w:rsidRPr="004D03E0" w:rsidRDefault="00D53D0E" w:rsidP="00A178E9">
    <w:pPr>
      <w:pStyle w:val="af0"/>
      <w:framePr w:wrap="around" w:vAnchor="text" w:hAnchor="margin" w:xAlign="right" w:y="1"/>
      <w:rPr>
        <w:rStyle w:val="af2"/>
        <w:lang w:val="uk-UA"/>
      </w:rPr>
    </w:pPr>
  </w:p>
  <w:p w:rsidR="006679F4" w:rsidRDefault="00D53D0E" w:rsidP="006679F4">
    <w:pPr>
      <w:pStyle w:val="af0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0E" w:rsidRDefault="00D53D0E" w:rsidP="004A69A5">
      <w:r>
        <w:separator/>
      </w:r>
    </w:p>
  </w:footnote>
  <w:footnote w:type="continuationSeparator" w:id="0">
    <w:p w:rsidR="00D53D0E" w:rsidRDefault="00D53D0E" w:rsidP="004A69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3E0" w:rsidRDefault="00184D08" w:rsidP="009F4A0F">
    <w:pPr>
      <w:pStyle w:val="af3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 w:rsidR="00D36FBD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4D03E0" w:rsidRDefault="00D53D0E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stylePaneFormatFilter w:val="000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A56283"/>
    <w:rsid w:val="000C476D"/>
    <w:rsid w:val="000F7221"/>
    <w:rsid w:val="00166495"/>
    <w:rsid w:val="00184D08"/>
    <w:rsid w:val="001D34BA"/>
    <w:rsid w:val="001D59E2"/>
    <w:rsid w:val="001F0CC2"/>
    <w:rsid w:val="001F185E"/>
    <w:rsid w:val="002556CC"/>
    <w:rsid w:val="002772A7"/>
    <w:rsid w:val="002B4DE7"/>
    <w:rsid w:val="003129F6"/>
    <w:rsid w:val="00323983"/>
    <w:rsid w:val="003637E4"/>
    <w:rsid w:val="00397822"/>
    <w:rsid w:val="00402682"/>
    <w:rsid w:val="00415B6D"/>
    <w:rsid w:val="004423F8"/>
    <w:rsid w:val="004A69A5"/>
    <w:rsid w:val="005248DA"/>
    <w:rsid w:val="005338FD"/>
    <w:rsid w:val="00591A24"/>
    <w:rsid w:val="005C315B"/>
    <w:rsid w:val="005C324F"/>
    <w:rsid w:val="005E401A"/>
    <w:rsid w:val="00606E37"/>
    <w:rsid w:val="006306A6"/>
    <w:rsid w:val="006431E5"/>
    <w:rsid w:val="00782BE0"/>
    <w:rsid w:val="00797983"/>
    <w:rsid w:val="008334A3"/>
    <w:rsid w:val="008544F8"/>
    <w:rsid w:val="00863A14"/>
    <w:rsid w:val="008D7B1D"/>
    <w:rsid w:val="00A15BB2"/>
    <w:rsid w:val="00A56283"/>
    <w:rsid w:val="00A5641B"/>
    <w:rsid w:val="00A76800"/>
    <w:rsid w:val="00AE16DD"/>
    <w:rsid w:val="00B277A3"/>
    <w:rsid w:val="00B34D33"/>
    <w:rsid w:val="00BC622E"/>
    <w:rsid w:val="00BF6E06"/>
    <w:rsid w:val="00C33FE7"/>
    <w:rsid w:val="00D21518"/>
    <w:rsid w:val="00D36FBD"/>
    <w:rsid w:val="00D37894"/>
    <w:rsid w:val="00D53D0E"/>
    <w:rsid w:val="00D71617"/>
    <w:rsid w:val="00DC2622"/>
    <w:rsid w:val="00DE3C1D"/>
    <w:rsid w:val="00E15EB1"/>
    <w:rsid w:val="00E95BBA"/>
    <w:rsid w:val="00EB00B0"/>
    <w:rsid w:val="00F052F0"/>
    <w:rsid w:val="00F85147"/>
    <w:rsid w:val="00FE2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35" w:unhideWhenUsed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1B"/>
    <w:pPr>
      <w:suppressAutoHyphens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"/>
    <w:qFormat/>
    <w:rsid w:val="00A5641B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A5641B"/>
    <w:pPr>
      <w:keepNext/>
      <w:numPr>
        <w:ilvl w:val="1"/>
        <w:numId w:val="1"/>
      </w:numPr>
      <w:jc w:val="center"/>
      <w:outlineLvl w:val="1"/>
    </w:pPr>
    <w:rPr>
      <w:b/>
      <w:lang w:val="uk-UA"/>
    </w:rPr>
  </w:style>
  <w:style w:type="paragraph" w:styleId="3">
    <w:name w:val="heading 3"/>
    <w:basedOn w:val="a0"/>
    <w:next w:val="a1"/>
    <w:qFormat/>
    <w:rsid w:val="00A5641B"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0"/>
    <w:next w:val="a1"/>
    <w:qFormat/>
    <w:rsid w:val="00A5641B"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styleId="a5">
    <w:name w:val="Hyperlink"/>
    <w:rsid w:val="00A5641B"/>
    <w:rPr>
      <w:color w:val="000080"/>
      <w:u w:val="single"/>
    </w:rPr>
  </w:style>
  <w:style w:type="character" w:styleId="a6">
    <w:name w:val="FollowedHyperlink"/>
    <w:rsid w:val="00A5641B"/>
    <w:rPr>
      <w:color w:val="800000"/>
      <w:u w:val="single"/>
    </w:rPr>
  </w:style>
  <w:style w:type="paragraph" w:customStyle="1" w:styleId="a0">
    <w:name w:val="Заголовок"/>
    <w:basedOn w:val="a"/>
    <w:next w:val="a1"/>
    <w:rsid w:val="00A5641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1">
    <w:name w:val="Body Text"/>
    <w:basedOn w:val="a"/>
    <w:rsid w:val="00A5641B"/>
    <w:pPr>
      <w:spacing w:after="140" w:line="288" w:lineRule="auto"/>
    </w:pPr>
  </w:style>
  <w:style w:type="paragraph" w:styleId="a7">
    <w:name w:val="List"/>
    <w:basedOn w:val="a1"/>
    <w:rsid w:val="00A5641B"/>
  </w:style>
  <w:style w:type="paragraph" w:styleId="a8">
    <w:name w:val="caption"/>
    <w:basedOn w:val="a"/>
    <w:qFormat/>
    <w:rsid w:val="00A5641B"/>
    <w:pPr>
      <w:suppressLineNumbers/>
      <w:spacing w:before="120" w:after="120"/>
    </w:pPr>
    <w:rPr>
      <w:i/>
      <w:iCs/>
    </w:rPr>
  </w:style>
  <w:style w:type="paragraph" w:customStyle="1" w:styleId="10">
    <w:name w:val="Указатель1"/>
    <w:basedOn w:val="a"/>
    <w:rsid w:val="00A5641B"/>
    <w:pPr>
      <w:suppressLineNumbers/>
    </w:pPr>
  </w:style>
  <w:style w:type="paragraph" w:customStyle="1" w:styleId="a9">
    <w:name w:val="Содержимое врезки"/>
    <w:basedOn w:val="a"/>
    <w:rsid w:val="00A5641B"/>
  </w:style>
  <w:style w:type="paragraph" w:customStyle="1" w:styleId="aa">
    <w:name w:val="Содержимое таблицы"/>
    <w:basedOn w:val="a"/>
    <w:rsid w:val="00A5641B"/>
    <w:pPr>
      <w:suppressLineNumbers/>
    </w:pPr>
  </w:style>
  <w:style w:type="table" w:styleId="ab">
    <w:name w:val="Table Grid"/>
    <w:basedOn w:val="a3"/>
    <w:uiPriority w:val="59"/>
    <w:rsid w:val="00A768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unhideWhenUsed/>
    <w:rsid w:val="002772A7"/>
    <w:rPr>
      <w:rFonts w:ascii="Tahoma" w:hAnsi="Tahoma"/>
      <w:sz w:val="16"/>
      <w:szCs w:val="14"/>
    </w:rPr>
  </w:style>
  <w:style w:type="character" w:customStyle="1" w:styleId="ad">
    <w:name w:val="Текст выноски Знак"/>
    <w:link w:val="ac"/>
    <w:uiPriority w:val="99"/>
    <w:semiHidden/>
    <w:rsid w:val="002772A7"/>
    <w:rPr>
      <w:rFonts w:ascii="Tahoma" w:eastAsia="SimSun" w:hAnsi="Tahoma" w:cs="Mangal"/>
      <w:kern w:val="1"/>
      <w:sz w:val="16"/>
      <w:szCs w:val="14"/>
      <w:lang w:eastAsia="zh-CN" w:bidi="hi-IN"/>
    </w:rPr>
  </w:style>
  <w:style w:type="paragraph" w:styleId="ae">
    <w:name w:val="Title"/>
    <w:basedOn w:val="a"/>
    <w:link w:val="af"/>
    <w:qFormat/>
    <w:rsid w:val="005248DA"/>
    <w:pPr>
      <w:suppressAutoHyphens w:val="0"/>
      <w:jc w:val="center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character" w:customStyle="1" w:styleId="af">
    <w:name w:val="Название Знак"/>
    <w:basedOn w:val="a2"/>
    <w:link w:val="ae"/>
    <w:rsid w:val="005248DA"/>
    <w:rPr>
      <w:b/>
      <w:sz w:val="28"/>
    </w:rPr>
  </w:style>
  <w:style w:type="paragraph" w:styleId="af0">
    <w:name w:val="footer"/>
    <w:basedOn w:val="a"/>
    <w:link w:val="af1"/>
    <w:rsid w:val="005248DA"/>
    <w:pPr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af1">
    <w:name w:val="Нижний колонтитул Знак"/>
    <w:basedOn w:val="a2"/>
    <w:link w:val="af0"/>
    <w:rsid w:val="005248DA"/>
    <w:rPr>
      <w:sz w:val="28"/>
      <w:szCs w:val="24"/>
    </w:rPr>
  </w:style>
  <w:style w:type="character" w:styleId="af2">
    <w:name w:val="page number"/>
    <w:basedOn w:val="a2"/>
    <w:rsid w:val="005248DA"/>
  </w:style>
  <w:style w:type="paragraph" w:styleId="af3">
    <w:name w:val="header"/>
    <w:basedOn w:val="a"/>
    <w:link w:val="af4"/>
    <w:rsid w:val="005248DA"/>
    <w:pPr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 w:cs="Times New Roman"/>
      <w:kern w:val="0"/>
      <w:sz w:val="28"/>
      <w:lang w:eastAsia="ru-RU" w:bidi="ar-SA"/>
    </w:rPr>
  </w:style>
  <w:style w:type="character" w:customStyle="1" w:styleId="af4">
    <w:name w:val="Верхний колонтитул Знак"/>
    <w:basedOn w:val="a2"/>
    <w:link w:val="af3"/>
    <w:rsid w:val="005248DA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4852</CharactersWithSpaces>
  <SharedDoc>false</SharedDoc>
  <HLinks>
    <vt:vector size="6" baseType="variant">
      <vt:variant>
        <vt:i4>5701745</vt:i4>
      </vt:variant>
      <vt:variant>
        <vt:i4>0</vt:i4>
      </vt:variant>
      <vt:variant>
        <vt:i4>0</vt:i4>
      </vt:variant>
      <vt:variant>
        <vt:i4>5</vt:i4>
      </vt:variant>
      <vt:variant>
        <vt:lpwstr>mailto:mvk@zt-rada.gov.ua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30</cp:revision>
  <cp:lastPrinted>2017-02-27T06:12:00Z</cp:lastPrinted>
  <dcterms:created xsi:type="dcterms:W3CDTF">2020-01-17T09:25:00Z</dcterms:created>
  <dcterms:modified xsi:type="dcterms:W3CDTF">2020-01-24T11:20:00Z</dcterms:modified>
</cp:coreProperties>
</file>