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59D1" w:rsidRDefault="002459D1" w:rsidP="002459D1">
      <w:pPr>
        <w:widowControl w:val="0"/>
        <w:shd w:val="clear" w:color="auto" w:fill="FFFFFF"/>
        <w:tabs>
          <w:tab w:val="left" w:pos="0"/>
          <w:tab w:val="left" w:pos="6521"/>
        </w:tabs>
        <w:autoSpaceDE w:val="0"/>
        <w:autoSpaceDN w:val="0"/>
        <w:adjustRightInd w:val="0"/>
        <w:spacing w:before="10" w:line="322" w:lineRule="exact"/>
        <w:ind w:firstLine="360"/>
        <w:jc w:val="center"/>
        <w:rPr>
          <w:sz w:val="28"/>
          <w:szCs w:val="28"/>
        </w:rPr>
      </w:pPr>
      <w:r>
        <w:rPr>
          <w:sz w:val="28"/>
          <w:szCs w:val="28"/>
        </w:rPr>
        <w:tab/>
        <w:t xml:space="preserve">Додаток </w:t>
      </w:r>
      <w:r w:rsidR="00704DE2">
        <w:rPr>
          <w:sz w:val="28"/>
          <w:szCs w:val="28"/>
        </w:rPr>
        <w:t>3</w:t>
      </w:r>
      <w:r>
        <w:rPr>
          <w:sz w:val="28"/>
          <w:szCs w:val="28"/>
        </w:rPr>
        <w:t xml:space="preserve"> до Програми</w:t>
      </w:r>
    </w:p>
    <w:p w:rsidR="002459D1" w:rsidRDefault="002459D1" w:rsidP="00B225BB">
      <w:pPr>
        <w:widowControl w:val="0"/>
        <w:shd w:val="clear" w:color="auto" w:fill="FFFFFF"/>
        <w:tabs>
          <w:tab w:val="left" w:pos="0"/>
        </w:tabs>
        <w:autoSpaceDE w:val="0"/>
        <w:autoSpaceDN w:val="0"/>
        <w:adjustRightInd w:val="0"/>
        <w:spacing w:before="10" w:line="322" w:lineRule="exact"/>
        <w:ind w:firstLine="360"/>
        <w:jc w:val="center"/>
        <w:rPr>
          <w:sz w:val="28"/>
          <w:szCs w:val="28"/>
        </w:rPr>
      </w:pPr>
    </w:p>
    <w:p w:rsidR="00704DE2" w:rsidRDefault="00704DE2" w:rsidP="00B225BB">
      <w:pPr>
        <w:widowControl w:val="0"/>
        <w:shd w:val="clear" w:color="auto" w:fill="FFFFFF"/>
        <w:tabs>
          <w:tab w:val="left" w:pos="0"/>
        </w:tabs>
        <w:autoSpaceDE w:val="0"/>
        <w:autoSpaceDN w:val="0"/>
        <w:adjustRightInd w:val="0"/>
        <w:spacing w:before="10" w:line="322" w:lineRule="exact"/>
        <w:ind w:firstLine="360"/>
        <w:jc w:val="center"/>
        <w:rPr>
          <w:sz w:val="28"/>
          <w:szCs w:val="28"/>
        </w:rPr>
      </w:pPr>
    </w:p>
    <w:p w:rsidR="00D329EB" w:rsidRDefault="00D329EB" w:rsidP="00B225BB">
      <w:pPr>
        <w:widowControl w:val="0"/>
        <w:shd w:val="clear" w:color="auto" w:fill="FFFFFF"/>
        <w:tabs>
          <w:tab w:val="left" w:pos="0"/>
        </w:tabs>
        <w:autoSpaceDE w:val="0"/>
        <w:autoSpaceDN w:val="0"/>
        <w:adjustRightInd w:val="0"/>
        <w:spacing w:before="10" w:line="322" w:lineRule="exact"/>
        <w:ind w:firstLine="360"/>
        <w:jc w:val="center"/>
        <w:rPr>
          <w:sz w:val="28"/>
          <w:szCs w:val="28"/>
        </w:rPr>
      </w:pPr>
    </w:p>
    <w:p w:rsidR="00D329EB" w:rsidRDefault="00D329EB" w:rsidP="00B225BB">
      <w:pPr>
        <w:widowControl w:val="0"/>
        <w:shd w:val="clear" w:color="auto" w:fill="FFFFFF"/>
        <w:tabs>
          <w:tab w:val="left" w:pos="0"/>
        </w:tabs>
        <w:autoSpaceDE w:val="0"/>
        <w:autoSpaceDN w:val="0"/>
        <w:adjustRightInd w:val="0"/>
        <w:spacing w:before="10" w:line="322" w:lineRule="exact"/>
        <w:ind w:firstLine="360"/>
        <w:jc w:val="center"/>
        <w:rPr>
          <w:sz w:val="28"/>
          <w:szCs w:val="28"/>
        </w:rPr>
      </w:pPr>
    </w:p>
    <w:p w:rsidR="00704DE2" w:rsidRDefault="00704DE2" w:rsidP="00704DE2">
      <w:pPr>
        <w:pStyle w:val="aa"/>
        <w:tabs>
          <w:tab w:val="left" w:pos="851"/>
        </w:tabs>
        <w:spacing w:line="240" w:lineRule="auto"/>
        <w:ind w:left="0" w:firstLine="567"/>
        <w:jc w:val="center"/>
        <w:rPr>
          <w:rFonts w:ascii="Times New Roman" w:hAnsi="Times New Roman"/>
          <w:sz w:val="28"/>
          <w:szCs w:val="27"/>
          <w:lang w:val="uk-UA"/>
        </w:rPr>
      </w:pPr>
      <w:r w:rsidRPr="00704DE2">
        <w:rPr>
          <w:rFonts w:ascii="Times New Roman" w:hAnsi="Times New Roman"/>
          <w:sz w:val="28"/>
          <w:szCs w:val="27"/>
          <w:lang w:val="uk-UA"/>
        </w:rPr>
        <w:t>Фінансовий норматив витрат на отримання послуг в комунальних  заклад</w:t>
      </w:r>
      <w:r w:rsidR="00D329EB">
        <w:rPr>
          <w:rFonts w:ascii="Times New Roman" w:hAnsi="Times New Roman"/>
          <w:sz w:val="28"/>
          <w:szCs w:val="27"/>
          <w:lang w:val="uk-UA"/>
        </w:rPr>
        <w:t>ах охорони здоров’я м. Житомира</w:t>
      </w:r>
    </w:p>
    <w:p w:rsidR="00D329EB" w:rsidRPr="00704DE2" w:rsidRDefault="00D329EB" w:rsidP="00704DE2">
      <w:pPr>
        <w:pStyle w:val="aa"/>
        <w:tabs>
          <w:tab w:val="left" w:pos="851"/>
        </w:tabs>
        <w:spacing w:line="240" w:lineRule="auto"/>
        <w:ind w:left="0" w:firstLine="567"/>
        <w:jc w:val="center"/>
        <w:rPr>
          <w:rFonts w:ascii="Times New Roman" w:hAnsi="Times New Roman"/>
          <w:sz w:val="28"/>
          <w:szCs w:val="27"/>
          <w:lang w:val="uk-UA"/>
        </w:rPr>
      </w:pPr>
    </w:p>
    <w:tbl>
      <w:tblPr>
        <w:tblW w:w="9096" w:type="dxa"/>
        <w:tblInd w:w="113" w:type="dxa"/>
        <w:tblLook w:val="04A0" w:firstRow="1" w:lastRow="0" w:firstColumn="1" w:lastColumn="0" w:noHBand="0" w:noVBand="1"/>
      </w:tblPr>
      <w:tblGrid>
        <w:gridCol w:w="3143"/>
        <w:gridCol w:w="1984"/>
        <w:gridCol w:w="1843"/>
        <w:gridCol w:w="2126"/>
      </w:tblGrid>
      <w:tr w:rsidR="00704DE2" w:rsidRPr="00704DE2" w:rsidTr="00530A67">
        <w:trPr>
          <w:trHeight w:val="2384"/>
        </w:trPr>
        <w:tc>
          <w:tcPr>
            <w:tcW w:w="31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4DE2" w:rsidRPr="00704DE2" w:rsidRDefault="00704DE2" w:rsidP="005D0106">
            <w:pPr>
              <w:jc w:val="center"/>
              <w:rPr>
                <w:color w:val="000000"/>
                <w:sz w:val="28"/>
                <w:szCs w:val="28"/>
              </w:rPr>
            </w:pPr>
            <w:r w:rsidRPr="00704DE2">
              <w:rPr>
                <w:color w:val="000000"/>
                <w:sz w:val="28"/>
                <w:szCs w:val="28"/>
              </w:rPr>
              <w:t>Показник</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704DE2" w:rsidRPr="00704DE2" w:rsidRDefault="00704DE2" w:rsidP="00D329EB">
            <w:pPr>
              <w:jc w:val="center"/>
              <w:rPr>
                <w:color w:val="000000"/>
                <w:sz w:val="28"/>
                <w:szCs w:val="28"/>
              </w:rPr>
            </w:pPr>
            <w:r w:rsidRPr="00704DE2">
              <w:rPr>
                <w:color w:val="000000"/>
                <w:sz w:val="28"/>
                <w:szCs w:val="28"/>
              </w:rPr>
              <w:t>Наявне населення станом на 01.01.201</w:t>
            </w:r>
            <w:r w:rsidR="00D329EB">
              <w:rPr>
                <w:color w:val="000000"/>
                <w:sz w:val="28"/>
                <w:szCs w:val="28"/>
              </w:rPr>
              <w:t>9</w:t>
            </w:r>
            <w:r w:rsidRPr="00704DE2">
              <w:rPr>
                <w:color w:val="000000"/>
                <w:sz w:val="28"/>
                <w:szCs w:val="28"/>
              </w:rPr>
              <w:t xml:space="preserve">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704DE2" w:rsidRPr="00704DE2" w:rsidRDefault="00704DE2" w:rsidP="00D329EB">
            <w:pPr>
              <w:jc w:val="center"/>
              <w:rPr>
                <w:color w:val="000000"/>
                <w:sz w:val="28"/>
                <w:szCs w:val="28"/>
              </w:rPr>
            </w:pPr>
            <w:r w:rsidRPr="00704DE2">
              <w:rPr>
                <w:color w:val="000000"/>
                <w:sz w:val="28"/>
                <w:szCs w:val="28"/>
              </w:rPr>
              <w:t>Загальний обсяг фінансових ресурсів доведений на 20</w:t>
            </w:r>
            <w:r w:rsidR="00D329EB">
              <w:rPr>
                <w:color w:val="000000"/>
                <w:sz w:val="28"/>
                <w:szCs w:val="28"/>
              </w:rPr>
              <w:t>20</w:t>
            </w:r>
            <w:r w:rsidRPr="00704DE2">
              <w:rPr>
                <w:color w:val="000000"/>
                <w:sz w:val="28"/>
                <w:szCs w:val="28"/>
              </w:rPr>
              <w:t xml:space="preserve"> рік, грн.</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704DE2" w:rsidRPr="00704DE2" w:rsidRDefault="00704DE2" w:rsidP="005D0106">
            <w:pPr>
              <w:jc w:val="center"/>
              <w:rPr>
                <w:color w:val="000000"/>
                <w:sz w:val="28"/>
                <w:szCs w:val="28"/>
              </w:rPr>
            </w:pPr>
            <w:r w:rsidRPr="00704DE2">
              <w:rPr>
                <w:color w:val="000000"/>
                <w:sz w:val="28"/>
                <w:szCs w:val="28"/>
              </w:rPr>
              <w:t>Фінансовий норматив*               (грн.)</w:t>
            </w:r>
          </w:p>
        </w:tc>
      </w:tr>
      <w:tr w:rsidR="00704DE2" w:rsidRPr="00704DE2" w:rsidTr="00530A67">
        <w:trPr>
          <w:trHeight w:val="1695"/>
        </w:trPr>
        <w:tc>
          <w:tcPr>
            <w:tcW w:w="3143" w:type="dxa"/>
            <w:tcBorders>
              <w:top w:val="nil"/>
              <w:left w:val="single" w:sz="4" w:space="0" w:color="auto"/>
              <w:bottom w:val="single" w:sz="4" w:space="0" w:color="auto"/>
              <w:right w:val="single" w:sz="4" w:space="0" w:color="auto"/>
            </w:tcBorders>
            <w:shd w:val="clear" w:color="auto" w:fill="auto"/>
            <w:vAlign w:val="center"/>
            <w:hideMark/>
          </w:tcPr>
          <w:p w:rsidR="00704DE2" w:rsidRPr="00D329EB" w:rsidRDefault="00704DE2" w:rsidP="002D66D9">
            <w:pPr>
              <w:jc w:val="center"/>
              <w:rPr>
                <w:bCs/>
                <w:color w:val="000000"/>
                <w:sz w:val="28"/>
                <w:szCs w:val="28"/>
              </w:rPr>
            </w:pPr>
            <w:r w:rsidRPr="00D329EB">
              <w:rPr>
                <w:bCs/>
                <w:color w:val="000000"/>
                <w:sz w:val="28"/>
                <w:szCs w:val="28"/>
              </w:rPr>
              <w:t>Медичні послуги</w:t>
            </w:r>
          </w:p>
        </w:tc>
        <w:tc>
          <w:tcPr>
            <w:tcW w:w="1984" w:type="dxa"/>
            <w:tcBorders>
              <w:top w:val="nil"/>
              <w:left w:val="nil"/>
              <w:bottom w:val="single" w:sz="4" w:space="0" w:color="auto"/>
              <w:right w:val="single" w:sz="4" w:space="0" w:color="auto"/>
            </w:tcBorders>
            <w:shd w:val="clear" w:color="auto" w:fill="auto"/>
            <w:vAlign w:val="center"/>
            <w:hideMark/>
          </w:tcPr>
          <w:p w:rsidR="00704DE2" w:rsidRPr="00D329EB" w:rsidRDefault="00D329EB" w:rsidP="00D329EB">
            <w:pPr>
              <w:jc w:val="center"/>
              <w:rPr>
                <w:bCs/>
                <w:color w:val="000000"/>
                <w:sz w:val="28"/>
                <w:szCs w:val="28"/>
              </w:rPr>
            </w:pPr>
            <w:r w:rsidRPr="00D329EB">
              <w:rPr>
                <w:bCs/>
                <w:color w:val="000000"/>
                <w:sz w:val="28"/>
                <w:szCs w:val="28"/>
              </w:rPr>
              <w:t>266 853</w:t>
            </w:r>
          </w:p>
        </w:tc>
        <w:tc>
          <w:tcPr>
            <w:tcW w:w="1843" w:type="dxa"/>
            <w:tcBorders>
              <w:top w:val="nil"/>
              <w:left w:val="nil"/>
              <w:bottom w:val="single" w:sz="4" w:space="0" w:color="auto"/>
              <w:right w:val="single" w:sz="4" w:space="0" w:color="auto"/>
            </w:tcBorders>
            <w:shd w:val="clear" w:color="auto" w:fill="auto"/>
            <w:vAlign w:val="center"/>
            <w:hideMark/>
          </w:tcPr>
          <w:p w:rsidR="00704DE2" w:rsidRPr="00D329EB" w:rsidRDefault="00D329EB" w:rsidP="00D329EB">
            <w:pPr>
              <w:jc w:val="center"/>
              <w:rPr>
                <w:bCs/>
                <w:color w:val="000000"/>
                <w:sz w:val="28"/>
                <w:szCs w:val="28"/>
              </w:rPr>
            </w:pPr>
            <w:r w:rsidRPr="00D329EB">
              <w:rPr>
                <w:bCs/>
                <w:color w:val="000000"/>
                <w:sz w:val="28"/>
                <w:szCs w:val="28"/>
              </w:rPr>
              <w:t>134 467 600</w:t>
            </w:r>
          </w:p>
        </w:tc>
        <w:tc>
          <w:tcPr>
            <w:tcW w:w="2126" w:type="dxa"/>
            <w:tcBorders>
              <w:top w:val="nil"/>
              <w:left w:val="nil"/>
              <w:bottom w:val="single" w:sz="4" w:space="0" w:color="auto"/>
              <w:right w:val="single" w:sz="4" w:space="0" w:color="auto"/>
            </w:tcBorders>
            <w:shd w:val="clear" w:color="auto" w:fill="auto"/>
            <w:noWrap/>
            <w:vAlign w:val="center"/>
            <w:hideMark/>
          </w:tcPr>
          <w:p w:rsidR="00704DE2" w:rsidRPr="00704DE2" w:rsidRDefault="00D329EB" w:rsidP="00D329EB">
            <w:pPr>
              <w:jc w:val="center"/>
              <w:rPr>
                <w:color w:val="000000"/>
                <w:sz w:val="28"/>
                <w:szCs w:val="28"/>
              </w:rPr>
            </w:pPr>
            <w:r>
              <w:rPr>
                <w:color w:val="000000"/>
                <w:sz w:val="28"/>
                <w:szCs w:val="28"/>
              </w:rPr>
              <w:t>503,90</w:t>
            </w:r>
          </w:p>
        </w:tc>
      </w:tr>
    </w:tbl>
    <w:p w:rsidR="00704DE2" w:rsidRDefault="00704DE2" w:rsidP="00704DE2">
      <w:pPr>
        <w:pStyle w:val="aa"/>
        <w:tabs>
          <w:tab w:val="left" w:pos="851"/>
        </w:tabs>
        <w:spacing w:line="240" w:lineRule="auto"/>
        <w:ind w:left="0"/>
        <w:jc w:val="both"/>
        <w:rPr>
          <w:rFonts w:ascii="Times New Roman" w:hAnsi="Times New Roman"/>
          <w:sz w:val="28"/>
          <w:szCs w:val="28"/>
          <w:lang w:val="uk-UA"/>
        </w:rPr>
      </w:pPr>
    </w:p>
    <w:p w:rsidR="006671A4" w:rsidRDefault="006671A4" w:rsidP="00704DE2">
      <w:pPr>
        <w:pStyle w:val="aa"/>
        <w:tabs>
          <w:tab w:val="left" w:pos="851"/>
        </w:tabs>
        <w:spacing w:line="240" w:lineRule="auto"/>
        <w:ind w:left="0"/>
        <w:jc w:val="both"/>
        <w:rPr>
          <w:rFonts w:ascii="Times New Roman" w:hAnsi="Times New Roman"/>
          <w:sz w:val="28"/>
          <w:szCs w:val="28"/>
          <w:lang w:val="uk-UA"/>
        </w:rPr>
      </w:pPr>
    </w:p>
    <w:p w:rsidR="00704DE2" w:rsidRPr="001D0B0A" w:rsidRDefault="00704DE2" w:rsidP="00704DE2">
      <w:pPr>
        <w:pStyle w:val="aa"/>
        <w:tabs>
          <w:tab w:val="left" w:pos="851"/>
        </w:tabs>
        <w:spacing w:line="240" w:lineRule="auto"/>
        <w:ind w:left="0"/>
        <w:jc w:val="both"/>
        <w:rPr>
          <w:rFonts w:ascii="Times New Roman" w:hAnsi="Times New Roman"/>
          <w:sz w:val="28"/>
          <w:szCs w:val="28"/>
          <w:lang w:val="uk-UA"/>
        </w:rPr>
      </w:pPr>
      <w:r w:rsidRPr="001D0B0A">
        <w:rPr>
          <w:rFonts w:ascii="Times New Roman" w:hAnsi="Times New Roman"/>
          <w:sz w:val="28"/>
          <w:szCs w:val="28"/>
          <w:lang w:val="uk-UA"/>
        </w:rPr>
        <w:t>* Фінансовий норматив бюджетної забезпеченості визначається шляхом ділення загального обсягу фінансових ресурсів, що спрямовуються на реалізацію бюджетних програм, на кількість населення чи споживачів гарантованих послуг тощо, як це передбачено п.2 ст.94 Бюджетного кодексу України.</w:t>
      </w:r>
    </w:p>
    <w:p w:rsidR="00704DE2" w:rsidRDefault="00704DE2" w:rsidP="00B225BB">
      <w:pPr>
        <w:widowControl w:val="0"/>
        <w:shd w:val="clear" w:color="auto" w:fill="FFFFFF"/>
        <w:tabs>
          <w:tab w:val="left" w:pos="0"/>
        </w:tabs>
        <w:autoSpaceDE w:val="0"/>
        <w:autoSpaceDN w:val="0"/>
        <w:adjustRightInd w:val="0"/>
        <w:spacing w:before="10" w:line="322" w:lineRule="exact"/>
        <w:ind w:firstLine="360"/>
        <w:jc w:val="center"/>
        <w:rPr>
          <w:sz w:val="28"/>
          <w:szCs w:val="28"/>
        </w:rPr>
      </w:pPr>
    </w:p>
    <w:p w:rsidR="00704DE2" w:rsidRDefault="00704DE2" w:rsidP="00B225BB">
      <w:pPr>
        <w:widowControl w:val="0"/>
        <w:shd w:val="clear" w:color="auto" w:fill="FFFFFF"/>
        <w:tabs>
          <w:tab w:val="left" w:pos="0"/>
        </w:tabs>
        <w:autoSpaceDE w:val="0"/>
        <w:autoSpaceDN w:val="0"/>
        <w:adjustRightInd w:val="0"/>
        <w:spacing w:before="10" w:line="322" w:lineRule="exact"/>
        <w:ind w:firstLine="360"/>
        <w:jc w:val="center"/>
        <w:rPr>
          <w:sz w:val="28"/>
          <w:szCs w:val="28"/>
        </w:rPr>
      </w:pPr>
    </w:p>
    <w:p w:rsidR="00FA2F64" w:rsidRPr="00704DE2" w:rsidRDefault="00FA2F64" w:rsidP="00992D3D">
      <w:pPr>
        <w:widowControl w:val="0"/>
        <w:shd w:val="clear" w:color="auto" w:fill="FFFFFF"/>
        <w:tabs>
          <w:tab w:val="left" w:pos="0"/>
        </w:tabs>
        <w:autoSpaceDE w:val="0"/>
        <w:autoSpaceDN w:val="0"/>
        <w:adjustRightInd w:val="0"/>
        <w:spacing w:before="10" w:line="322" w:lineRule="exact"/>
        <w:jc w:val="both"/>
        <w:rPr>
          <w:sz w:val="28"/>
          <w:szCs w:val="28"/>
        </w:rPr>
      </w:pPr>
    </w:p>
    <w:p w:rsidR="00992D3D" w:rsidRDefault="002F2F0D" w:rsidP="00992D3D">
      <w:pPr>
        <w:widowControl w:val="0"/>
        <w:shd w:val="clear" w:color="auto" w:fill="FFFFFF"/>
        <w:tabs>
          <w:tab w:val="left" w:pos="0"/>
        </w:tabs>
        <w:autoSpaceDE w:val="0"/>
        <w:autoSpaceDN w:val="0"/>
        <w:adjustRightInd w:val="0"/>
        <w:spacing w:before="10" w:line="322" w:lineRule="exact"/>
        <w:jc w:val="both"/>
        <w:rPr>
          <w:sz w:val="28"/>
          <w:szCs w:val="28"/>
          <w:lang w:val="ru-RU"/>
        </w:rPr>
      </w:pPr>
      <w:proofErr w:type="spellStart"/>
      <w:r>
        <w:rPr>
          <w:sz w:val="28"/>
          <w:szCs w:val="28"/>
          <w:lang w:val="ru-RU"/>
        </w:rPr>
        <w:t>В.о.н</w:t>
      </w:r>
      <w:r w:rsidR="00992D3D" w:rsidRPr="00992D3D">
        <w:rPr>
          <w:sz w:val="28"/>
          <w:szCs w:val="28"/>
          <w:lang w:val="ru-RU"/>
        </w:rPr>
        <w:t>ачальник</w:t>
      </w:r>
      <w:r>
        <w:rPr>
          <w:sz w:val="28"/>
          <w:szCs w:val="28"/>
          <w:lang w:val="ru-RU"/>
        </w:rPr>
        <w:t>а</w:t>
      </w:r>
      <w:proofErr w:type="spellEnd"/>
      <w:r w:rsidR="00992D3D" w:rsidRPr="00992D3D">
        <w:rPr>
          <w:sz w:val="28"/>
          <w:szCs w:val="28"/>
          <w:lang w:val="ru-RU"/>
        </w:rPr>
        <w:t xml:space="preserve"> </w:t>
      </w:r>
      <w:proofErr w:type="spellStart"/>
      <w:r w:rsidR="00992D3D" w:rsidRPr="00992D3D">
        <w:rPr>
          <w:sz w:val="28"/>
          <w:szCs w:val="28"/>
          <w:lang w:val="ru-RU"/>
        </w:rPr>
        <w:t>управління</w:t>
      </w:r>
      <w:proofErr w:type="spellEnd"/>
      <w:r w:rsidR="00992D3D" w:rsidRPr="00992D3D">
        <w:rPr>
          <w:sz w:val="28"/>
          <w:szCs w:val="28"/>
          <w:lang w:val="ru-RU"/>
        </w:rPr>
        <w:t xml:space="preserve"> </w:t>
      </w:r>
      <w:proofErr w:type="spellStart"/>
      <w:r w:rsidR="00992D3D" w:rsidRPr="00992D3D">
        <w:rPr>
          <w:sz w:val="28"/>
          <w:szCs w:val="28"/>
          <w:lang w:val="ru-RU"/>
        </w:rPr>
        <w:t>охорони</w:t>
      </w:r>
      <w:proofErr w:type="spellEnd"/>
      <w:r w:rsidR="00992D3D" w:rsidRPr="00992D3D">
        <w:rPr>
          <w:sz w:val="28"/>
          <w:szCs w:val="28"/>
          <w:lang w:val="ru-RU"/>
        </w:rPr>
        <w:t xml:space="preserve"> </w:t>
      </w:r>
    </w:p>
    <w:p w:rsidR="005551B5" w:rsidRDefault="00992D3D" w:rsidP="00623243">
      <w:pPr>
        <w:widowControl w:val="0"/>
        <w:shd w:val="clear" w:color="auto" w:fill="FFFFFF"/>
        <w:tabs>
          <w:tab w:val="left" w:pos="0"/>
          <w:tab w:val="left" w:pos="7088"/>
        </w:tabs>
        <w:autoSpaceDE w:val="0"/>
        <w:autoSpaceDN w:val="0"/>
        <w:adjustRightInd w:val="0"/>
        <w:spacing w:before="10" w:line="322" w:lineRule="exact"/>
        <w:jc w:val="both"/>
        <w:rPr>
          <w:sz w:val="28"/>
          <w:szCs w:val="28"/>
          <w:lang w:val="ru-RU"/>
        </w:rPr>
      </w:pPr>
      <w:proofErr w:type="spellStart"/>
      <w:r w:rsidRPr="00992D3D">
        <w:rPr>
          <w:sz w:val="28"/>
          <w:szCs w:val="28"/>
          <w:lang w:val="ru-RU"/>
        </w:rPr>
        <w:t>здоров’я</w:t>
      </w:r>
      <w:proofErr w:type="spellEnd"/>
      <w:r w:rsidRPr="00992D3D">
        <w:rPr>
          <w:sz w:val="28"/>
          <w:szCs w:val="28"/>
          <w:lang w:val="ru-RU"/>
        </w:rPr>
        <w:t xml:space="preserve"> </w:t>
      </w:r>
      <w:proofErr w:type="spellStart"/>
      <w:r w:rsidRPr="00992D3D">
        <w:rPr>
          <w:sz w:val="28"/>
          <w:szCs w:val="28"/>
          <w:lang w:val="ru-RU"/>
        </w:rPr>
        <w:t>міської</w:t>
      </w:r>
      <w:proofErr w:type="spellEnd"/>
      <w:r w:rsidRPr="00992D3D">
        <w:rPr>
          <w:sz w:val="28"/>
          <w:szCs w:val="28"/>
          <w:lang w:val="ru-RU"/>
        </w:rPr>
        <w:t xml:space="preserve"> ради</w:t>
      </w:r>
      <w:r w:rsidR="00623243">
        <w:rPr>
          <w:sz w:val="28"/>
          <w:szCs w:val="28"/>
          <w:lang w:val="ru-RU"/>
        </w:rPr>
        <w:tab/>
      </w:r>
      <w:proofErr w:type="spellStart"/>
      <w:r w:rsidR="002F2F0D">
        <w:rPr>
          <w:sz w:val="28"/>
          <w:szCs w:val="28"/>
          <w:lang w:val="ru-RU"/>
        </w:rPr>
        <w:t>І.А.Шкап</w:t>
      </w:r>
      <w:proofErr w:type="spellEnd"/>
    </w:p>
    <w:p w:rsidR="00623243" w:rsidRDefault="00623243" w:rsidP="00623243">
      <w:pPr>
        <w:jc w:val="both"/>
        <w:rPr>
          <w:sz w:val="18"/>
          <w:szCs w:val="28"/>
          <w:lang w:val="ru-RU"/>
        </w:rPr>
      </w:pPr>
    </w:p>
    <w:p w:rsidR="00917289" w:rsidRDefault="00917289" w:rsidP="00623243">
      <w:pPr>
        <w:jc w:val="both"/>
        <w:rPr>
          <w:sz w:val="18"/>
          <w:szCs w:val="28"/>
          <w:lang w:val="ru-RU"/>
        </w:rPr>
      </w:pPr>
    </w:p>
    <w:p w:rsidR="006671A4" w:rsidRPr="00623243" w:rsidRDefault="006671A4" w:rsidP="00623243">
      <w:pPr>
        <w:jc w:val="both"/>
        <w:rPr>
          <w:sz w:val="18"/>
          <w:szCs w:val="28"/>
          <w:lang w:val="ru-RU"/>
        </w:rPr>
      </w:pPr>
    </w:p>
    <w:p w:rsidR="00FA2F64" w:rsidRDefault="00312243" w:rsidP="00FA2F64">
      <w:pPr>
        <w:tabs>
          <w:tab w:val="left" w:pos="7088"/>
        </w:tabs>
        <w:jc w:val="both"/>
        <w:rPr>
          <w:sz w:val="28"/>
          <w:szCs w:val="28"/>
        </w:rPr>
      </w:pPr>
      <w:proofErr w:type="spellStart"/>
      <w:r>
        <w:rPr>
          <w:sz w:val="28"/>
          <w:szCs w:val="28"/>
          <w:lang w:val="ru-RU"/>
        </w:rPr>
        <w:t>Секретар</w:t>
      </w:r>
      <w:proofErr w:type="spellEnd"/>
      <w:r>
        <w:rPr>
          <w:sz w:val="28"/>
          <w:szCs w:val="28"/>
          <w:lang w:val="ru-RU"/>
        </w:rPr>
        <w:t xml:space="preserve"> </w:t>
      </w:r>
      <w:proofErr w:type="spellStart"/>
      <w:r>
        <w:rPr>
          <w:sz w:val="28"/>
          <w:szCs w:val="28"/>
          <w:lang w:val="ru-RU"/>
        </w:rPr>
        <w:t>міської</w:t>
      </w:r>
      <w:proofErr w:type="spellEnd"/>
      <w:r>
        <w:rPr>
          <w:sz w:val="28"/>
          <w:szCs w:val="28"/>
          <w:lang w:val="ru-RU"/>
        </w:rPr>
        <w:t xml:space="preserve"> ради</w:t>
      </w:r>
      <w:r w:rsidR="00FA2F64">
        <w:rPr>
          <w:sz w:val="28"/>
          <w:szCs w:val="28"/>
          <w:lang w:val="ru-RU"/>
        </w:rPr>
        <w:t xml:space="preserve"> </w:t>
      </w:r>
      <w:r w:rsidR="00FA2F64">
        <w:rPr>
          <w:sz w:val="28"/>
          <w:szCs w:val="28"/>
          <w:lang w:val="ru-RU"/>
        </w:rPr>
        <w:tab/>
      </w:r>
      <w:proofErr w:type="spellStart"/>
      <w:r>
        <w:rPr>
          <w:sz w:val="28"/>
          <w:szCs w:val="28"/>
          <w:lang w:val="ru-RU"/>
        </w:rPr>
        <w:t>Н.М.Чиж</w:t>
      </w:r>
      <w:bookmarkStart w:id="0" w:name="_GoBack"/>
      <w:bookmarkEnd w:id="0"/>
      <w:proofErr w:type="spellEnd"/>
    </w:p>
    <w:sectPr w:rsidR="00FA2F64" w:rsidSect="002459D1">
      <w:headerReference w:type="even" r:id="rId6"/>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2CF0" w:rsidRDefault="00A52CF0">
      <w:r>
        <w:separator/>
      </w:r>
    </w:p>
  </w:endnote>
  <w:endnote w:type="continuationSeparator" w:id="0">
    <w:p w:rsidR="00A52CF0" w:rsidRDefault="00A52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2CF0" w:rsidRDefault="00A52CF0">
      <w:r>
        <w:separator/>
      </w:r>
    </w:p>
  </w:footnote>
  <w:footnote w:type="continuationSeparator" w:id="0">
    <w:p w:rsidR="00A52CF0" w:rsidRDefault="00A52C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4FC3" w:rsidRDefault="009D21E2" w:rsidP="00C0647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F4FC3" w:rsidRDefault="00A52CF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4FC3" w:rsidRDefault="009D21E2" w:rsidP="00C0647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CF3A24">
      <w:rPr>
        <w:rStyle w:val="a5"/>
        <w:noProof/>
      </w:rPr>
      <w:t>2</w:t>
    </w:r>
    <w:r>
      <w:rPr>
        <w:rStyle w:val="a5"/>
      </w:rPr>
      <w:fldChar w:fldCharType="end"/>
    </w:r>
  </w:p>
  <w:p w:rsidR="00EF4FC3" w:rsidRDefault="00A52CF0">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8684365"/>
      <w:docPartObj>
        <w:docPartGallery w:val="Page Numbers (Top of Page)"/>
        <w:docPartUnique/>
      </w:docPartObj>
    </w:sdtPr>
    <w:sdtEndPr>
      <w:rPr>
        <w:sz w:val="28"/>
      </w:rPr>
    </w:sdtEndPr>
    <w:sdtContent>
      <w:p w:rsidR="00C81CB1" w:rsidRDefault="002C5E42" w:rsidP="00992D3D">
        <w:pPr>
          <w:pStyle w:val="a3"/>
          <w:jc w:val="center"/>
        </w:pPr>
        <w:r>
          <w:t>2</w:t>
        </w:r>
        <w:r w:rsidR="00C81CB1">
          <w:t>2</w:t>
        </w:r>
      </w:p>
      <w:p w:rsidR="002459D1" w:rsidRPr="00992D3D" w:rsidRDefault="00A52CF0" w:rsidP="002459D1">
        <w:pPr>
          <w:pStyle w:val="a3"/>
          <w:jc w:val="center"/>
          <w:rPr>
            <w:sz w:val="28"/>
          </w:rPr>
        </w:pP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269"/>
    <w:rsid w:val="00052225"/>
    <w:rsid w:val="000D0183"/>
    <w:rsid w:val="001157F8"/>
    <w:rsid w:val="0014269A"/>
    <w:rsid w:val="0014716A"/>
    <w:rsid w:val="001A2F87"/>
    <w:rsid w:val="001B51E8"/>
    <w:rsid w:val="002459D1"/>
    <w:rsid w:val="002912D9"/>
    <w:rsid w:val="00293932"/>
    <w:rsid w:val="002C5E42"/>
    <w:rsid w:val="002D66D9"/>
    <w:rsid w:val="002F1DB0"/>
    <w:rsid w:val="002F2F0D"/>
    <w:rsid w:val="00312243"/>
    <w:rsid w:val="00312501"/>
    <w:rsid w:val="0033416A"/>
    <w:rsid w:val="00392C90"/>
    <w:rsid w:val="00396C3C"/>
    <w:rsid w:val="003F2617"/>
    <w:rsid w:val="004978AB"/>
    <w:rsid w:val="004E1D91"/>
    <w:rsid w:val="00530A67"/>
    <w:rsid w:val="005551B5"/>
    <w:rsid w:val="00594513"/>
    <w:rsid w:val="00596D97"/>
    <w:rsid w:val="005A6B44"/>
    <w:rsid w:val="005B43F3"/>
    <w:rsid w:val="005D7013"/>
    <w:rsid w:val="005F0E56"/>
    <w:rsid w:val="00604D13"/>
    <w:rsid w:val="00623243"/>
    <w:rsid w:val="00655B62"/>
    <w:rsid w:val="006671A4"/>
    <w:rsid w:val="00704DE2"/>
    <w:rsid w:val="00714630"/>
    <w:rsid w:val="00850326"/>
    <w:rsid w:val="00865A8B"/>
    <w:rsid w:val="008F3777"/>
    <w:rsid w:val="00917289"/>
    <w:rsid w:val="00941318"/>
    <w:rsid w:val="0094239E"/>
    <w:rsid w:val="0098595D"/>
    <w:rsid w:val="00987B56"/>
    <w:rsid w:val="00992D3D"/>
    <w:rsid w:val="009B4C27"/>
    <w:rsid w:val="009C0654"/>
    <w:rsid w:val="009C4527"/>
    <w:rsid w:val="009D21E2"/>
    <w:rsid w:val="009D76B3"/>
    <w:rsid w:val="009E0555"/>
    <w:rsid w:val="00A0524D"/>
    <w:rsid w:val="00A35DD3"/>
    <w:rsid w:val="00A52CF0"/>
    <w:rsid w:val="00A94CE7"/>
    <w:rsid w:val="00AA47FD"/>
    <w:rsid w:val="00AF1F8B"/>
    <w:rsid w:val="00B02ADA"/>
    <w:rsid w:val="00B225BB"/>
    <w:rsid w:val="00B230B5"/>
    <w:rsid w:val="00B27BDE"/>
    <w:rsid w:val="00B56C0C"/>
    <w:rsid w:val="00B6320A"/>
    <w:rsid w:val="00B64029"/>
    <w:rsid w:val="00B64C96"/>
    <w:rsid w:val="00BB3FD3"/>
    <w:rsid w:val="00BC0D5C"/>
    <w:rsid w:val="00BC67E8"/>
    <w:rsid w:val="00BE6DE6"/>
    <w:rsid w:val="00C00FC9"/>
    <w:rsid w:val="00C01F57"/>
    <w:rsid w:val="00C64269"/>
    <w:rsid w:val="00C81CB1"/>
    <w:rsid w:val="00C84068"/>
    <w:rsid w:val="00C97E19"/>
    <w:rsid w:val="00CA302A"/>
    <w:rsid w:val="00CE2E94"/>
    <w:rsid w:val="00CF3A24"/>
    <w:rsid w:val="00D329EB"/>
    <w:rsid w:val="00D4793D"/>
    <w:rsid w:val="00D54387"/>
    <w:rsid w:val="00D93281"/>
    <w:rsid w:val="00DD158E"/>
    <w:rsid w:val="00DD67E8"/>
    <w:rsid w:val="00DF3B28"/>
    <w:rsid w:val="00E61B4F"/>
    <w:rsid w:val="00E73934"/>
    <w:rsid w:val="00ED7ADF"/>
    <w:rsid w:val="00F021E2"/>
    <w:rsid w:val="00F2477C"/>
    <w:rsid w:val="00F40FE5"/>
    <w:rsid w:val="00F66DA3"/>
    <w:rsid w:val="00FA2F64"/>
    <w:rsid w:val="00FC261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8572ED-80DC-4074-B378-D044FB8C6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426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551B5"/>
    <w:pPr>
      <w:tabs>
        <w:tab w:val="center" w:pos="4677"/>
        <w:tab w:val="right" w:pos="9355"/>
      </w:tabs>
    </w:pPr>
  </w:style>
  <w:style w:type="character" w:customStyle="1" w:styleId="a4">
    <w:name w:val="Верхний колонтитул Знак"/>
    <w:basedOn w:val="a0"/>
    <w:link w:val="a3"/>
    <w:uiPriority w:val="99"/>
    <w:rsid w:val="005551B5"/>
    <w:rPr>
      <w:rFonts w:ascii="Times New Roman" w:eastAsia="Times New Roman" w:hAnsi="Times New Roman" w:cs="Times New Roman"/>
      <w:sz w:val="24"/>
      <w:szCs w:val="24"/>
      <w:lang w:eastAsia="ru-RU"/>
    </w:rPr>
  </w:style>
  <w:style w:type="character" w:styleId="a5">
    <w:name w:val="page number"/>
    <w:basedOn w:val="a0"/>
    <w:rsid w:val="005551B5"/>
  </w:style>
  <w:style w:type="paragraph" w:styleId="a6">
    <w:name w:val="Balloon Text"/>
    <w:basedOn w:val="a"/>
    <w:link w:val="a7"/>
    <w:uiPriority w:val="99"/>
    <w:semiHidden/>
    <w:unhideWhenUsed/>
    <w:rsid w:val="00BE6DE6"/>
    <w:rPr>
      <w:rFonts w:ascii="Segoe UI" w:hAnsi="Segoe UI" w:cs="Segoe UI"/>
      <w:sz w:val="18"/>
      <w:szCs w:val="18"/>
    </w:rPr>
  </w:style>
  <w:style w:type="character" w:customStyle="1" w:styleId="a7">
    <w:name w:val="Текст выноски Знак"/>
    <w:basedOn w:val="a0"/>
    <w:link w:val="a6"/>
    <w:uiPriority w:val="99"/>
    <w:semiHidden/>
    <w:rsid w:val="00BE6DE6"/>
    <w:rPr>
      <w:rFonts w:ascii="Segoe UI" w:eastAsia="Times New Roman" w:hAnsi="Segoe UI" w:cs="Segoe UI"/>
      <w:sz w:val="18"/>
      <w:szCs w:val="18"/>
      <w:lang w:eastAsia="ru-RU"/>
    </w:rPr>
  </w:style>
  <w:style w:type="paragraph" w:styleId="a8">
    <w:name w:val="footer"/>
    <w:basedOn w:val="a"/>
    <w:link w:val="a9"/>
    <w:uiPriority w:val="99"/>
    <w:unhideWhenUsed/>
    <w:rsid w:val="00992D3D"/>
    <w:pPr>
      <w:tabs>
        <w:tab w:val="center" w:pos="4677"/>
        <w:tab w:val="right" w:pos="9355"/>
      </w:tabs>
    </w:pPr>
  </w:style>
  <w:style w:type="character" w:customStyle="1" w:styleId="a9">
    <w:name w:val="Нижний колонтитул Знак"/>
    <w:basedOn w:val="a0"/>
    <w:link w:val="a8"/>
    <w:uiPriority w:val="99"/>
    <w:rsid w:val="00992D3D"/>
    <w:rPr>
      <w:rFonts w:ascii="Times New Roman" w:eastAsia="Times New Roman" w:hAnsi="Times New Roman" w:cs="Times New Roman"/>
      <w:sz w:val="24"/>
      <w:szCs w:val="24"/>
      <w:lang w:eastAsia="ru-RU"/>
    </w:rPr>
  </w:style>
  <w:style w:type="paragraph" w:styleId="aa">
    <w:name w:val="List Paragraph"/>
    <w:basedOn w:val="a"/>
    <w:uiPriority w:val="34"/>
    <w:qFormat/>
    <w:rsid w:val="00704DE2"/>
    <w:pPr>
      <w:spacing w:after="200" w:line="276" w:lineRule="auto"/>
      <w:ind w:left="720"/>
      <w:contextualSpacing/>
    </w:pPr>
    <w:rPr>
      <w:rFonts w:ascii="Calibri" w:eastAsia="Calibri" w:hAnsi="Calibri"/>
      <w:sz w:val="22"/>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1877515">
      <w:bodyDiv w:val="1"/>
      <w:marLeft w:val="0"/>
      <w:marRight w:val="0"/>
      <w:marTop w:val="0"/>
      <w:marBottom w:val="0"/>
      <w:divBdr>
        <w:top w:val="none" w:sz="0" w:space="0" w:color="auto"/>
        <w:left w:val="none" w:sz="0" w:space="0" w:color="auto"/>
        <w:bottom w:val="none" w:sz="0" w:space="0" w:color="auto"/>
        <w:right w:val="none" w:sz="0" w:space="0" w:color="auto"/>
      </w:divBdr>
    </w:div>
    <w:div w:id="413164127">
      <w:bodyDiv w:val="1"/>
      <w:marLeft w:val="0"/>
      <w:marRight w:val="0"/>
      <w:marTop w:val="0"/>
      <w:marBottom w:val="0"/>
      <w:divBdr>
        <w:top w:val="none" w:sz="0" w:space="0" w:color="auto"/>
        <w:left w:val="none" w:sz="0" w:space="0" w:color="auto"/>
        <w:bottom w:val="none" w:sz="0" w:space="0" w:color="auto"/>
        <w:right w:val="none" w:sz="0" w:space="0" w:color="auto"/>
      </w:divBdr>
    </w:div>
    <w:div w:id="2051681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106</Words>
  <Characters>609</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Кравченко О.О.</cp:lastModifiedBy>
  <cp:revision>12</cp:revision>
  <cp:lastPrinted>2020-03-25T08:45:00Z</cp:lastPrinted>
  <dcterms:created xsi:type="dcterms:W3CDTF">2019-03-28T12:31:00Z</dcterms:created>
  <dcterms:modified xsi:type="dcterms:W3CDTF">2020-03-25T08:45:00Z</dcterms:modified>
</cp:coreProperties>
</file>