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37" w:rsidRPr="0022696C" w:rsidRDefault="00B76637" w:rsidP="00B76637">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pt" o:ole="" fillcolor="window">
            <v:imagedata r:id="rId7" o:title=""/>
            <o:lock v:ext="edit" aspectratio="f"/>
          </v:shape>
          <o:OLEObject Type="Embed" ProgID="Word.Picture.8" ShapeID="_x0000_i1025" DrawAspect="Content" ObjectID="_1668243233" r:id="rId8"/>
        </w:object>
      </w:r>
      <w:r>
        <w:rPr>
          <w:b/>
          <w:sz w:val="28"/>
          <w:szCs w:val="28"/>
          <w:lang w:val="uk-UA"/>
        </w:rPr>
        <w:t xml:space="preserve">  </w:t>
      </w:r>
    </w:p>
    <w:p w:rsidR="00B76637" w:rsidRPr="004E5A52" w:rsidRDefault="00B76637" w:rsidP="00B76637">
      <w:pPr>
        <w:tabs>
          <w:tab w:val="left" w:pos="0"/>
        </w:tabs>
        <w:jc w:val="center"/>
        <w:rPr>
          <w:b/>
          <w:sz w:val="28"/>
          <w:szCs w:val="28"/>
          <w:lang w:val="uk-UA"/>
        </w:rPr>
      </w:pPr>
      <w:r w:rsidRPr="004E5A52">
        <w:rPr>
          <w:b/>
          <w:sz w:val="28"/>
          <w:szCs w:val="28"/>
          <w:lang w:val="uk-UA"/>
        </w:rPr>
        <w:t>УКРАЇНА</w:t>
      </w:r>
    </w:p>
    <w:p w:rsidR="00B76637" w:rsidRPr="004E5A52" w:rsidRDefault="00B76637" w:rsidP="00B76637">
      <w:pPr>
        <w:jc w:val="center"/>
        <w:rPr>
          <w:b/>
          <w:sz w:val="28"/>
          <w:szCs w:val="28"/>
          <w:lang w:val="uk-UA"/>
        </w:rPr>
      </w:pPr>
      <w:r w:rsidRPr="004E5A52">
        <w:rPr>
          <w:b/>
          <w:sz w:val="28"/>
          <w:szCs w:val="28"/>
          <w:lang w:val="uk-UA"/>
        </w:rPr>
        <w:t>ЖИТОМИРСЬКА МІСЬКА РАДА</w:t>
      </w:r>
    </w:p>
    <w:p w:rsidR="00B76637" w:rsidRPr="004E5A52" w:rsidRDefault="00B76637" w:rsidP="00B76637">
      <w:pPr>
        <w:jc w:val="center"/>
        <w:rPr>
          <w:b/>
          <w:sz w:val="28"/>
          <w:szCs w:val="28"/>
          <w:lang w:val="uk-UA"/>
        </w:rPr>
      </w:pPr>
      <w:r w:rsidRPr="004E5A52">
        <w:rPr>
          <w:b/>
          <w:sz w:val="28"/>
          <w:szCs w:val="28"/>
          <w:lang w:val="uk-UA"/>
        </w:rPr>
        <w:t>ВИКОНАВЧИЙ КОМІТЕТ</w:t>
      </w:r>
    </w:p>
    <w:p w:rsidR="00B76637" w:rsidRPr="004E5A52" w:rsidRDefault="00B76637" w:rsidP="00B76637">
      <w:pPr>
        <w:jc w:val="center"/>
        <w:rPr>
          <w:b/>
          <w:sz w:val="16"/>
          <w:szCs w:val="16"/>
          <w:lang w:val="uk-UA"/>
        </w:rPr>
      </w:pPr>
    </w:p>
    <w:p w:rsidR="00B76637" w:rsidRPr="004E5A52" w:rsidRDefault="00B76637" w:rsidP="00B76637">
      <w:pPr>
        <w:tabs>
          <w:tab w:val="left" w:pos="3900"/>
        </w:tabs>
        <w:jc w:val="center"/>
        <w:rPr>
          <w:b/>
          <w:sz w:val="28"/>
          <w:szCs w:val="28"/>
          <w:lang w:val="uk-UA"/>
        </w:rPr>
      </w:pPr>
      <w:r w:rsidRPr="004E5A52">
        <w:rPr>
          <w:b/>
          <w:sz w:val="28"/>
          <w:szCs w:val="28"/>
          <w:lang w:val="uk-UA"/>
        </w:rPr>
        <w:t>РІШЕННЯ</w:t>
      </w:r>
    </w:p>
    <w:p w:rsidR="00B76637" w:rsidRPr="004E5A52" w:rsidRDefault="00B76637" w:rsidP="00B76637">
      <w:pPr>
        <w:tabs>
          <w:tab w:val="left" w:pos="3900"/>
        </w:tabs>
        <w:jc w:val="center"/>
        <w:rPr>
          <w:b/>
          <w:sz w:val="28"/>
          <w:szCs w:val="28"/>
          <w:lang w:val="uk-UA"/>
        </w:rPr>
      </w:pPr>
    </w:p>
    <w:p w:rsidR="00B76637" w:rsidRPr="004E5A52" w:rsidRDefault="00B76637" w:rsidP="00B76637">
      <w:pPr>
        <w:ind w:left="284" w:right="-284"/>
        <w:rPr>
          <w:sz w:val="28"/>
          <w:szCs w:val="28"/>
          <w:lang w:val="uk-UA"/>
        </w:rPr>
      </w:pPr>
      <w:r w:rsidRPr="004E5A52">
        <w:rPr>
          <w:sz w:val="28"/>
          <w:szCs w:val="28"/>
          <w:lang w:val="uk-UA"/>
        </w:rPr>
        <w:t>від _____________ №_________</w:t>
      </w:r>
    </w:p>
    <w:p w:rsidR="00B76637" w:rsidRPr="004E5A52" w:rsidRDefault="00B76637" w:rsidP="00B76637">
      <w:pPr>
        <w:ind w:left="284" w:right="-284"/>
        <w:rPr>
          <w:lang w:val="uk-UA"/>
        </w:rPr>
      </w:pPr>
      <w:r w:rsidRPr="004E5A52">
        <w:rPr>
          <w:b/>
          <w:lang w:val="uk-UA"/>
        </w:rPr>
        <w:t xml:space="preserve">                            </w:t>
      </w:r>
      <w:r w:rsidRPr="004E5A52">
        <w:rPr>
          <w:lang w:val="uk-UA"/>
        </w:rPr>
        <w:t>м. Житомир</w:t>
      </w:r>
    </w:p>
    <w:p w:rsidR="00B76637" w:rsidRPr="004E5A52" w:rsidRDefault="00B76637" w:rsidP="00B76637">
      <w:pPr>
        <w:ind w:left="284" w:right="-284"/>
        <w:rPr>
          <w:lang w:val="uk-UA"/>
        </w:rPr>
      </w:pPr>
    </w:p>
    <w:p w:rsidR="00B76637" w:rsidRPr="001E537D" w:rsidRDefault="00B76637" w:rsidP="00B76637">
      <w:pPr>
        <w:ind w:left="284" w:right="-284"/>
        <w:rPr>
          <w:sz w:val="28"/>
          <w:szCs w:val="28"/>
        </w:rPr>
      </w:pPr>
    </w:p>
    <w:p w:rsidR="00B76637" w:rsidRDefault="00B76637" w:rsidP="00B76637">
      <w:pPr>
        <w:ind w:left="284" w:right="-284"/>
        <w:rPr>
          <w:sz w:val="28"/>
          <w:szCs w:val="28"/>
          <w:lang w:val="uk-UA"/>
        </w:rPr>
      </w:pPr>
      <w:r>
        <w:rPr>
          <w:sz w:val="28"/>
          <w:szCs w:val="28"/>
          <w:lang w:val="uk-UA"/>
        </w:rPr>
        <w:t>Про погодження Програми забезпечення</w:t>
      </w:r>
    </w:p>
    <w:p w:rsidR="00B76637" w:rsidRDefault="00B76637" w:rsidP="00B76637">
      <w:pPr>
        <w:ind w:left="284" w:right="-284"/>
        <w:rPr>
          <w:sz w:val="28"/>
          <w:szCs w:val="28"/>
          <w:lang w:val="uk-UA"/>
        </w:rPr>
      </w:pPr>
      <w:r>
        <w:rPr>
          <w:sz w:val="28"/>
          <w:szCs w:val="28"/>
          <w:lang w:val="uk-UA"/>
        </w:rPr>
        <w:t>претензійно-позовної роботи та виконання</w:t>
      </w:r>
    </w:p>
    <w:p w:rsidR="00B76637" w:rsidRPr="00786862" w:rsidRDefault="00B76637" w:rsidP="00B76637">
      <w:pPr>
        <w:ind w:left="284" w:right="-284"/>
        <w:rPr>
          <w:sz w:val="28"/>
          <w:szCs w:val="28"/>
          <w:lang w:val="uk-UA"/>
        </w:rPr>
      </w:pPr>
      <w:r>
        <w:rPr>
          <w:sz w:val="28"/>
          <w:szCs w:val="28"/>
          <w:lang w:val="uk-UA"/>
        </w:rPr>
        <w:t>рішень судів на 2021-2022 роки</w:t>
      </w:r>
    </w:p>
    <w:p w:rsidR="00B76637" w:rsidRDefault="00B76637" w:rsidP="00B76637">
      <w:pPr>
        <w:ind w:left="284" w:right="-284"/>
        <w:rPr>
          <w:sz w:val="28"/>
          <w:szCs w:val="28"/>
          <w:lang w:val="uk-UA"/>
        </w:rPr>
      </w:pPr>
    </w:p>
    <w:p w:rsidR="00B76637" w:rsidRDefault="00B76637" w:rsidP="00B76637">
      <w:pPr>
        <w:shd w:val="clear" w:color="auto" w:fill="FFFFFF"/>
        <w:tabs>
          <w:tab w:val="left" w:pos="9355"/>
        </w:tabs>
        <w:ind w:left="284" w:right="-284" w:firstLine="720"/>
        <w:jc w:val="both"/>
        <w:rPr>
          <w:sz w:val="28"/>
          <w:szCs w:val="28"/>
          <w:lang w:val="uk-UA"/>
        </w:rPr>
      </w:pPr>
      <w:r>
        <w:rPr>
          <w:sz w:val="28"/>
          <w:szCs w:val="28"/>
          <w:lang w:val="uk-UA"/>
        </w:rPr>
        <w:t xml:space="preserve">Враховуючи необхідність </w:t>
      </w:r>
      <w:r w:rsidRPr="00786862">
        <w:rPr>
          <w:color w:val="000000"/>
          <w:spacing w:val="-4"/>
          <w:sz w:val="28"/>
          <w:szCs w:val="28"/>
          <w:lang w:val="uk-UA"/>
        </w:rPr>
        <w:t xml:space="preserve">забезпечення претензійно-позовної роботи, що здійснюється юридичним департаментом Житомирської міської ради, а також виконання рішень судів, </w:t>
      </w:r>
      <w:r>
        <w:rPr>
          <w:color w:val="000000"/>
          <w:spacing w:val="-4"/>
          <w:sz w:val="28"/>
          <w:szCs w:val="28"/>
          <w:lang w:val="uk-UA"/>
        </w:rPr>
        <w:t xml:space="preserve">що набрали законної сили, </w:t>
      </w:r>
      <w:r w:rsidRPr="00786862">
        <w:rPr>
          <w:color w:val="000000"/>
          <w:spacing w:val="-4"/>
          <w:sz w:val="28"/>
          <w:szCs w:val="28"/>
          <w:lang w:val="uk-UA"/>
        </w:rPr>
        <w:t xml:space="preserve">керуючись статтею </w:t>
      </w:r>
      <w:r>
        <w:rPr>
          <w:color w:val="000000"/>
          <w:spacing w:val="-4"/>
          <w:sz w:val="28"/>
          <w:szCs w:val="28"/>
          <w:lang w:val="uk-UA"/>
        </w:rPr>
        <w:t>52</w:t>
      </w:r>
      <w:r w:rsidRPr="00786862">
        <w:rPr>
          <w:color w:val="000000"/>
          <w:spacing w:val="-4"/>
          <w:sz w:val="28"/>
          <w:szCs w:val="28"/>
          <w:lang w:val="uk-UA"/>
        </w:rPr>
        <w:t xml:space="preserve"> Закону України «Про місцеве самоврядування в Україні», </w:t>
      </w:r>
      <w:r>
        <w:rPr>
          <w:sz w:val="28"/>
          <w:szCs w:val="28"/>
          <w:lang w:val="uk-UA"/>
        </w:rPr>
        <w:t>виконавчий комітет міської ради</w:t>
      </w:r>
    </w:p>
    <w:p w:rsidR="00B76637" w:rsidRDefault="00B76637" w:rsidP="00B76637">
      <w:pPr>
        <w:ind w:left="284" w:right="-284"/>
        <w:jc w:val="both"/>
        <w:rPr>
          <w:sz w:val="28"/>
          <w:szCs w:val="28"/>
          <w:lang w:val="uk-UA"/>
        </w:rPr>
      </w:pPr>
    </w:p>
    <w:p w:rsidR="00B76637" w:rsidRDefault="00B76637" w:rsidP="00B76637">
      <w:pPr>
        <w:ind w:left="284" w:right="-284"/>
        <w:jc w:val="both"/>
        <w:rPr>
          <w:sz w:val="28"/>
          <w:szCs w:val="28"/>
          <w:lang w:val="uk-UA"/>
        </w:rPr>
      </w:pPr>
      <w:r>
        <w:rPr>
          <w:sz w:val="28"/>
          <w:szCs w:val="28"/>
          <w:lang w:val="uk-UA"/>
        </w:rPr>
        <w:t>ВИРІШИВ:</w:t>
      </w:r>
    </w:p>
    <w:p w:rsidR="00B76637" w:rsidRPr="00786862" w:rsidRDefault="00B76637" w:rsidP="00B76637">
      <w:pPr>
        <w:ind w:left="284" w:right="-284"/>
        <w:jc w:val="both"/>
        <w:rPr>
          <w:sz w:val="28"/>
          <w:szCs w:val="28"/>
          <w:lang w:val="uk-UA"/>
        </w:rPr>
      </w:pPr>
      <w:r w:rsidRPr="00786862">
        <w:rPr>
          <w:sz w:val="28"/>
          <w:szCs w:val="28"/>
          <w:lang w:val="uk-UA"/>
        </w:rPr>
        <w:t xml:space="preserve"> </w:t>
      </w:r>
    </w:p>
    <w:p w:rsidR="00B76637" w:rsidRPr="00786862" w:rsidRDefault="00B76637" w:rsidP="00B76637">
      <w:pPr>
        <w:pStyle w:val="a3"/>
        <w:numPr>
          <w:ilvl w:val="0"/>
          <w:numId w:val="1"/>
        </w:numPr>
        <w:ind w:left="284" w:right="-284" w:firstLine="426"/>
        <w:jc w:val="both"/>
        <w:rPr>
          <w:sz w:val="28"/>
          <w:szCs w:val="28"/>
          <w:lang w:val="uk-UA"/>
        </w:rPr>
      </w:pPr>
      <w:r>
        <w:rPr>
          <w:sz w:val="28"/>
          <w:szCs w:val="28"/>
          <w:lang w:val="uk-UA"/>
        </w:rPr>
        <w:t>Погодити Програму забезпечення претензійно-позовної роботи та виконання рішень судів на 2021-2022 роки, що додається, та подати її на затвердження міської ради.</w:t>
      </w:r>
    </w:p>
    <w:p w:rsidR="00B76637" w:rsidRDefault="00B76637" w:rsidP="00B76637">
      <w:pPr>
        <w:pStyle w:val="a3"/>
        <w:numPr>
          <w:ilvl w:val="0"/>
          <w:numId w:val="1"/>
        </w:numPr>
        <w:ind w:left="284" w:right="-284" w:firstLine="426"/>
        <w:jc w:val="both"/>
        <w:rPr>
          <w:sz w:val="28"/>
          <w:szCs w:val="28"/>
          <w:lang w:val="uk-UA"/>
        </w:rPr>
      </w:pPr>
      <w:r>
        <w:rPr>
          <w:sz w:val="28"/>
          <w:szCs w:val="28"/>
          <w:lang w:val="uk-UA"/>
        </w:rPr>
        <w:t>Контроль за виконанням рішення покласти на заступника міського голови з питань діяльності виконавчих органів ради Ольшанську С.Г.</w:t>
      </w:r>
    </w:p>
    <w:p w:rsidR="00B76637" w:rsidRDefault="00B76637" w:rsidP="00B76637">
      <w:pPr>
        <w:ind w:left="284" w:right="-284"/>
        <w:jc w:val="both"/>
        <w:rPr>
          <w:sz w:val="28"/>
          <w:szCs w:val="28"/>
          <w:lang w:val="uk-UA"/>
        </w:rPr>
      </w:pPr>
    </w:p>
    <w:p w:rsidR="00B76637" w:rsidRDefault="00B76637" w:rsidP="00B76637">
      <w:pPr>
        <w:ind w:left="284" w:right="-284"/>
        <w:jc w:val="both"/>
        <w:rPr>
          <w:sz w:val="28"/>
          <w:szCs w:val="28"/>
          <w:lang w:val="uk-UA"/>
        </w:rPr>
      </w:pPr>
    </w:p>
    <w:p w:rsidR="00B76637" w:rsidRDefault="00B76637" w:rsidP="00B76637">
      <w:pPr>
        <w:ind w:left="284" w:right="-284"/>
        <w:jc w:val="both"/>
        <w:rPr>
          <w:sz w:val="28"/>
          <w:szCs w:val="28"/>
          <w:lang w:val="uk-UA"/>
        </w:rPr>
      </w:pPr>
    </w:p>
    <w:p w:rsidR="00B76637" w:rsidRDefault="00B76637" w:rsidP="00B76637">
      <w:pPr>
        <w:ind w:left="284" w:right="-284"/>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С.І.Сухомлин</w:t>
      </w: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Default="00B76637" w:rsidP="00B76637">
      <w:pPr>
        <w:jc w:val="both"/>
        <w:rPr>
          <w:sz w:val="28"/>
          <w:szCs w:val="28"/>
          <w:lang w:val="uk-UA"/>
        </w:rPr>
      </w:pPr>
    </w:p>
    <w:p w:rsidR="00B76637" w:rsidRPr="00333962" w:rsidRDefault="00B76637" w:rsidP="00B76637">
      <w:pPr>
        <w:ind w:left="5397" w:firstLine="708"/>
        <w:jc w:val="both"/>
        <w:rPr>
          <w:color w:val="000000"/>
          <w:spacing w:val="-3"/>
          <w:sz w:val="28"/>
          <w:szCs w:val="28"/>
          <w:lang w:val="uk-UA"/>
        </w:rPr>
      </w:pPr>
      <w:r w:rsidRPr="00333962">
        <w:rPr>
          <w:color w:val="000000"/>
          <w:spacing w:val="-3"/>
          <w:sz w:val="28"/>
          <w:szCs w:val="28"/>
          <w:lang w:val="uk-UA"/>
        </w:rPr>
        <w:t xml:space="preserve">Додаток </w:t>
      </w:r>
    </w:p>
    <w:p w:rsidR="00B76637" w:rsidRPr="00333962" w:rsidRDefault="00B76637" w:rsidP="00B76637">
      <w:pPr>
        <w:ind w:left="6105"/>
        <w:jc w:val="both"/>
        <w:rPr>
          <w:color w:val="000000"/>
          <w:spacing w:val="-3"/>
          <w:sz w:val="28"/>
          <w:szCs w:val="28"/>
          <w:lang w:val="uk-UA"/>
        </w:rPr>
      </w:pPr>
      <w:r w:rsidRPr="00333962">
        <w:rPr>
          <w:color w:val="000000"/>
          <w:spacing w:val="-3"/>
          <w:sz w:val="28"/>
          <w:szCs w:val="28"/>
          <w:lang w:val="uk-UA"/>
        </w:rPr>
        <w:t xml:space="preserve">до рішення </w:t>
      </w:r>
      <w:r>
        <w:rPr>
          <w:color w:val="000000"/>
          <w:spacing w:val="-3"/>
          <w:sz w:val="28"/>
          <w:szCs w:val="28"/>
          <w:lang w:val="uk-UA"/>
        </w:rPr>
        <w:t xml:space="preserve">виконавчого комітету </w:t>
      </w:r>
      <w:r w:rsidRPr="00333962">
        <w:rPr>
          <w:color w:val="000000"/>
          <w:spacing w:val="-3"/>
          <w:sz w:val="28"/>
          <w:szCs w:val="28"/>
          <w:lang w:val="uk-UA"/>
        </w:rPr>
        <w:t>міської ради</w:t>
      </w:r>
    </w:p>
    <w:p w:rsidR="00B76637" w:rsidRPr="00333962" w:rsidRDefault="00B76637" w:rsidP="00B76637">
      <w:pPr>
        <w:jc w:val="both"/>
        <w:rPr>
          <w:color w:val="000000"/>
          <w:spacing w:val="-3"/>
          <w:sz w:val="28"/>
          <w:szCs w:val="28"/>
          <w:lang w:val="uk-UA"/>
        </w:rPr>
      </w:pPr>
      <w:r w:rsidRPr="00333962">
        <w:rPr>
          <w:color w:val="000000"/>
          <w:spacing w:val="-3"/>
          <w:sz w:val="28"/>
          <w:szCs w:val="28"/>
          <w:lang w:val="uk-UA"/>
        </w:rPr>
        <w:t xml:space="preserve">                                                                                           ____________ № ______</w:t>
      </w:r>
    </w:p>
    <w:p w:rsidR="00B76637" w:rsidRPr="00333962" w:rsidRDefault="00B76637" w:rsidP="00B76637">
      <w:pPr>
        <w:jc w:val="both"/>
        <w:rPr>
          <w:color w:val="000000"/>
          <w:spacing w:val="-3"/>
          <w:sz w:val="28"/>
          <w:szCs w:val="28"/>
          <w:lang w:val="uk-UA"/>
        </w:rPr>
      </w:pPr>
    </w:p>
    <w:p w:rsidR="00B76637" w:rsidRPr="00333962" w:rsidRDefault="00B76637" w:rsidP="00B76637">
      <w:pPr>
        <w:jc w:val="both"/>
        <w:rPr>
          <w:color w:val="000000"/>
          <w:spacing w:val="-3"/>
          <w:sz w:val="28"/>
          <w:szCs w:val="28"/>
          <w:lang w:val="uk-UA"/>
        </w:rPr>
      </w:pPr>
    </w:p>
    <w:p w:rsidR="00B76637" w:rsidRPr="00333962" w:rsidRDefault="00B76637" w:rsidP="00B76637">
      <w:pPr>
        <w:jc w:val="both"/>
        <w:rPr>
          <w:color w:val="000000"/>
          <w:spacing w:val="-3"/>
          <w:sz w:val="28"/>
          <w:szCs w:val="28"/>
          <w:lang w:val="uk-UA"/>
        </w:rPr>
      </w:pPr>
    </w:p>
    <w:p w:rsidR="00B76637" w:rsidRPr="00333962" w:rsidRDefault="00B76637" w:rsidP="00B76637">
      <w:pPr>
        <w:jc w:val="both"/>
        <w:rPr>
          <w:color w:val="000000"/>
          <w:spacing w:val="-3"/>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Default="00B76637" w:rsidP="00B76637">
      <w:pPr>
        <w:shd w:val="clear" w:color="auto" w:fill="FFFFFF"/>
        <w:tabs>
          <w:tab w:val="left" w:pos="9355"/>
        </w:tabs>
        <w:ind w:right="-1"/>
        <w:jc w:val="center"/>
        <w:rPr>
          <w:b/>
          <w:i/>
          <w:color w:val="000000"/>
          <w:spacing w:val="-3"/>
          <w:sz w:val="36"/>
          <w:szCs w:val="36"/>
          <w:lang w:val="uk-UA"/>
        </w:rPr>
      </w:pPr>
      <w:r w:rsidRPr="00333962">
        <w:rPr>
          <w:b/>
          <w:i/>
          <w:color w:val="000000"/>
          <w:spacing w:val="-3"/>
          <w:sz w:val="36"/>
          <w:szCs w:val="36"/>
          <w:lang w:val="uk-UA"/>
        </w:rPr>
        <w:t>Програма</w:t>
      </w:r>
      <w:r>
        <w:rPr>
          <w:b/>
          <w:i/>
          <w:color w:val="000000"/>
          <w:spacing w:val="-3"/>
          <w:sz w:val="36"/>
          <w:szCs w:val="36"/>
          <w:lang w:val="uk-UA"/>
        </w:rPr>
        <w:t xml:space="preserve"> </w:t>
      </w:r>
      <w:r w:rsidRPr="00333962">
        <w:rPr>
          <w:b/>
          <w:i/>
          <w:color w:val="000000"/>
          <w:spacing w:val="-3"/>
          <w:sz w:val="36"/>
          <w:szCs w:val="36"/>
          <w:lang w:val="uk-UA"/>
        </w:rPr>
        <w:t xml:space="preserve">забезпечення </w:t>
      </w:r>
    </w:p>
    <w:p w:rsidR="00B76637" w:rsidRPr="00333962" w:rsidRDefault="00B76637" w:rsidP="00B76637">
      <w:pPr>
        <w:shd w:val="clear" w:color="auto" w:fill="FFFFFF"/>
        <w:ind w:right="-1"/>
        <w:jc w:val="center"/>
        <w:rPr>
          <w:b/>
          <w:i/>
          <w:color w:val="000000"/>
          <w:spacing w:val="-3"/>
          <w:sz w:val="36"/>
          <w:szCs w:val="36"/>
          <w:lang w:val="uk-UA"/>
        </w:rPr>
      </w:pPr>
      <w:r w:rsidRPr="00333962">
        <w:rPr>
          <w:b/>
          <w:i/>
          <w:sz w:val="36"/>
          <w:szCs w:val="36"/>
          <w:lang w:val="uk-UA"/>
        </w:rPr>
        <w:t>претензійно-позовної роботи</w:t>
      </w:r>
      <w:r w:rsidRPr="00333962">
        <w:rPr>
          <w:sz w:val="36"/>
          <w:szCs w:val="36"/>
          <w:lang w:val="uk-UA"/>
        </w:rPr>
        <w:t xml:space="preserve"> </w:t>
      </w:r>
      <w:r w:rsidRPr="00333962">
        <w:rPr>
          <w:b/>
          <w:i/>
          <w:color w:val="000000"/>
          <w:spacing w:val="-3"/>
          <w:sz w:val="36"/>
          <w:szCs w:val="36"/>
          <w:lang w:val="uk-UA"/>
        </w:rPr>
        <w:t>та виконання рішень судів</w:t>
      </w:r>
    </w:p>
    <w:p w:rsidR="00B76637" w:rsidRPr="00333962" w:rsidRDefault="00B76637" w:rsidP="00B76637">
      <w:pPr>
        <w:shd w:val="clear" w:color="auto" w:fill="FFFFFF"/>
        <w:ind w:right="-1"/>
        <w:jc w:val="center"/>
        <w:rPr>
          <w:b/>
          <w:i/>
          <w:color w:val="000000"/>
          <w:spacing w:val="-3"/>
          <w:sz w:val="36"/>
          <w:szCs w:val="36"/>
          <w:lang w:val="uk-UA"/>
        </w:rPr>
      </w:pPr>
      <w:r w:rsidRPr="00333962">
        <w:rPr>
          <w:b/>
          <w:i/>
          <w:color w:val="000000"/>
          <w:spacing w:val="-3"/>
          <w:sz w:val="36"/>
          <w:szCs w:val="36"/>
          <w:lang w:val="uk-UA"/>
        </w:rPr>
        <w:t>на 20</w:t>
      </w:r>
      <w:r>
        <w:rPr>
          <w:b/>
          <w:i/>
          <w:color w:val="000000"/>
          <w:spacing w:val="-3"/>
          <w:sz w:val="36"/>
          <w:szCs w:val="36"/>
          <w:lang w:val="uk-UA"/>
        </w:rPr>
        <w:t>21</w:t>
      </w:r>
      <w:r w:rsidRPr="00333962">
        <w:rPr>
          <w:b/>
          <w:i/>
          <w:color w:val="000000"/>
          <w:spacing w:val="-3"/>
          <w:sz w:val="36"/>
          <w:szCs w:val="36"/>
          <w:lang w:val="uk-UA"/>
        </w:rPr>
        <w:t>-202</w:t>
      </w:r>
      <w:r>
        <w:rPr>
          <w:b/>
          <w:i/>
          <w:color w:val="000000"/>
          <w:spacing w:val="-3"/>
          <w:sz w:val="36"/>
          <w:szCs w:val="36"/>
          <w:lang w:val="uk-UA"/>
        </w:rPr>
        <w:t>2</w:t>
      </w:r>
      <w:r w:rsidRPr="00333962">
        <w:rPr>
          <w:b/>
          <w:i/>
          <w:color w:val="000000"/>
          <w:spacing w:val="-3"/>
          <w:sz w:val="36"/>
          <w:szCs w:val="36"/>
          <w:lang w:val="uk-UA"/>
        </w:rPr>
        <w:t xml:space="preserve"> роки</w:t>
      </w: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333962" w:rsidRDefault="00B76637" w:rsidP="00B76637">
      <w:pPr>
        <w:rPr>
          <w:sz w:val="28"/>
          <w:szCs w:val="28"/>
          <w:lang w:val="uk-UA"/>
        </w:rPr>
      </w:pPr>
    </w:p>
    <w:p w:rsidR="00B76637" w:rsidRPr="00A30BE8" w:rsidRDefault="00B76637" w:rsidP="00B76637">
      <w:pPr>
        <w:jc w:val="center"/>
        <w:rPr>
          <w:b/>
          <w:sz w:val="28"/>
          <w:szCs w:val="28"/>
          <w:lang w:val="uk-UA"/>
        </w:rPr>
      </w:pPr>
      <w:r w:rsidRPr="00A30BE8">
        <w:rPr>
          <w:b/>
          <w:sz w:val="28"/>
          <w:szCs w:val="28"/>
          <w:lang w:val="uk-UA"/>
        </w:rPr>
        <w:t>Житомир</w:t>
      </w:r>
    </w:p>
    <w:p w:rsidR="00B76637" w:rsidRPr="00A30BE8" w:rsidRDefault="00B76637" w:rsidP="00B76637">
      <w:pPr>
        <w:jc w:val="center"/>
        <w:rPr>
          <w:b/>
          <w:sz w:val="28"/>
          <w:szCs w:val="28"/>
          <w:lang w:val="uk-UA"/>
        </w:rPr>
      </w:pPr>
      <w:r w:rsidRPr="00A30BE8">
        <w:rPr>
          <w:b/>
          <w:sz w:val="28"/>
          <w:szCs w:val="28"/>
          <w:lang w:val="uk-UA"/>
        </w:rPr>
        <w:t>2020</w:t>
      </w:r>
      <w:r>
        <w:rPr>
          <w:b/>
          <w:sz w:val="28"/>
          <w:szCs w:val="28"/>
          <w:lang w:val="uk-UA"/>
        </w:rPr>
        <w:t xml:space="preserve"> рік</w:t>
      </w:r>
    </w:p>
    <w:p w:rsidR="00B76637" w:rsidRPr="00333962" w:rsidRDefault="00B76637" w:rsidP="00B76637">
      <w:pPr>
        <w:rPr>
          <w:b/>
          <w:i/>
          <w:sz w:val="28"/>
          <w:szCs w:val="28"/>
          <w:lang w:val="uk-UA"/>
        </w:rPr>
      </w:pPr>
      <w:r w:rsidRPr="00333962">
        <w:rPr>
          <w:b/>
          <w:i/>
          <w:sz w:val="28"/>
          <w:szCs w:val="28"/>
          <w:lang w:val="en-US"/>
        </w:rPr>
        <w:t>I</w:t>
      </w:r>
      <w:r w:rsidRPr="00333962">
        <w:rPr>
          <w:b/>
          <w:i/>
          <w:sz w:val="28"/>
          <w:szCs w:val="28"/>
          <w:lang w:val="uk-UA"/>
        </w:rPr>
        <w:t>. ПАСПОРТ ПРОГРАМИ</w:t>
      </w:r>
    </w:p>
    <w:p w:rsidR="00B76637" w:rsidRPr="00333962" w:rsidRDefault="00B76637" w:rsidP="00B76637">
      <w:pPr>
        <w:jc w:val="center"/>
        <w:rPr>
          <w:b/>
          <w: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4159"/>
        <w:gridCol w:w="4520"/>
      </w:tblGrid>
      <w:tr w:rsidR="00B76637" w:rsidRPr="00333962"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1</w:t>
            </w:r>
          </w:p>
        </w:tc>
        <w:tc>
          <w:tcPr>
            <w:tcW w:w="4159"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spacing w:line="256" w:lineRule="auto"/>
              <w:rPr>
                <w:sz w:val="28"/>
                <w:szCs w:val="28"/>
                <w:lang w:val="uk-UA"/>
              </w:rPr>
            </w:pPr>
          </w:p>
          <w:p w:rsidR="00B76637" w:rsidRPr="00333962" w:rsidRDefault="00B76637" w:rsidP="00FA5324">
            <w:pPr>
              <w:spacing w:line="256" w:lineRule="auto"/>
              <w:rPr>
                <w:sz w:val="28"/>
                <w:szCs w:val="28"/>
                <w:lang w:val="uk-UA"/>
              </w:rPr>
            </w:pPr>
            <w:r w:rsidRPr="00333962">
              <w:rPr>
                <w:sz w:val="28"/>
                <w:szCs w:val="28"/>
                <w:lang w:val="uk-UA"/>
              </w:rPr>
              <w:t xml:space="preserve">Назва Програми </w:t>
            </w:r>
          </w:p>
        </w:tc>
        <w:tc>
          <w:tcPr>
            <w:tcW w:w="4520"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shd w:val="clear" w:color="auto" w:fill="FFFFFF"/>
              <w:spacing w:line="256" w:lineRule="auto"/>
              <w:ind w:right="-1"/>
              <w:rPr>
                <w:sz w:val="28"/>
                <w:szCs w:val="28"/>
                <w:lang w:val="uk-UA"/>
              </w:rPr>
            </w:pPr>
            <w:r w:rsidRPr="00333962">
              <w:rPr>
                <w:color w:val="000000"/>
                <w:spacing w:val="-3"/>
                <w:sz w:val="28"/>
                <w:szCs w:val="28"/>
                <w:lang w:val="uk-UA"/>
              </w:rPr>
              <w:t>Програма забезпечення претензійно-позовної роботи та виконання рішень судів на 20</w:t>
            </w:r>
            <w:r>
              <w:rPr>
                <w:color w:val="000000"/>
                <w:spacing w:val="-3"/>
                <w:sz w:val="28"/>
                <w:szCs w:val="28"/>
                <w:lang w:val="uk-UA"/>
              </w:rPr>
              <w:t>21</w:t>
            </w:r>
            <w:r w:rsidRPr="00333962">
              <w:rPr>
                <w:color w:val="000000"/>
                <w:spacing w:val="-3"/>
                <w:sz w:val="28"/>
                <w:szCs w:val="28"/>
                <w:lang w:val="uk-UA"/>
              </w:rPr>
              <w:t>-202</w:t>
            </w:r>
            <w:r>
              <w:rPr>
                <w:color w:val="000000"/>
                <w:spacing w:val="-3"/>
                <w:sz w:val="28"/>
                <w:szCs w:val="28"/>
                <w:lang w:val="uk-UA"/>
              </w:rPr>
              <w:t>2</w:t>
            </w:r>
            <w:r w:rsidRPr="00333962">
              <w:rPr>
                <w:color w:val="000000"/>
                <w:spacing w:val="-3"/>
                <w:sz w:val="28"/>
                <w:szCs w:val="28"/>
                <w:lang w:val="uk-UA"/>
              </w:rPr>
              <w:t xml:space="preserve"> роки</w:t>
            </w:r>
          </w:p>
          <w:p w:rsidR="00B76637" w:rsidRPr="00333962" w:rsidRDefault="00B76637" w:rsidP="00FA5324">
            <w:pPr>
              <w:spacing w:line="256" w:lineRule="auto"/>
              <w:ind w:left="69" w:hanging="177"/>
              <w:rPr>
                <w:sz w:val="28"/>
                <w:szCs w:val="28"/>
                <w:lang w:val="uk-UA"/>
              </w:rPr>
            </w:pPr>
          </w:p>
        </w:tc>
      </w:tr>
      <w:tr w:rsidR="00B76637" w:rsidRPr="00333962"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2</w:t>
            </w:r>
          </w:p>
        </w:tc>
        <w:tc>
          <w:tcPr>
            <w:tcW w:w="415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Ініціатор розроблення Програми</w:t>
            </w:r>
          </w:p>
        </w:tc>
        <w:tc>
          <w:tcPr>
            <w:tcW w:w="4520"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Юридичний департамент Житомирської міської  ради</w:t>
            </w:r>
          </w:p>
        </w:tc>
      </w:tr>
      <w:tr w:rsidR="00B76637" w:rsidRPr="00333962" w:rsidTr="00FA5324">
        <w:trPr>
          <w:trHeight w:val="1841"/>
        </w:trPr>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lastRenderedPageBreak/>
              <w:t>3</w:t>
            </w:r>
          </w:p>
        </w:tc>
        <w:tc>
          <w:tcPr>
            <w:tcW w:w="415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Дата, номер і назва розпорядчого документа про розроблення Програми</w:t>
            </w:r>
          </w:p>
        </w:tc>
        <w:tc>
          <w:tcPr>
            <w:tcW w:w="4520" w:type="dxa"/>
            <w:tcBorders>
              <w:top w:val="single" w:sz="4" w:space="0" w:color="auto"/>
              <w:left w:val="single" w:sz="4" w:space="0" w:color="auto"/>
              <w:bottom w:val="single" w:sz="4" w:space="0" w:color="auto"/>
              <w:right w:val="single" w:sz="4" w:space="0" w:color="auto"/>
            </w:tcBorders>
            <w:hideMark/>
          </w:tcPr>
          <w:p w:rsidR="00B76637" w:rsidRDefault="00B76637" w:rsidP="00FA5324">
            <w:pPr>
              <w:spacing w:line="256" w:lineRule="auto"/>
              <w:rPr>
                <w:color w:val="000000" w:themeColor="text1"/>
                <w:sz w:val="28"/>
                <w:szCs w:val="28"/>
                <w:lang w:val="uk-UA"/>
              </w:rPr>
            </w:pPr>
            <w:r w:rsidRPr="00D510CC">
              <w:rPr>
                <w:color w:val="000000" w:themeColor="text1"/>
                <w:sz w:val="28"/>
                <w:szCs w:val="28"/>
                <w:lang w:val="uk-UA"/>
              </w:rPr>
              <w:t xml:space="preserve">Доручення заступника міського голови з питань діяльності виконавчих органів ради </w:t>
            </w:r>
            <w:r>
              <w:rPr>
                <w:color w:val="000000" w:themeColor="text1"/>
                <w:sz w:val="28"/>
                <w:szCs w:val="28"/>
                <w:lang w:val="uk-UA"/>
              </w:rPr>
              <w:t>від 26.11.2020 № 109Д</w:t>
            </w:r>
          </w:p>
          <w:p w:rsidR="00B76637" w:rsidRPr="00D510CC" w:rsidRDefault="00B76637" w:rsidP="00FA5324">
            <w:pPr>
              <w:spacing w:line="256" w:lineRule="auto"/>
              <w:rPr>
                <w:color w:val="000000" w:themeColor="text1"/>
                <w:sz w:val="28"/>
                <w:szCs w:val="28"/>
                <w:lang w:val="uk-UA"/>
              </w:rPr>
            </w:pPr>
          </w:p>
        </w:tc>
      </w:tr>
      <w:tr w:rsidR="00B76637" w:rsidRPr="00333962"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4</w:t>
            </w:r>
          </w:p>
        </w:tc>
        <w:tc>
          <w:tcPr>
            <w:tcW w:w="415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Головний розробник Програми</w:t>
            </w:r>
          </w:p>
        </w:tc>
        <w:tc>
          <w:tcPr>
            <w:tcW w:w="4520"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Юридичний департамент  Житомирської міської ради</w:t>
            </w:r>
          </w:p>
        </w:tc>
      </w:tr>
      <w:tr w:rsidR="00B76637" w:rsidRPr="001E7919"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5</w:t>
            </w:r>
          </w:p>
        </w:tc>
        <w:tc>
          <w:tcPr>
            <w:tcW w:w="415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Відповідальний виконавець Програми</w:t>
            </w:r>
          </w:p>
        </w:tc>
        <w:tc>
          <w:tcPr>
            <w:tcW w:w="4520"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Юридичний департамент Житомирської міської ради</w:t>
            </w:r>
          </w:p>
          <w:p w:rsidR="00B76637" w:rsidRPr="00333962" w:rsidRDefault="00B76637" w:rsidP="00FA5324">
            <w:pPr>
              <w:spacing w:line="256" w:lineRule="auto"/>
              <w:rPr>
                <w:sz w:val="28"/>
                <w:szCs w:val="28"/>
                <w:lang w:val="uk-UA"/>
              </w:rPr>
            </w:pPr>
            <w:r w:rsidRPr="00333962">
              <w:rPr>
                <w:sz w:val="28"/>
                <w:szCs w:val="28"/>
                <w:lang w:val="uk-UA"/>
              </w:rPr>
              <w:t>Виконавчий комітет Житомирської міської ради Житомирської області</w:t>
            </w:r>
          </w:p>
        </w:tc>
      </w:tr>
      <w:tr w:rsidR="00B76637" w:rsidRPr="00333962" w:rsidTr="00FA5324">
        <w:trPr>
          <w:trHeight w:val="504"/>
        </w:trPr>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6</w:t>
            </w:r>
          </w:p>
        </w:tc>
        <w:tc>
          <w:tcPr>
            <w:tcW w:w="4159"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spacing w:line="256" w:lineRule="auto"/>
              <w:rPr>
                <w:sz w:val="28"/>
                <w:szCs w:val="28"/>
                <w:lang w:val="uk-UA"/>
              </w:rPr>
            </w:pPr>
            <w:r w:rsidRPr="00333962">
              <w:rPr>
                <w:sz w:val="28"/>
                <w:szCs w:val="28"/>
                <w:lang w:val="uk-UA"/>
              </w:rPr>
              <w:t>Термін реалізації Програми</w:t>
            </w:r>
          </w:p>
          <w:p w:rsidR="00B76637" w:rsidRPr="00333962" w:rsidRDefault="00B76637" w:rsidP="00FA5324">
            <w:pPr>
              <w:spacing w:line="256" w:lineRule="auto"/>
              <w:rPr>
                <w:sz w:val="28"/>
                <w:szCs w:val="28"/>
                <w:lang w:val="uk-UA"/>
              </w:rPr>
            </w:pPr>
          </w:p>
        </w:tc>
        <w:tc>
          <w:tcPr>
            <w:tcW w:w="4520"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20</w:t>
            </w:r>
            <w:r>
              <w:rPr>
                <w:sz w:val="28"/>
                <w:szCs w:val="28"/>
                <w:lang w:val="uk-UA"/>
              </w:rPr>
              <w:t>21</w:t>
            </w:r>
            <w:r w:rsidRPr="00333962">
              <w:rPr>
                <w:sz w:val="28"/>
                <w:szCs w:val="28"/>
                <w:lang w:val="uk-UA"/>
              </w:rPr>
              <w:t xml:space="preserve"> -  202</w:t>
            </w:r>
            <w:r>
              <w:rPr>
                <w:sz w:val="28"/>
                <w:szCs w:val="28"/>
                <w:lang w:val="uk-UA"/>
              </w:rPr>
              <w:t>2</w:t>
            </w:r>
            <w:r w:rsidRPr="00333962">
              <w:rPr>
                <w:sz w:val="28"/>
                <w:szCs w:val="28"/>
                <w:lang w:val="uk-UA"/>
              </w:rPr>
              <w:t xml:space="preserve"> роки</w:t>
            </w:r>
          </w:p>
        </w:tc>
      </w:tr>
      <w:tr w:rsidR="00B76637" w:rsidRPr="001E7919"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8</w:t>
            </w:r>
          </w:p>
        </w:tc>
        <w:tc>
          <w:tcPr>
            <w:tcW w:w="415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Мета Програми</w:t>
            </w:r>
          </w:p>
        </w:tc>
        <w:tc>
          <w:tcPr>
            <w:tcW w:w="4520"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Забезпечення претензійно-позовної роботи, подання позовних заяв, апеляційних, касаційних скарг, виконавчих листів, листів, виконання грошових зобов’язань, які виникли на підставі судових рішень про стягнення коштів, боржником по яких є Житомирська міська рада та виконавчі органи Житомирської міської ради</w:t>
            </w:r>
          </w:p>
        </w:tc>
      </w:tr>
      <w:tr w:rsidR="00B76637" w:rsidRPr="00333962"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9</w:t>
            </w:r>
          </w:p>
        </w:tc>
        <w:tc>
          <w:tcPr>
            <w:tcW w:w="4159"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spacing w:line="256" w:lineRule="auto"/>
              <w:rPr>
                <w:sz w:val="28"/>
                <w:szCs w:val="28"/>
                <w:lang w:val="uk-UA"/>
              </w:rPr>
            </w:pPr>
            <w:r w:rsidRPr="00333962">
              <w:rPr>
                <w:sz w:val="28"/>
                <w:szCs w:val="28"/>
                <w:lang w:val="uk-UA"/>
              </w:rPr>
              <w:t>Загальний обсяг фінансових ресурсів, необхідних для реалізації Програми, всього:</w:t>
            </w:r>
          </w:p>
          <w:p w:rsidR="00B76637" w:rsidRPr="00333962" w:rsidRDefault="00B76637" w:rsidP="00FA5324">
            <w:pPr>
              <w:spacing w:line="256" w:lineRule="auto"/>
              <w:rPr>
                <w:sz w:val="28"/>
                <w:szCs w:val="28"/>
                <w:lang w:val="uk-UA"/>
              </w:rPr>
            </w:pPr>
            <w:r w:rsidRPr="00333962">
              <w:rPr>
                <w:sz w:val="28"/>
                <w:szCs w:val="28"/>
                <w:lang w:val="uk-UA"/>
              </w:rPr>
              <w:t>В тому числі:</w:t>
            </w:r>
          </w:p>
          <w:p w:rsidR="00B76637" w:rsidRPr="00A30BE8" w:rsidRDefault="00B76637" w:rsidP="00B76637">
            <w:pPr>
              <w:pStyle w:val="a3"/>
              <w:numPr>
                <w:ilvl w:val="0"/>
                <w:numId w:val="2"/>
              </w:numPr>
              <w:spacing w:line="256" w:lineRule="auto"/>
              <w:rPr>
                <w:szCs w:val="28"/>
                <w:lang w:val="uk-UA"/>
              </w:rPr>
            </w:pPr>
            <w:r w:rsidRPr="00333962">
              <w:rPr>
                <w:szCs w:val="28"/>
                <w:lang w:val="uk-UA"/>
              </w:rPr>
              <w:t>коштів місцевого бюджету</w:t>
            </w:r>
          </w:p>
        </w:tc>
        <w:tc>
          <w:tcPr>
            <w:tcW w:w="4520"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spacing w:line="256" w:lineRule="auto"/>
              <w:rPr>
                <w:sz w:val="28"/>
                <w:szCs w:val="28"/>
                <w:lang w:val="uk-UA"/>
              </w:rPr>
            </w:pPr>
            <w:r w:rsidRPr="00333962">
              <w:rPr>
                <w:sz w:val="28"/>
                <w:szCs w:val="28"/>
                <w:lang w:val="uk-UA"/>
              </w:rPr>
              <w:t>1</w:t>
            </w:r>
            <w:r>
              <w:rPr>
                <w:sz w:val="28"/>
                <w:szCs w:val="28"/>
                <w:lang w:val="uk-UA"/>
              </w:rPr>
              <w:t>400</w:t>
            </w:r>
            <w:r w:rsidRPr="00333962">
              <w:rPr>
                <w:sz w:val="28"/>
                <w:szCs w:val="28"/>
                <w:lang w:val="uk-UA"/>
              </w:rPr>
              <w:t>,0 тис. грн</w:t>
            </w:r>
          </w:p>
          <w:p w:rsidR="00B76637" w:rsidRPr="00333962" w:rsidRDefault="00B76637" w:rsidP="00FA5324">
            <w:pPr>
              <w:spacing w:line="256" w:lineRule="auto"/>
              <w:rPr>
                <w:sz w:val="28"/>
                <w:szCs w:val="28"/>
                <w:lang w:val="uk-UA"/>
              </w:rPr>
            </w:pPr>
          </w:p>
          <w:p w:rsidR="00B76637" w:rsidRPr="00333962" w:rsidRDefault="00B76637" w:rsidP="00FA5324">
            <w:pPr>
              <w:spacing w:line="256" w:lineRule="auto"/>
              <w:rPr>
                <w:sz w:val="28"/>
                <w:szCs w:val="28"/>
                <w:lang w:val="uk-UA"/>
              </w:rPr>
            </w:pPr>
          </w:p>
          <w:p w:rsidR="00B76637" w:rsidRPr="00333962" w:rsidRDefault="00B76637" w:rsidP="00FA5324">
            <w:pPr>
              <w:spacing w:line="256" w:lineRule="auto"/>
              <w:rPr>
                <w:sz w:val="28"/>
                <w:szCs w:val="28"/>
                <w:lang w:val="uk-UA"/>
              </w:rPr>
            </w:pPr>
            <w:r w:rsidRPr="00333962">
              <w:rPr>
                <w:sz w:val="28"/>
                <w:szCs w:val="28"/>
                <w:lang w:val="uk-UA"/>
              </w:rPr>
              <w:t>1</w:t>
            </w:r>
            <w:r>
              <w:rPr>
                <w:sz w:val="28"/>
                <w:szCs w:val="28"/>
                <w:lang w:val="uk-UA"/>
              </w:rPr>
              <w:t>400</w:t>
            </w:r>
            <w:r w:rsidRPr="00333962">
              <w:rPr>
                <w:sz w:val="28"/>
                <w:szCs w:val="28"/>
                <w:lang w:val="uk-UA"/>
              </w:rPr>
              <w:t>,0 тис. грн</w:t>
            </w:r>
          </w:p>
          <w:p w:rsidR="00B76637" w:rsidRPr="00333962" w:rsidRDefault="00B76637" w:rsidP="00FA5324">
            <w:pPr>
              <w:spacing w:line="256" w:lineRule="auto"/>
              <w:rPr>
                <w:sz w:val="28"/>
                <w:szCs w:val="28"/>
                <w:lang w:val="uk-UA"/>
              </w:rPr>
            </w:pPr>
          </w:p>
          <w:p w:rsidR="00B76637" w:rsidRPr="00333962" w:rsidRDefault="00B76637" w:rsidP="00FA5324">
            <w:pPr>
              <w:spacing w:line="256" w:lineRule="auto"/>
              <w:rPr>
                <w:sz w:val="28"/>
                <w:szCs w:val="28"/>
                <w:lang w:val="uk-UA"/>
              </w:rPr>
            </w:pPr>
          </w:p>
          <w:p w:rsidR="00B76637" w:rsidRPr="00333962" w:rsidRDefault="00B76637" w:rsidP="00FA5324">
            <w:pPr>
              <w:spacing w:line="256" w:lineRule="auto"/>
              <w:rPr>
                <w:sz w:val="28"/>
                <w:szCs w:val="28"/>
                <w:lang w:val="uk-UA"/>
              </w:rPr>
            </w:pPr>
          </w:p>
        </w:tc>
      </w:tr>
      <w:tr w:rsidR="00B76637" w:rsidRPr="00333962"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10</w:t>
            </w:r>
          </w:p>
        </w:tc>
        <w:tc>
          <w:tcPr>
            <w:tcW w:w="415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Очікувані результати виконання</w:t>
            </w:r>
          </w:p>
        </w:tc>
        <w:tc>
          <w:tcPr>
            <w:tcW w:w="4520"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line="256" w:lineRule="auto"/>
              <w:jc w:val="both"/>
              <w:rPr>
                <w:sz w:val="28"/>
                <w:szCs w:val="28"/>
                <w:lang w:val="uk-UA"/>
              </w:rPr>
            </w:pPr>
            <w:r w:rsidRPr="00333962">
              <w:rPr>
                <w:sz w:val="28"/>
                <w:szCs w:val="28"/>
                <w:lang w:val="uk-UA"/>
              </w:rPr>
              <w:t>Забезпечення претензійно-позовної роботи та виконання рішень судів про стягнення коштів з боржників, які отримують кошти з міського бюджету. Зменшення негативних наслідків невиконання судових рішень, а саме: блокування рахунків, виникнення додаткових витрат бюджету внаслідок накладання штрафних санкцій, стягнення виконавчого збору тощо.</w:t>
            </w:r>
          </w:p>
          <w:p w:rsidR="00B76637" w:rsidRPr="00333962" w:rsidRDefault="00B76637" w:rsidP="00FA5324">
            <w:pPr>
              <w:widowControl w:val="0"/>
              <w:spacing w:line="256" w:lineRule="auto"/>
              <w:jc w:val="both"/>
              <w:rPr>
                <w:sz w:val="28"/>
                <w:szCs w:val="28"/>
                <w:lang w:val="uk-UA"/>
              </w:rPr>
            </w:pPr>
            <w:r w:rsidRPr="00333962">
              <w:rPr>
                <w:sz w:val="28"/>
                <w:szCs w:val="28"/>
                <w:lang w:val="uk-UA"/>
              </w:rPr>
              <w:lastRenderedPageBreak/>
              <w:t>Відновлення проведення платежів по незахищених статтях.</w:t>
            </w:r>
          </w:p>
        </w:tc>
      </w:tr>
      <w:tr w:rsidR="00B76637" w:rsidRPr="00333962" w:rsidTr="00FA5324">
        <w:tc>
          <w:tcPr>
            <w:tcW w:w="6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lastRenderedPageBreak/>
              <w:t>11</w:t>
            </w:r>
          </w:p>
        </w:tc>
        <w:tc>
          <w:tcPr>
            <w:tcW w:w="415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spacing w:line="256" w:lineRule="auto"/>
              <w:rPr>
                <w:sz w:val="28"/>
                <w:szCs w:val="28"/>
                <w:lang w:val="uk-UA"/>
              </w:rPr>
            </w:pPr>
            <w:r w:rsidRPr="00333962">
              <w:rPr>
                <w:sz w:val="28"/>
                <w:szCs w:val="28"/>
                <w:lang w:val="uk-UA"/>
              </w:rPr>
              <w:t>Ключові показники ефективності</w:t>
            </w:r>
          </w:p>
        </w:tc>
        <w:tc>
          <w:tcPr>
            <w:tcW w:w="4520" w:type="dxa"/>
            <w:tcBorders>
              <w:top w:val="single" w:sz="4" w:space="0" w:color="auto"/>
              <w:left w:val="single" w:sz="4" w:space="0" w:color="auto"/>
              <w:bottom w:val="single" w:sz="4" w:space="0" w:color="auto"/>
              <w:right w:val="single" w:sz="4" w:space="0" w:color="auto"/>
            </w:tcBorders>
            <w:hideMark/>
          </w:tcPr>
          <w:p w:rsidR="00B76637" w:rsidRPr="00D510CC" w:rsidRDefault="00B76637" w:rsidP="00FA5324">
            <w:pPr>
              <w:tabs>
                <w:tab w:val="left" w:pos="2835"/>
              </w:tabs>
              <w:spacing w:line="256" w:lineRule="auto"/>
              <w:jc w:val="both"/>
              <w:rPr>
                <w:color w:val="000000" w:themeColor="text1"/>
                <w:sz w:val="28"/>
                <w:szCs w:val="28"/>
                <w:lang w:val="uk-UA"/>
              </w:rPr>
            </w:pPr>
            <w:r w:rsidRPr="00333962">
              <w:rPr>
                <w:sz w:val="28"/>
                <w:szCs w:val="28"/>
                <w:lang w:val="uk-UA"/>
              </w:rPr>
              <w:t xml:space="preserve">- </w:t>
            </w:r>
            <w:r w:rsidRPr="00D510CC">
              <w:rPr>
                <w:color w:val="000000" w:themeColor="text1"/>
                <w:sz w:val="28"/>
                <w:szCs w:val="28"/>
                <w:lang w:val="uk-UA"/>
              </w:rPr>
              <w:t>кількість поданих позовних заяв, апеляційних та касаційних скарг, заяв;</w:t>
            </w:r>
          </w:p>
          <w:p w:rsidR="00B76637" w:rsidRPr="00D510CC" w:rsidRDefault="00B76637" w:rsidP="00FA5324">
            <w:pPr>
              <w:tabs>
                <w:tab w:val="left" w:pos="2835"/>
              </w:tabs>
              <w:spacing w:line="256" w:lineRule="auto"/>
              <w:jc w:val="both"/>
              <w:rPr>
                <w:color w:val="000000" w:themeColor="text1"/>
                <w:sz w:val="28"/>
                <w:szCs w:val="28"/>
                <w:lang w:val="uk-UA"/>
              </w:rPr>
            </w:pPr>
            <w:r w:rsidRPr="00D510CC">
              <w:rPr>
                <w:color w:val="000000" w:themeColor="text1"/>
                <w:sz w:val="28"/>
                <w:szCs w:val="28"/>
                <w:lang w:val="uk-UA"/>
              </w:rPr>
              <w:t>- кількість поданих виконавчих листів, наказів;</w:t>
            </w:r>
          </w:p>
          <w:p w:rsidR="00B76637" w:rsidRPr="00D510CC" w:rsidRDefault="00B76637" w:rsidP="00FA5324">
            <w:pPr>
              <w:tabs>
                <w:tab w:val="left" w:pos="2835"/>
              </w:tabs>
              <w:spacing w:line="256" w:lineRule="auto"/>
              <w:jc w:val="both"/>
              <w:rPr>
                <w:color w:val="000000" w:themeColor="text1"/>
                <w:sz w:val="28"/>
                <w:szCs w:val="28"/>
                <w:lang w:val="uk-UA"/>
              </w:rPr>
            </w:pPr>
            <w:r w:rsidRPr="00D510CC">
              <w:rPr>
                <w:color w:val="000000" w:themeColor="text1"/>
                <w:sz w:val="28"/>
                <w:szCs w:val="28"/>
                <w:lang w:val="uk-UA"/>
              </w:rPr>
              <w:t>- кількість виконаних рішень суду;</w:t>
            </w:r>
          </w:p>
          <w:p w:rsidR="00B76637" w:rsidRPr="00333962" w:rsidRDefault="00B76637" w:rsidP="00FA5324">
            <w:pPr>
              <w:tabs>
                <w:tab w:val="left" w:pos="2835"/>
              </w:tabs>
              <w:spacing w:line="256" w:lineRule="auto"/>
              <w:jc w:val="both"/>
              <w:rPr>
                <w:sz w:val="28"/>
                <w:szCs w:val="28"/>
                <w:lang w:val="uk-UA"/>
              </w:rPr>
            </w:pPr>
            <w:r w:rsidRPr="00D510CC">
              <w:rPr>
                <w:color w:val="000000" w:themeColor="text1"/>
                <w:sz w:val="28"/>
                <w:szCs w:val="28"/>
                <w:lang w:val="uk-UA"/>
              </w:rPr>
              <w:t xml:space="preserve">- кількість фінансових операцій, які стали можливими до сплати в результаті виконання </w:t>
            </w:r>
            <w:r>
              <w:rPr>
                <w:color w:val="000000" w:themeColor="text1"/>
                <w:sz w:val="28"/>
                <w:szCs w:val="28"/>
                <w:lang w:val="uk-UA"/>
              </w:rPr>
              <w:t xml:space="preserve">заходів </w:t>
            </w:r>
            <w:r w:rsidRPr="00D510CC">
              <w:rPr>
                <w:color w:val="000000" w:themeColor="text1"/>
                <w:sz w:val="28"/>
                <w:szCs w:val="28"/>
                <w:lang w:val="uk-UA"/>
              </w:rPr>
              <w:t>Програми.</w:t>
            </w:r>
          </w:p>
        </w:tc>
      </w:tr>
    </w:tbl>
    <w:p w:rsidR="00B76637" w:rsidRPr="00333962" w:rsidRDefault="00B76637" w:rsidP="00B76637">
      <w:pPr>
        <w:rPr>
          <w:sz w:val="28"/>
          <w:szCs w:val="28"/>
          <w:lang w:val="uk-UA"/>
        </w:rPr>
      </w:pPr>
    </w:p>
    <w:p w:rsidR="00B76637" w:rsidRPr="004E659C" w:rsidRDefault="00B76637" w:rsidP="00B76637">
      <w:pPr>
        <w:widowControl w:val="0"/>
        <w:spacing w:after="120"/>
        <w:ind w:firstLine="708"/>
        <w:jc w:val="both"/>
        <w:rPr>
          <w:sz w:val="28"/>
          <w:szCs w:val="28"/>
          <w:lang w:val="uk-UA"/>
        </w:rPr>
      </w:pPr>
      <w:r w:rsidRPr="00333962">
        <w:rPr>
          <w:sz w:val="28"/>
          <w:szCs w:val="28"/>
          <w:lang w:val="uk-UA"/>
        </w:rPr>
        <w:t xml:space="preserve">Програма </w:t>
      </w:r>
      <w:r w:rsidRPr="00333962">
        <w:rPr>
          <w:color w:val="000000"/>
          <w:spacing w:val="-3"/>
          <w:sz w:val="28"/>
          <w:szCs w:val="28"/>
          <w:lang w:val="uk-UA"/>
        </w:rPr>
        <w:t xml:space="preserve">забезпечення </w:t>
      </w:r>
      <w:r w:rsidRPr="00333962">
        <w:rPr>
          <w:sz w:val="28"/>
          <w:szCs w:val="28"/>
          <w:lang w:val="uk-UA"/>
        </w:rPr>
        <w:t xml:space="preserve">претензійно-позовної роботи </w:t>
      </w:r>
      <w:r w:rsidRPr="00333962">
        <w:rPr>
          <w:color w:val="000000"/>
          <w:spacing w:val="-3"/>
          <w:sz w:val="28"/>
          <w:szCs w:val="28"/>
          <w:lang w:val="uk-UA"/>
        </w:rPr>
        <w:t>та</w:t>
      </w:r>
      <w:r w:rsidRPr="00333962">
        <w:rPr>
          <w:sz w:val="28"/>
          <w:szCs w:val="28"/>
          <w:lang w:val="uk-UA"/>
        </w:rPr>
        <w:t xml:space="preserve"> виконання рішень судів на 20</w:t>
      </w:r>
      <w:r>
        <w:rPr>
          <w:sz w:val="28"/>
          <w:szCs w:val="28"/>
          <w:lang w:val="uk-UA"/>
        </w:rPr>
        <w:t>21</w:t>
      </w:r>
      <w:r w:rsidRPr="00333962">
        <w:rPr>
          <w:sz w:val="28"/>
          <w:szCs w:val="28"/>
          <w:lang w:val="uk-UA"/>
        </w:rPr>
        <w:t>-202</w:t>
      </w:r>
      <w:r>
        <w:rPr>
          <w:sz w:val="28"/>
          <w:szCs w:val="28"/>
          <w:lang w:val="uk-UA"/>
        </w:rPr>
        <w:t>2</w:t>
      </w:r>
      <w:r w:rsidRPr="00333962">
        <w:rPr>
          <w:sz w:val="28"/>
          <w:szCs w:val="28"/>
          <w:lang w:val="uk-UA"/>
        </w:rPr>
        <w:t xml:space="preserve"> роки  (далі – Програма) розроблена з метою ефективної реалізації повноважень Житомирської міської ради та виконання судових рішень по справах, стороною у яких є Житомирська міська рада та виконавчі органи міської ради.</w:t>
      </w:r>
    </w:p>
    <w:p w:rsidR="00B76637" w:rsidRPr="00333962" w:rsidRDefault="00B76637" w:rsidP="00B76637">
      <w:pPr>
        <w:widowControl w:val="0"/>
        <w:spacing w:after="120"/>
        <w:ind w:firstLine="708"/>
        <w:jc w:val="both"/>
        <w:rPr>
          <w:b/>
          <w:i/>
          <w:sz w:val="28"/>
          <w:szCs w:val="28"/>
          <w:u w:val="single"/>
          <w:lang w:val="uk-UA"/>
        </w:rPr>
      </w:pPr>
      <w:r w:rsidRPr="00333962">
        <w:rPr>
          <w:b/>
          <w:i/>
          <w:sz w:val="28"/>
          <w:szCs w:val="28"/>
          <w:u w:val="single"/>
          <w:lang w:val="uk-UA"/>
        </w:rPr>
        <w:t>І. ЗАКОНОДАВЧА БАЗА</w:t>
      </w:r>
    </w:p>
    <w:p w:rsidR="00B76637" w:rsidRDefault="00B76637" w:rsidP="00B76637">
      <w:pPr>
        <w:widowControl w:val="0"/>
        <w:spacing w:after="120"/>
        <w:jc w:val="both"/>
        <w:rPr>
          <w:sz w:val="28"/>
          <w:szCs w:val="28"/>
          <w:lang w:val="uk-UA"/>
        </w:rPr>
      </w:pPr>
      <w:r w:rsidRPr="00333962">
        <w:rPr>
          <w:sz w:val="28"/>
          <w:szCs w:val="28"/>
          <w:lang w:val="uk-UA"/>
        </w:rPr>
        <w:tab/>
        <w:t xml:space="preserve">Правовою основою Програми є Конституція України, Бюджетний </w:t>
      </w:r>
    </w:p>
    <w:p w:rsidR="00B76637" w:rsidRDefault="00B76637" w:rsidP="00B76637">
      <w:pPr>
        <w:widowControl w:val="0"/>
        <w:spacing w:after="12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00025F">
        <w:rPr>
          <w:lang w:val="uk-UA"/>
        </w:rPr>
        <w:t>5</w:t>
      </w:r>
      <w:r>
        <w:rPr>
          <w:sz w:val="28"/>
          <w:szCs w:val="28"/>
          <w:lang w:val="uk-UA"/>
        </w:rPr>
        <w:tab/>
      </w:r>
      <w:r>
        <w:rPr>
          <w:sz w:val="28"/>
          <w:szCs w:val="28"/>
          <w:lang w:val="uk-UA"/>
        </w:rPr>
        <w:tab/>
      </w:r>
      <w:r>
        <w:rPr>
          <w:sz w:val="28"/>
          <w:szCs w:val="28"/>
          <w:lang w:val="uk-UA"/>
        </w:rPr>
        <w:tab/>
        <w:t>Продовження додатка</w:t>
      </w:r>
    </w:p>
    <w:p w:rsidR="00B76637" w:rsidRPr="00333962" w:rsidRDefault="00B76637" w:rsidP="00B76637">
      <w:pPr>
        <w:widowControl w:val="0"/>
        <w:spacing w:after="120"/>
        <w:jc w:val="both"/>
        <w:rPr>
          <w:sz w:val="28"/>
          <w:szCs w:val="28"/>
          <w:lang w:val="uk-UA"/>
        </w:rPr>
      </w:pPr>
      <w:r w:rsidRPr="00333962">
        <w:rPr>
          <w:sz w:val="28"/>
          <w:szCs w:val="28"/>
          <w:lang w:val="uk-UA"/>
        </w:rPr>
        <w:t xml:space="preserve">кодекс України, Закони України «Про місцеве самоврядування в Україні», «Про судовий збір», «Про виконавче провадження», постанова Кабінету Міністрів України від 03.08.2011 року № 845 «Про затвердження Порядку виконання рішень про стягнення коштів державного та місцевих бюджетів або боржників» (із змінами). </w:t>
      </w:r>
    </w:p>
    <w:p w:rsidR="00B76637" w:rsidRPr="00333962" w:rsidRDefault="00B76637" w:rsidP="00B76637">
      <w:pPr>
        <w:widowControl w:val="0"/>
        <w:spacing w:after="120"/>
        <w:jc w:val="both"/>
        <w:rPr>
          <w:sz w:val="28"/>
          <w:szCs w:val="28"/>
          <w:lang w:val="uk-UA"/>
        </w:rPr>
      </w:pPr>
      <w:r w:rsidRPr="00333962">
        <w:rPr>
          <w:sz w:val="28"/>
          <w:szCs w:val="28"/>
          <w:lang w:val="uk-UA"/>
        </w:rPr>
        <w:tab/>
      </w:r>
    </w:p>
    <w:p w:rsidR="00B76637" w:rsidRPr="00333962" w:rsidRDefault="00B76637" w:rsidP="00B76637">
      <w:pPr>
        <w:widowControl w:val="0"/>
        <w:spacing w:after="120"/>
        <w:ind w:firstLine="567"/>
        <w:rPr>
          <w:b/>
          <w:i/>
          <w:sz w:val="28"/>
          <w:szCs w:val="28"/>
          <w:u w:val="single"/>
          <w:lang w:val="uk-UA"/>
        </w:rPr>
      </w:pPr>
      <w:r w:rsidRPr="00333962">
        <w:rPr>
          <w:b/>
          <w:i/>
          <w:sz w:val="28"/>
          <w:szCs w:val="28"/>
          <w:u w:val="single"/>
          <w:lang w:val="en-US"/>
        </w:rPr>
        <w:t>II</w:t>
      </w:r>
      <w:r w:rsidRPr="00333962">
        <w:rPr>
          <w:b/>
          <w:i/>
          <w:sz w:val="28"/>
          <w:szCs w:val="28"/>
          <w:u w:val="single"/>
          <w:lang w:val="uk-UA"/>
        </w:rPr>
        <w:t>.</w:t>
      </w:r>
      <w:r>
        <w:rPr>
          <w:b/>
          <w:i/>
          <w:sz w:val="28"/>
          <w:szCs w:val="28"/>
          <w:u w:val="single"/>
          <w:lang w:val="uk-UA"/>
        </w:rPr>
        <w:t xml:space="preserve"> </w:t>
      </w:r>
      <w:proofErr w:type="gramStart"/>
      <w:r w:rsidRPr="00333962">
        <w:rPr>
          <w:b/>
          <w:i/>
          <w:sz w:val="28"/>
          <w:szCs w:val="28"/>
          <w:u w:val="single"/>
          <w:lang w:val="uk-UA"/>
        </w:rPr>
        <w:t>ВИЗНАЧЕННЯ  ПРОБЛЕМ</w:t>
      </w:r>
      <w:proofErr w:type="gramEnd"/>
      <w:r w:rsidRPr="00333962">
        <w:rPr>
          <w:b/>
          <w:i/>
          <w:sz w:val="28"/>
          <w:szCs w:val="28"/>
          <w:u w:val="single"/>
          <w:lang w:val="uk-UA"/>
        </w:rPr>
        <w:t>,  НА РОЗВ’ЯЗАННЯ  ЯКИХ  СПРЯМОВАНА ПРОГРАМА</w:t>
      </w:r>
    </w:p>
    <w:p w:rsidR="00B76637" w:rsidRPr="00333962" w:rsidRDefault="00B76637" w:rsidP="00B76637">
      <w:pPr>
        <w:pStyle w:val="western"/>
        <w:spacing w:before="0" w:beforeAutospacing="0" w:after="0" w:afterAutospacing="0"/>
        <w:ind w:right="0" w:firstLine="709"/>
        <w:jc w:val="both"/>
        <w:rPr>
          <w:lang w:val="uk-UA"/>
        </w:rPr>
      </w:pPr>
      <w:r w:rsidRPr="00333962">
        <w:rPr>
          <w:lang w:val="uk-UA"/>
        </w:rPr>
        <w:t>Згідно зі статтею 129</w:t>
      </w:r>
      <w:r w:rsidRPr="00333962">
        <w:rPr>
          <w:vertAlign w:val="superscript"/>
          <w:lang w:val="uk-UA"/>
        </w:rPr>
        <w:t xml:space="preserve">1 </w:t>
      </w:r>
      <w:r w:rsidRPr="00333962">
        <w:rPr>
          <w:lang w:val="uk-UA"/>
        </w:rPr>
        <w:t xml:space="preserve">Конституції України судові рішення ухвалюються іменем України і є обов’язковими до виконання. При цьому законодавством України визначено механізм виконання рішень про стягнення коштів державного та місцевих бюджетів або боржників (далі – рішення про стягнення коштів), прийнятих судами, а також іншими державними органами (посадовими особами), які відповідно до закону мають право приймати такі рішення. Зокрема, пунктом 25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03.08.2011 № 845, визначено можливість прийняття органами місцевого самоврядування окремих бюджетних програм для забезпечення виконання </w:t>
      </w:r>
      <w:r w:rsidRPr="00333962">
        <w:rPr>
          <w:lang w:val="uk-UA"/>
        </w:rPr>
        <w:lastRenderedPageBreak/>
        <w:t xml:space="preserve">рішень суду. При цьому безспірне списання коштів буде здійснюватись лише за цією бюджетною програмою.  </w:t>
      </w:r>
    </w:p>
    <w:p w:rsidR="00B76637" w:rsidRPr="00333962" w:rsidRDefault="00B76637" w:rsidP="00B76637">
      <w:pPr>
        <w:tabs>
          <w:tab w:val="left" w:pos="851"/>
        </w:tabs>
        <w:ind w:firstLine="600"/>
        <w:jc w:val="both"/>
        <w:rPr>
          <w:sz w:val="28"/>
          <w:szCs w:val="28"/>
          <w:lang w:val="uk-UA"/>
        </w:rPr>
      </w:pPr>
      <w:r w:rsidRPr="00333962">
        <w:rPr>
          <w:sz w:val="28"/>
          <w:szCs w:val="28"/>
          <w:lang w:val="uk-UA"/>
        </w:rPr>
        <w:t xml:space="preserve">   У </w:t>
      </w:r>
      <w:r>
        <w:rPr>
          <w:sz w:val="28"/>
          <w:szCs w:val="28"/>
          <w:lang w:val="uk-UA"/>
        </w:rPr>
        <w:t xml:space="preserve">разі невиконання рішень судів, постановлених не на користь Житомирської міської ради або її виконавчих органів, у зв’язку з відсутністю відповідної бюджетної програми </w:t>
      </w:r>
      <w:r w:rsidRPr="00333962">
        <w:rPr>
          <w:sz w:val="28"/>
          <w:szCs w:val="28"/>
        </w:rPr>
        <w:t>ста</w:t>
      </w:r>
      <w:r>
        <w:rPr>
          <w:sz w:val="28"/>
          <w:szCs w:val="28"/>
          <w:lang w:val="uk-UA"/>
        </w:rPr>
        <w:t>не</w:t>
      </w:r>
      <w:r w:rsidRPr="00333962">
        <w:rPr>
          <w:sz w:val="28"/>
          <w:szCs w:val="28"/>
        </w:rPr>
        <w:t xml:space="preserve"> </w:t>
      </w:r>
      <w:proofErr w:type="spellStart"/>
      <w:r w:rsidRPr="00333962">
        <w:rPr>
          <w:sz w:val="28"/>
          <w:szCs w:val="28"/>
        </w:rPr>
        <w:t>не</w:t>
      </w:r>
      <w:proofErr w:type="spellEnd"/>
      <w:r>
        <w:rPr>
          <w:sz w:val="28"/>
          <w:szCs w:val="28"/>
          <w:lang w:val="uk-UA"/>
        </w:rPr>
        <w:t xml:space="preserve"> </w:t>
      </w:r>
      <w:proofErr w:type="spellStart"/>
      <w:r w:rsidRPr="00333962">
        <w:rPr>
          <w:sz w:val="28"/>
          <w:szCs w:val="28"/>
        </w:rPr>
        <w:t>можлив</w:t>
      </w:r>
      <w:r w:rsidRPr="00333962">
        <w:rPr>
          <w:sz w:val="28"/>
          <w:szCs w:val="28"/>
          <w:lang w:val="uk-UA"/>
        </w:rPr>
        <w:t>ою</w:t>
      </w:r>
      <w:proofErr w:type="spellEnd"/>
      <w:r w:rsidRPr="00333962">
        <w:rPr>
          <w:sz w:val="28"/>
          <w:szCs w:val="28"/>
          <w:lang w:val="uk-UA"/>
        </w:rPr>
        <w:t xml:space="preserve"> оплата за рахунками, відкритими в органах казначейства, в тому числі</w:t>
      </w:r>
      <w:r w:rsidRPr="00333962">
        <w:rPr>
          <w:sz w:val="28"/>
          <w:szCs w:val="28"/>
        </w:rPr>
        <w:t xml:space="preserve">: </w:t>
      </w:r>
    </w:p>
    <w:p w:rsidR="00B76637" w:rsidRPr="00333962" w:rsidRDefault="00B76637" w:rsidP="00B76637">
      <w:pPr>
        <w:ind w:firstLine="600"/>
        <w:jc w:val="both"/>
        <w:rPr>
          <w:sz w:val="28"/>
          <w:szCs w:val="28"/>
        </w:rPr>
      </w:pPr>
      <w:r w:rsidRPr="00333962">
        <w:rPr>
          <w:sz w:val="28"/>
          <w:szCs w:val="28"/>
        </w:rPr>
        <w:t xml:space="preserve">- оплата </w:t>
      </w:r>
      <w:proofErr w:type="spellStart"/>
      <w:r w:rsidRPr="00333962">
        <w:rPr>
          <w:sz w:val="28"/>
          <w:szCs w:val="28"/>
        </w:rPr>
        <w:t>послуг</w:t>
      </w:r>
      <w:proofErr w:type="spellEnd"/>
      <w:r w:rsidRPr="00333962">
        <w:rPr>
          <w:sz w:val="28"/>
          <w:szCs w:val="28"/>
          <w:lang w:val="uk-UA"/>
        </w:rPr>
        <w:t xml:space="preserve"> </w:t>
      </w:r>
      <w:proofErr w:type="spellStart"/>
      <w:r w:rsidRPr="00333962">
        <w:rPr>
          <w:sz w:val="28"/>
          <w:szCs w:val="28"/>
        </w:rPr>
        <w:t>зв’язку</w:t>
      </w:r>
      <w:proofErr w:type="spellEnd"/>
      <w:r w:rsidRPr="00333962">
        <w:rPr>
          <w:sz w:val="28"/>
          <w:szCs w:val="28"/>
          <w:lang w:val="uk-UA"/>
        </w:rPr>
        <w:t xml:space="preserve"> та </w:t>
      </w:r>
      <w:r w:rsidRPr="00333962">
        <w:rPr>
          <w:sz w:val="28"/>
          <w:szCs w:val="28"/>
        </w:rPr>
        <w:t xml:space="preserve">за </w:t>
      </w:r>
      <w:proofErr w:type="spellStart"/>
      <w:r w:rsidRPr="00333962">
        <w:rPr>
          <w:sz w:val="28"/>
          <w:szCs w:val="28"/>
        </w:rPr>
        <w:t>користування</w:t>
      </w:r>
      <w:proofErr w:type="spellEnd"/>
      <w:r w:rsidRPr="00333962">
        <w:rPr>
          <w:sz w:val="28"/>
          <w:szCs w:val="28"/>
        </w:rPr>
        <w:t xml:space="preserve"> мережею </w:t>
      </w:r>
      <w:proofErr w:type="spellStart"/>
      <w:r w:rsidRPr="00333962">
        <w:rPr>
          <w:sz w:val="28"/>
          <w:szCs w:val="28"/>
        </w:rPr>
        <w:t>Інтернет</w:t>
      </w:r>
      <w:proofErr w:type="spellEnd"/>
      <w:r w:rsidRPr="00333962">
        <w:rPr>
          <w:sz w:val="28"/>
          <w:szCs w:val="28"/>
          <w:lang w:val="uk-UA"/>
        </w:rPr>
        <w:t>;</w:t>
      </w:r>
      <w:r w:rsidRPr="00333962">
        <w:rPr>
          <w:sz w:val="28"/>
          <w:szCs w:val="28"/>
        </w:rPr>
        <w:t xml:space="preserve"> </w:t>
      </w:r>
    </w:p>
    <w:p w:rsidR="00B76637" w:rsidRPr="00333962" w:rsidRDefault="00B76637" w:rsidP="00B76637">
      <w:pPr>
        <w:ind w:firstLine="600"/>
        <w:jc w:val="both"/>
        <w:rPr>
          <w:sz w:val="28"/>
          <w:szCs w:val="28"/>
        </w:rPr>
      </w:pPr>
      <w:r w:rsidRPr="00333962">
        <w:rPr>
          <w:sz w:val="28"/>
          <w:szCs w:val="28"/>
        </w:rPr>
        <w:t xml:space="preserve">- </w:t>
      </w:r>
      <w:r w:rsidRPr="00333962">
        <w:rPr>
          <w:sz w:val="28"/>
          <w:szCs w:val="28"/>
          <w:lang w:val="uk-UA"/>
        </w:rPr>
        <w:t>придбання</w:t>
      </w:r>
      <w:r w:rsidRPr="00333962">
        <w:rPr>
          <w:sz w:val="28"/>
          <w:szCs w:val="28"/>
        </w:rPr>
        <w:t xml:space="preserve"> </w:t>
      </w:r>
      <w:proofErr w:type="spellStart"/>
      <w:r w:rsidRPr="00333962">
        <w:rPr>
          <w:sz w:val="28"/>
          <w:szCs w:val="28"/>
        </w:rPr>
        <w:t>канцелярських</w:t>
      </w:r>
      <w:proofErr w:type="spellEnd"/>
      <w:r w:rsidRPr="00333962">
        <w:rPr>
          <w:sz w:val="28"/>
          <w:szCs w:val="28"/>
          <w:lang w:val="uk-UA"/>
        </w:rPr>
        <w:t xml:space="preserve"> </w:t>
      </w:r>
      <w:proofErr w:type="spellStart"/>
      <w:r w:rsidRPr="00333962">
        <w:rPr>
          <w:sz w:val="28"/>
          <w:szCs w:val="28"/>
        </w:rPr>
        <w:t>виробів</w:t>
      </w:r>
      <w:proofErr w:type="spellEnd"/>
      <w:r w:rsidRPr="00333962">
        <w:rPr>
          <w:sz w:val="28"/>
          <w:szCs w:val="28"/>
        </w:rPr>
        <w:t xml:space="preserve"> та </w:t>
      </w:r>
      <w:proofErr w:type="spellStart"/>
      <w:r w:rsidRPr="00333962">
        <w:rPr>
          <w:sz w:val="28"/>
          <w:szCs w:val="28"/>
        </w:rPr>
        <w:t>інших</w:t>
      </w:r>
      <w:proofErr w:type="spellEnd"/>
      <w:r w:rsidRPr="00333962">
        <w:rPr>
          <w:sz w:val="28"/>
          <w:szCs w:val="28"/>
          <w:lang w:val="uk-UA"/>
        </w:rPr>
        <w:t xml:space="preserve"> </w:t>
      </w:r>
      <w:proofErr w:type="spellStart"/>
      <w:r w:rsidRPr="00333962">
        <w:rPr>
          <w:sz w:val="28"/>
          <w:szCs w:val="28"/>
        </w:rPr>
        <w:t>витратних</w:t>
      </w:r>
      <w:proofErr w:type="spellEnd"/>
      <w:r w:rsidRPr="00333962">
        <w:rPr>
          <w:sz w:val="28"/>
          <w:szCs w:val="28"/>
          <w:lang w:val="uk-UA"/>
        </w:rPr>
        <w:t xml:space="preserve"> </w:t>
      </w:r>
      <w:proofErr w:type="spellStart"/>
      <w:r w:rsidRPr="00333962">
        <w:rPr>
          <w:sz w:val="28"/>
          <w:szCs w:val="28"/>
        </w:rPr>
        <w:t>товарі</w:t>
      </w:r>
      <w:proofErr w:type="gramStart"/>
      <w:r w:rsidRPr="00333962">
        <w:rPr>
          <w:sz w:val="28"/>
          <w:szCs w:val="28"/>
        </w:rPr>
        <w:t>в</w:t>
      </w:r>
      <w:proofErr w:type="spellEnd"/>
      <w:proofErr w:type="gramEnd"/>
      <w:r w:rsidRPr="00333962">
        <w:rPr>
          <w:sz w:val="28"/>
          <w:szCs w:val="28"/>
        </w:rPr>
        <w:t xml:space="preserve"> для </w:t>
      </w:r>
      <w:proofErr w:type="spellStart"/>
      <w:r w:rsidRPr="00333962">
        <w:rPr>
          <w:sz w:val="28"/>
          <w:szCs w:val="28"/>
        </w:rPr>
        <w:t>повсякденної</w:t>
      </w:r>
      <w:proofErr w:type="spellEnd"/>
      <w:r w:rsidRPr="00333962">
        <w:rPr>
          <w:sz w:val="28"/>
          <w:szCs w:val="28"/>
          <w:lang w:val="uk-UA"/>
        </w:rPr>
        <w:t xml:space="preserve"> </w:t>
      </w:r>
      <w:proofErr w:type="spellStart"/>
      <w:r w:rsidRPr="00333962">
        <w:rPr>
          <w:sz w:val="28"/>
          <w:szCs w:val="28"/>
        </w:rPr>
        <w:t>діяльності</w:t>
      </w:r>
      <w:proofErr w:type="spellEnd"/>
      <w:r w:rsidRPr="00333962">
        <w:rPr>
          <w:sz w:val="28"/>
          <w:szCs w:val="28"/>
        </w:rPr>
        <w:t>;</w:t>
      </w:r>
    </w:p>
    <w:p w:rsidR="00B76637" w:rsidRPr="00333962" w:rsidRDefault="00B76637" w:rsidP="00B76637">
      <w:pPr>
        <w:ind w:firstLine="600"/>
        <w:jc w:val="both"/>
        <w:rPr>
          <w:sz w:val="28"/>
          <w:szCs w:val="28"/>
        </w:rPr>
      </w:pPr>
      <w:r w:rsidRPr="00333962">
        <w:rPr>
          <w:sz w:val="28"/>
          <w:szCs w:val="28"/>
        </w:rPr>
        <w:t>-</w:t>
      </w:r>
      <w:r w:rsidRPr="00333962">
        <w:rPr>
          <w:sz w:val="28"/>
          <w:szCs w:val="28"/>
          <w:lang w:val="uk-UA"/>
        </w:rPr>
        <w:t xml:space="preserve"> </w:t>
      </w:r>
      <w:proofErr w:type="spellStart"/>
      <w:r w:rsidRPr="00333962">
        <w:rPr>
          <w:sz w:val="28"/>
          <w:szCs w:val="28"/>
        </w:rPr>
        <w:t>обслуговування</w:t>
      </w:r>
      <w:proofErr w:type="spellEnd"/>
      <w:r w:rsidRPr="00333962">
        <w:rPr>
          <w:sz w:val="28"/>
          <w:szCs w:val="28"/>
          <w:lang w:val="uk-UA"/>
        </w:rPr>
        <w:t xml:space="preserve"> </w:t>
      </w:r>
      <w:proofErr w:type="spellStart"/>
      <w:r w:rsidRPr="00333962">
        <w:rPr>
          <w:sz w:val="28"/>
          <w:szCs w:val="28"/>
        </w:rPr>
        <w:t>комп’ютерної</w:t>
      </w:r>
      <w:proofErr w:type="spellEnd"/>
      <w:r w:rsidRPr="00333962">
        <w:rPr>
          <w:sz w:val="28"/>
          <w:szCs w:val="28"/>
          <w:lang w:val="uk-UA"/>
        </w:rPr>
        <w:t xml:space="preserve"> </w:t>
      </w:r>
      <w:proofErr w:type="spellStart"/>
      <w:r w:rsidRPr="00333962">
        <w:rPr>
          <w:sz w:val="28"/>
          <w:szCs w:val="28"/>
        </w:rPr>
        <w:t>техніки</w:t>
      </w:r>
      <w:proofErr w:type="spellEnd"/>
      <w:r w:rsidRPr="00333962">
        <w:rPr>
          <w:sz w:val="28"/>
          <w:szCs w:val="28"/>
        </w:rPr>
        <w:t xml:space="preserve"> (</w:t>
      </w:r>
      <w:proofErr w:type="spellStart"/>
      <w:r w:rsidRPr="00333962">
        <w:rPr>
          <w:sz w:val="28"/>
          <w:szCs w:val="28"/>
        </w:rPr>
        <w:t>заправ</w:t>
      </w:r>
      <w:r w:rsidRPr="00333962">
        <w:rPr>
          <w:sz w:val="28"/>
          <w:szCs w:val="28"/>
          <w:lang w:val="uk-UA"/>
        </w:rPr>
        <w:t>ка</w:t>
      </w:r>
      <w:proofErr w:type="spellEnd"/>
      <w:r w:rsidRPr="00333962">
        <w:rPr>
          <w:sz w:val="28"/>
          <w:szCs w:val="28"/>
          <w:lang w:val="uk-UA"/>
        </w:rPr>
        <w:t xml:space="preserve"> </w:t>
      </w:r>
      <w:proofErr w:type="spellStart"/>
      <w:r w:rsidRPr="00333962">
        <w:rPr>
          <w:sz w:val="28"/>
          <w:szCs w:val="28"/>
        </w:rPr>
        <w:t>картриджі</w:t>
      </w:r>
      <w:proofErr w:type="gramStart"/>
      <w:r w:rsidRPr="00333962">
        <w:rPr>
          <w:sz w:val="28"/>
          <w:szCs w:val="28"/>
        </w:rPr>
        <w:t>в</w:t>
      </w:r>
      <w:proofErr w:type="spellEnd"/>
      <w:proofErr w:type="gramEnd"/>
      <w:r w:rsidRPr="00333962">
        <w:rPr>
          <w:sz w:val="28"/>
          <w:szCs w:val="28"/>
        </w:rPr>
        <w:t xml:space="preserve"> </w:t>
      </w:r>
      <w:proofErr w:type="gramStart"/>
      <w:r w:rsidRPr="00333962">
        <w:rPr>
          <w:sz w:val="28"/>
          <w:szCs w:val="28"/>
        </w:rPr>
        <w:t>та</w:t>
      </w:r>
      <w:proofErr w:type="gramEnd"/>
      <w:r w:rsidRPr="00333962">
        <w:rPr>
          <w:sz w:val="28"/>
          <w:szCs w:val="28"/>
        </w:rPr>
        <w:t xml:space="preserve"> </w:t>
      </w:r>
      <w:proofErr w:type="spellStart"/>
      <w:r w:rsidRPr="00333962">
        <w:rPr>
          <w:sz w:val="28"/>
          <w:szCs w:val="28"/>
        </w:rPr>
        <w:t>поточний</w:t>
      </w:r>
      <w:proofErr w:type="spellEnd"/>
      <w:r w:rsidRPr="00333962">
        <w:rPr>
          <w:sz w:val="28"/>
          <w:szCs w:val="28"/>
        </w:rPr>
        <w:t xml:space="preserve"> ремонт);</w:t>
      </w:r>
    </w:p>
    <w:p w:rsidR="00B76637" w:rsidRPr="00333962" w:rsidRDefault="00B76637" w:rsidP="00B76637">
      <w:pPr>
        <w:ind w:firstLine="600"/>
        <w:jc w:val="both"/>
        <w:rPr>
          <w:sz w:val="28"/>
          <w:szCs w:val="28"/>
        </w:rPr>
      </w:pPr>
      <w:r w:rsidRPr="00333962">
        <w:rPr>
          <w:sz w:val="28"/>
          <w:szCs w:val="28"/>
        </w:rPr>
        <w:t xml:space="preserve">- </w:t>
      </w:r>
      <w:proofErr w:type="spellStart"/>
      <w:r w:rsidRPr="00333962">
        <w:rPr>
          <w:sz w:val="28"/>
          <w:szCs w:val="28"/>
        </w:rPr>
        <w:t>відправлення</w:t>
      </w:r>
      <w:proofErr w:type="spellEnd"/>
      <w:r w:rsidRPr="00333962">
        <w:rPr>
          <w:sz w:val="28"/>
          <w:szCs w:val="28"/>
          <w:lang w:val="uk-UA"/>
        </w:rPr>
        <w:t xml:space="preserve"> </w:t>
      </w:r>
      <w:proofErr w:type="spellStart"/>
      <w:r w:rsidRPr="00333962">
        <w:rPr>
          <w:sz w:val="28"/>
          <w:szCs w:val="28"/>
        </w:rPr>
        <w:t>кореспонденції</w:t>
      </w:r>
      <w:proofErr w:type="spellEnd"/>
      <w:r w:rsidRPr="00333962">
        <w:rPr>
          <w:sz w:val="28"/>
          <w:szCs w:val="28"/>
          <w:lang w:val="uk-UA"/>
        </w:rPr>
        <w:t xml:space="preserve"> </w:t>
      </w:r>
      <w:r w:rsidRPr="00333962">
        <w:rPr>
          <w:sz w:val="28"/>
          <w:szCs w:val="28"/>
        </w:rPr>
        <w:t xml:space="preserve">за </w:t>
      </w:r>
      <w:proofErr w:type="spellStart"/>
      <w:r w:rsidRPr="00333962">
        <w:rPr>
          <w:sz w:val="28"/>
          <w:szCs w:val="28"/>
        </w:rPr>
        <w:t>відсутності</w:t>
      </w:r>
      <w:proofErr w:type="spellEnd"/>
      <w:r w:rsidRPr="00333962">
        <w:rPr>
          <w:sz w:val="28"/>
          <w:szCs w:val="28"/>
          <w:lang w:val="uk-UA"/>
        </w:rPr>
        <w:t xml:space="preserve"> </w:t>
      </w:r>
      <w:proofErr w:type="spellStart"/>
      <w:r w:rsidRPr="00333962">
        <w:rPr>
          <w:sz w:val="28"/>
          <w:szCs w:val="28"/>
        </w:rPr>
        <w:t>конверті</w:t>
      </w:r>
      <w:proofErr w:type="gramStart"/>
      <w:r w:rsidRPr="00333962">
        <w:rPr>
          <w:sz w:val="28"/>
          <w:szCs w:val="28"/>
        </w:rPr>
        <w:t>в</w:t>
      </w:r>
      <w:proofErr w:type="spellEnd"/>
      <w:proofErr w:type="gramEnd"/>
      <w:r w:rsidRPr="00333962">
        <w:rPr>
          <w:sz w:val="28"/>
          <w:szCs w:val="28"/>
        </w:rPr>
        <w:t xml:space="preserve"> та марок.</w:t>
      </w:r>
    </w:p>
    <w:p w:rsidR="00B76637" w:rsidRPr="00333962" w:rsidRDefault="00B76637" w:rsidP="00B76637">
      <w:pPr>
        <w:tabs>
          <w:tab w:val="left" w:pos="851"/>
        </w:tabs>
        <w:ind w:firstLine="708"/>
        <w:jc w:val="both"/>
        <w:rPr>
          <w:sz w:val="28"/>
          <w:szCs w:val="28"/>
          <w:lang w:val="uk-UA"/>
        </w:rPr>
      </w:pPr>
      <w:r w:rsidRPr="00333962">
        <w:rPr>
          <w:sz w:val="28"/>
          <w:szCs w:val="28"/>
          <w:lang w:val="uk-UA"/>
        </w:rPr>
        <w:t xml:space="preserve"> Таким чином, </w:t>
      </w:r>
      <w:r>
        <w:rPr>
          <w:sz w:val="28"/>
          <w:szCs w:val="28"/>
          <w:lang w:val="uk-UA"/>
        </w:rPr>
        <w:t xml:space="preserve">може </w:t>
      </w:r>
      <w:r w:rsidRPr="00333962">
        <w:rPr>
          <w:sz w:val="28"/>
          <w:szCs w:val="28"/>
          <w:lang w:val="uk-UA"/>
        </w:rPr>
        <w:t>виник</w:t>
      </w:r>
      <w:r>
        <w:rPr>
          <w:sz w:val="28"/>
          <w:szCs w:val="28"/>
          <w:lang w:val="uk-UA"/>
        </w:rPr>
        <w:t>нути</w:t>
      </w:r>
      <w:r w:rsidRPr="00333962">
        <w:rPr>
          <w:sz w:val="28"/>
          <w:szCs w:val="28"/>
          <w:lang w:val="uk-UA"/>
        </w:rPr>
        <w:t xml:space="preserve"> ситуація, коли виконавчі органи Житомирської міської ради не </w:t>
      </w:r>
      <w:r>
        <w:rPr>
          <w:sz w:val="28"/>
          <w:szCs w:val="28"/>
          <w:lang w:val="uk-UA"/>
        </w:rPr>
        <w:t xml:space="preserve">будуть мати </w:t>
      </w:r>
      <w:r w:rsidRPr="00333962">
        <w:rPr>
          <w:sz w:val="28"/>
          <w:szCs w:val="28"/>
          <w:lang w:val="uk-UA"/>
        </w:rPr>
        <w:t xml:space="preserve">практичної можливості виконувати покладені на них повноваження. </w:t>
      </w:r>
    </w:p>
    <w:p w:rsidR="00B76637" w:rsidRPr="00830DCB" w:rsidRDefault="00B76637" w:rsidP="00B76637">
      <w:pPr>
        <w:tabs>
          <w:tab w:val="left" w:pos="851"/>
        </w:tabs>
        <w:ind w:firstLine="708"/>
        <w:jc w:val="both"/>
        <w:rPr>
          <w:color w:val="000000"/>
          <w:sz w:val="28"/>
          <w:szCs w:val="28"/>
          <w:lang w:val="uk-UA"/>
        </w:rPr>
      </w:pPr>
      <w:r>
        <w:rPr>
          <w:sz w:val="28"/>
          <w:szCs w:val="28"/>
          <w:lang w:val="uk-UA"/>
        </w:rPr>
        <w:t xml:space="preserve">Розмір прожиткового мінімуму  станом на 1 січня 2021 рік планується в розмірі 2270 грн. Виходячи з розміру прожиткового мінімуму буде розраховуватись розмір судового збору при поданні позовних заяв, апеляційних та касаційних скарг тощо. Значна кількість коштів сплачується в процесі виконання судових рішень. </w:t>
      </w:r>
    </w:p>
    <w:p w:rsidR="00B76637" w:rsidRPr="00333962" w:rsidRDefault="00B76637" w:rsidP="00B76637">
      <w:pPr>
        <w:pStyle w:val="a5"/>
        <w:spacing w:after="120"/>
        <w:jc w:val="center"/>
        <w:rPr>
          <w:rFonts w:ascii="Times New Roman" w:hAnsi="Times New Roman" w:cs="Times New Roman"/>
          <w:b/>
          <w:i/>
          <w:sz w:val="28"/>
          <w:szCs w:val="28"/>
          <w:u w:val="single"/>
        </w:rPr>
      </w:pPr>
      <w:r w:rsidRPr="00333962">
        <w:rPr>
          <w:rFonts w:ascii="Times New Roman" w:hAnsi="Times New Roman" w:cs="Times New Roman"/>
          <w:b/>
          <w:i/>
          <w:sz w:val="28"/>
          <w:szCs w:val="28"/>
          <w:u w:val="single"/>
          <w:lang w:val="en-US"/>
        </w:rPr>
        <w:t>III</w:t>
      </w:r>
      <w:r w:rsidRPr="00333962">
        <w:rPr>
          <w:rFonts w:ascii="Times New Roman" w:hAnsi="Times New Roman" w:cs="Times New Roman"/>
          <w:b/>
          <w:i/>
          <w:sz w:val="28"/>
          <w:szCs w:val="28"/>
          <w:u w:val="single"/>
        </w:rPr>
        <w:t>. ВИЗНАЧЕННЯ МЕТИ ПРОГРАМИ</w:t>
      </w:r>
    </w:p>
    <w:p w:rsidR="00B76637" w:rsidRDefault="00B76637" w:rsidP="00B76637">
      <w:pPr>
        <w:pStyle w:val="a5"/>
        <w:spacing w:after="120"/>
        <w:ind w:firstLine="708"/>
        <w:jc w:val="both"/>
        <w:rPr>
          <w:rFonts w:ascii="Times New Roman" w:hAnsi="Times New Roman" w:cs="Times New Roman"/>
          <w:sz w:val="28"/>
          <w:szCs w:val="28"/>
        </w:rPr>
      </w:pPr>
      <w:r w:rsidRPr="00333962">
        <w:rPr>
          <w:rFonts w:ascii="Times New Roman" w:hAnsi="Times New Roman" w:cs="Times New Roman"/>
          <w:sz w:val="28"/>
          <w:szCs w:val="28"/>
        </w:rPr>
        <w:t xml:space="preserve">Забезпечення ведення претензійно-позовної роботи та виконання </w:t>
      </w:r>
    </w:p>
    <w:p w:rsidR="00B76637" w:rsidRPr="00B76637" w:rsidRDefault="00B76637" w:rsidP="00B76637">
      <w:pPr>
        <w:pStyle w:val="a5"/>
        <w:spacing w:after="1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76637">
        <w:rPr>
          <w:rFonts w:ascii="Times New Roman" w:hAnsi="Times New Roman" w:cs="Times New Roman"/>
        </w:rPr>
        <w:t>6</w:t>
      </w:r>
      <w:r w:rsidRPr="00B76637">
        <w:rPr>
          <w:rFonts w:ascii="Times New Roman" w:hAnsi="Times New Roman" w:cs="Times New Roman"/>
          <w:sz w:val="28"/>
          <w:szCs w:val="28"/>
        </w:rPr>
        <w:tab/>
      </w:r>
      <w:r w:rsidRPr="00B76637">
        <w:rPr>
          <w:rFonts w:ascii="Times New Roman" w:hAnsi="Times New Roman" w:cs="Times New Roman"/>
          <w:sz w:val="28"/>
          <w:szCs w:val="28"/>
        </w:rPr>
        <w:tab/>
      </w:r>
      <w:r w:rsidRPr="00B76637">
        <w:rPr>
          <w:rFonts w:ascii="Times New Roman" w:hAnsi="Times New Roman" w:cs="Times New Roman"/>
          <w:sz w:val="28"/>
          <w:szCs w:val="28"/>
        </w:rPr>
        <w:tab/>
        <w:t>Продовження додатка</w:t>
      </w:r>
    </w:p>
    <w:p w:rsidR="00B76637" w:rsidRPr="00333962" w:rsidRDefault="00B76637" w:rsidP="00B76637">
      <w:pPr>
        <w:pStyle w:val="a5"/>
        <w:spacing w:after="120"/>
        <w:jc w:val="both"/>
        <w:rPr>
          <w:rFonts w:ascii="Times New Roman" w:hAnsi="Times New Roman" w:cs="Times New Roman"/>
          <w:sz w:val="28"/>
          <w:szCs w:val="28"/>
        </w:rPr>
      </w:pPr>
      <w:r w:rsidRPr="00333962">
        <w:rPr>
          <w:rFonts w:ascii="Times New Roman" w:hAnsi="Times New Roman" w:cs="Times New Roman"/>
          <w:sz w:val="28"/>
          <w:szCs w:val="28"/>
        </w:rPr>
        <w:t>судових рішень про стягнення коштів міського бюджету, боржником по яких є Житомирська міська рада та виконавчі органи Житомирської міської ради.</w:t>
      </w:r>
    </w:p>
    <w:p w:rsidR="00B76637" w:rsidRPr="00333962" w:rsidRDefault="00B76637" w:rsidP="00B76637">
      <w:pPr>
        <w:pStyle w:val="a5"/>
        <w:spacing w:after="120"/>
        <w:jc w:val="both"/>
        <w:rPr>
          <w:rFonts w:ascii="Times New Roman" w:hAnsi="Times New Roman" w:cs="Times New Roman"/>
          <w:b/>
          <w:i/>
          <w:sz w:val="28"/>
          <w:szCs w:val="28"/>
        </w:rPr>
      </w:pPr>
    </w:p>
    <w:p w:rsidR="00B76637" w:rsidRPr="00333962" w:rsidRDefault="00B76637" w:rsidP="00B76637">
      <w:pPr>
        <w:widowControl w:val="0"/>
        <w:jc w:val="center"/>
        <w:rPr>
          <w:b/>
          <w:i/>
          <w:sz w:val="28"/>
          <w:szCs w:val="28"/>
          <w:u w:val="single"/>
          <w:lang w:val="uk-UA"/>
        </w:rPr>
      </w:pPr>
      <w:r w:rsidRPr="00333962">
        <w:rPr>
          <w:b/>
          <w:i/>
          <w:sz w:val="28"/>
          <w:szCs w:val="28"/>
          <w:u w:val="single"/>
          <w:lang w:val="en-US"/>
        </w:rPr>
        <w:t>IV</w:t>
      </w:r>
      <w:r w:rsidRPr="00333962">
        <w:rPr>
          <w:b/>
          <w:i/>
          <w:sz w:val="28"/>
          <w:szCs w:val="28"/>
          <w:u w:val="single"/>
          <w:lang w:val="uk-UA"/>
        </w:rPr>
        <w:t>. ОБГРУНТУВАННЯ ШЛЯХІВ І ЗАСОБІВ РОЗВ’ЯЗАННЯ ПРОБЛЕМ,</w:t>
      </w:r>
    </w:p>
    <w:p w:rsidR="00B76637" w:rsidRPr="00333962" w:rsidRDefault="00B76637" w:rsidP="00B76637">
      <w:pPr>
        <w:widowControl w:val="0"/>
        <w:jc w:val="center"/>
        <w:rPr>
          <w:b/>
          <w:i/>
          <w:sz w:val="28"/>
          <w:szCs w:val="28"/>
          <w:u w:val="single"/>
          <w:lang w:val="uk-UA"/>
        </w:rPr>
      </w:pPr>
      <w:r w:rsidRPr="00333962">
        <w:rPr>
          <w:b/>
          <w:i/>
          <w:sz w:val="28"/>
          <w:szCs w:val="28"/>
          <w:u w:val="single"/>
          <w:lang w:val="uk-UA"/>
        </w:rPr>
        <w:t>ПОКАЗНИКИ РЕЗУЛЬТАТИВНОСТІ</w:t>
      </w:r>
    </w:p>
    <w:p w:rsidR="00B76637" w:rsidRPr="00333962" w:rsidRDefault="00B76637" w:rsidP="00B76637">
      <w:pPr>
        <w:pStyle w:val="a5"/>
        <w:spacing w:after="120"/>
        <w:jc w:val="both"/>
        <w:rPr>
          <w:rFonts w:ascii="Times New Roman" w:hAnsi="Times New Roman" w:cs="Times New Roman"/>
          <w:sz w:val="28"/>
          <w:szCs w:val="28"/>
        </w:rPr>
      </w:pPr>
      <w:r w:rsidRPr="00333962">
        <w:rPr>
          <w:rFonts w:ascii="Times New Roman" w:hAnsi="Times New Roman" w:cs="Times New Roman"/>
          <w:sz w:val="28"/>
          <w:szCs w:val="28"/>
        </w:rPr>
        <w:t xml:space="preserve">              Вирішення зазначених вище проблем можливе шляхом сплати судового збору за подання позовних заяв, апеляційних і касаційних скарг; виконавчих зборів, штрафів;  оплати проведення судової експертизи; послуг банку; </w:t>
      </w:r>
      <w:r>
        <w:rPr>
          <w:rFonts w:ascii="Times New Roman" w:hAnsi="Times New Roman" w:cs="Times New Roman"/>
          <w:sz w:val="28"/>
          <w:szCs w:val="28"/>
        </w:rPr>
        <w:t xml:space="preserve">витрат по сплаті правничої допомоги; </w:t>
      </w:r>
      <w:r w:rsidRPr="00333962">
        <w:rPr>
          <w:rFonts w:ascii="Times New Roman" w:hAnsi="Times New Roman" w:cs="Times New Roman"/>
          <w:sz w:val="28"/>
          <w:szCs w:val="28"/>
        </w:rPr>
        <w:t>поштових послуг; виконання грошових зобов’язань, що виникли на підставі судових рішень про стягнення коштів з Житомирської міської ради та її виконавчих органів.</w:t>
      </w:r>
    </w:p>
    <w:p w:rsidR="00B76637" w:rsidRPr="00333962" w:rsidRDefault="00B76637" w:rsidP="00B76637">
      <w:pPr>
        <w:pStyle w:val="a5"/>
        <w:spacing w:after="120"/>
        <w:jc w:val="both"/>
        <w:rPr>
          <w:rFonts w:ascii="Times New Roman" w:hAnsi="Times New Roman" w:cs="Times New Roman"/>
          <w:sz w:val="28"/>
          <w:szCs w:val="28"/>
        </w:rPr>
      </w:pPr>
    </w:p>
    <w:tbl>
      <w:tblPr>
        <w:tblStyle w:val="a6"/>
        <w:tblW w:w="0" w:type="auto"/>
        <w:tblInd w:w="0" w:type="dxa"/>
        <w:tblLook w:val="04A0"/>
      </w:tblPr>
      <w:tblGrid>
        <w:gridCol w:w="562"/>
        <w:gridCol w:w="3828"/>
        <w:gridCol w:w="1417"/>
        <w:gridCol w:w="1704"/>
        <w:gridCol w:w="100"/>
        <w:gridCol w:w="1769"/>
      </w:tblGrid>
      <w:tr w:rsidR="00B76637" w:rsidRPr="00333962" w:rsidTr="00FA5324">
        <w:tc>
          <w:tcPr>
            <w:tcW w:w="562" w:type="dxa"/>
            <w:vMerge w:val="restart"/>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r w:rsidRPr="00333962">
              <w:rPr>
                <w:rFonts w:ascii="Times New Roman" w:hAnsi="Times New Roman" w:cs="Times New Roman"/>
                <w:sz w:val="28"/>
                <w:szCs w:val="28"/>
                <w:lang w:val="ru-RU"/>
              </w:rPr>
              <w:t>№ з/</w:t>
            </w:r>
            <w:proofErr w:type="gramStart"/>
            <w:r w:rsidRPr="00333962">
              <w:rPr>
                <w:rFonts w:ascii="Times New Roman" w:hAnsi="Times New Roman" w:cs="Times New Roman"/>
                <w:sz w:val="28"/>
                <w:szCs w:val="28"/>
                <w:lang w:val="ru-RU"/>
              </w:rPr>
              <w:t>п</w:t>
            </w:r>
            <w:proofErr w:type="gramEnd"/>
          </w:p>
        </w:tc>
        <w:tc>
          <w:tcPr>
            <w:tcW w:w="3828" w:type="dxa"/>
            <w:vMerge w:val="restart"/>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Назва</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показника</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Одиниця</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виміру</w:t>
            </w:r>
            <w:proofErr w:type="spellEnd"/>
          </w:p>
        </w:tc>
        <w:tc>
          <w:tcPr>
            <w:tcW w:w="3573" w:type="dxa"/>
            <w:gridSpan w:val="3"/>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r w:rsidRPr="00333962">
              <w:rPr>
                <w:rFonts w:ascii="Times New Roman" w:hAnsi="Times New Roman" w:cs="Times New Roman"/>
                <w:sz w:val="28"/>
                <w:szCs w:val="28"/>
                <w:lang w:val="ru-RU"/>
              </w:rPr>
              <w:t xml:space="preserve">Строк </w:t>
            </w:r>
            <w:proofErr w:type="spellStart"/>
            <w:r w:rsidRPr="00333962">
              <w:rPr>
                <w:rFonts w:ascii="Times New Roman" w:hAnsi="Times New Roman" w:cs="Times New Roman"/>
                <w:sz w:val="28"/>
                <w:szCs w:val="28"/>
                <w:lang w:val="ru-RU"/>
              </w:rPr>
              <w:t>виконання</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програми</w:t>
            </w:r>
            <w:proofErr w:type="spellEnd"/>
          </w:p>
        </w:tc>
      </w:tr>
      <w:tr w:rsidR="00B76637" w:rsidRPr="00333962" w:rsidTr="00FA5324">
        <w:tc>
          <w:tcPr>
            <w:tcW w:w="0" w:type="auto"/>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rFonts w:eastAsia="Courier New"/>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rFonts w:eastAsia="Courier New"/>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rFonts w:eastAsia="Courier New"/>
                <w:sz w:val="28"/>
                <w:szCs w:val="28"/>
              </w:rPr>
            </w:pPr>
          </w:p>
        </w:tc>
        <w:tc>
          <w:tcPr>
            <w:tcW w:w="1804" w:type="dxa"/>
            <w:gridSpan w:val="2"/>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r w:rsidRPr="00333962">
              <w:rPr>
                <w:rFonts w:ascii="Times New Roman" w:hAnsi="Times New Roman" w:cs="Times New Roman"/>
                <w:sz w:val="28"/>
                <w:szCs w:val="28"/>
                <w:lang w:val="ru-RU"/>
              </w:rPr>
              <w:t>20</w:t>
            </w:r>
            <w:r>
              <w:rPr>
                <w:rFonts w:ascii="Times New Roman" w:hAnsi="Times New Roman" w:cs="Times New Roman"/>
                <w:sz w:val="28"/>
                <w:szCs w:val="28"/>
                <w:lang w:val="ru-RU"/>
              </w:rPr>
              <w:t>21</w:t>
            </w:r>
            <w:r w:rsidRPr="00333962">
              <w:rPr>
                <w:rFonts w:ascii="Times New Roman" w:hAnsi="Times New Roman" w:cs="Times New Roman"/>
                <w:sz w:val="28"/>
                <w:szCs w:val="28"/>
                <w:lang w:val="ru-RU"/>
              </w:rPr>
              <w:t xml:space="preserve"> </w:t>
            </w:r>
            <w:proofErr w:type="spellStart"/>
            <w:proofErr w:type="gramStart"/>
            <w:r w:rsidRPr="00333962">
              <w:rPr>
                <w:rFonts w:ascii="Times New Roman" w:hAnsi="Times New Roman" w:cs="Times New Roman"/>
                <w:sz w:val="28"/>
                <w:szCs w:val="28"/>
                <w:lang w:val="ru-RU"/>
              </w:rPr>
              <w:t>р</w:t>
            </w:r>
            <w:proofErr w:type="gramEnd"/>
            <w:r w:rsidRPr="00333962">
              <w:rPr>
                <w:rFonts w:ascii="Times New Roman" w:hAnsi="Times New Roman" w:cs="Times New Roman"/>
                <w:sz w:val="28"/>
                <w:szCs w:val="28"/>
                <w:lang w:val="ru-RU"/>
              </w:rPr>
              <w:t>ік</w:t>
            </w:r>
            <w:proofErr w:type="spellEnd"/>
          </w:p>
        </w:tc>
        <w:tc>
          <w:tcPr>
            <w:tcW w:w="176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r w:rsidRPr="00333962">
              <w:rPr>
                <w:rFonts w:ascii="Times New Roman" w:hAnsi="Times New Roman" w:cs="Times New Roman"/>
                <w:sz w:val="28"/>
                <w:szCs w:val="28"/>
                <w:lang w:val="ru-RU"/>
              </w:rPr>
              <w:t>202</w:t>
            </w:r>
            <w:r>
              <w:rPr>
                <w:rFonts w:ascii="Times New Roman" w:hAnsi="Times New Roman" w:cs="Times New Roman"/>
                <w:sz w:val="28"/>
                <w:szCs w:val="28"/>
                <w:lang w:val="ru-RU"/>
              </w:rPr>
              <w:t>2</w:t>
            </w:r>
            <w:r w:rsidRPr="00333962">
              <w:rPr>
                <w:rFonts w:ascii="Times New Roman" w:hAnsi="Times New Roman" w:cs="Times New Roman"/>
                <w:sz w:val="28"/>
                <w:szCs w:val="28"/>
                <w:lang w:val="ru-RU"/>
              </w:rPr>
              <w:t xml:space="preserve"> </w:t>
            </w:r>
            <w:proofErr w:type="spellStart"/>
            <w:proofErr w:type="gramStart"/>
            <w:r w:rsidRPr="00333962">
              <w:rPr>
                <w:rFonts w:ascii="Times New Roman" w:hAnsi="Times New Roman" w:cs="Times New Roman"/>
                <w:sz w:val="28"/>
                <w:szCs w:val="28"/>
                <w:lang w:val="ru-RU"/>
              </w:rPr>
              <w:t>р</w:t>
            </w:r>
            <w:proofErr w:type="gramEnd"/>
            <w:r w:rsidRPr="00333962">
              <w:rPr>
                <w:rFonts w:ascii="Times New Roman" w:hAnsi="Times New Roman" w:cs="Times New Roman"/>
                <w:sz w:val="28"/>
                <w:szCs w:val="28"/>
                <w:lang w:val="ru-RU"/>
              </w:rPr>
              <w:t>ік</w:t>
            </w:r>
            <w:proofErr w:type="spellEnd"/>
          </w:p>
        </w:tc>
      </w:tr>
      <w:tr w:rsidR="00B76637" w:rsidRPr="00333962" w:rsidTr="00FA5324">
        <w:tc>
          <w:tcPr>
            <w:tcW w:w="9380" w:type="dxa"/>
            <w:gridSpan w:val="6"/>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І.Показники</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витрат</w:t>
            </w:r>
            <w:proofErr w:type="spellEnd"/>
            <w:r w:rsidRPr="00333962">
              <w:rPr>
                <w:rFonts w:ascii="Times New Roman" w:hAnsi="Times New Roman" w:cs="Times New Roman"/>
                <w:sz w:val="28"/>
                <w:szCs w:val="28"/>
                <w:lang w:val="ru-RU"/>
              </w:rPr>
              <w:t xml:space="preserve"> </w:t>
            </w:r>
          </w:p>
        </w:tc>
      </w:tr>
      <w:tr w:rsidR="00B76637" w:rsidRPr="00333962" w:rsidTr="00FA5324">
        <w:tc>
          <w:tcPr>
            <w:tcW w:w="562"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Обсяг</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ресурсі</w:t>
            </w:r>
            <w:proofErr w:type="gramStart"/>
            <w:r w:rsidRPr="00333962">
              <w:rPr>
                <w:rFonts w:ascii="Times New Roman" w:hAnsi="Times New Roman" w:cs="Times New Roman"/>
                <w:sz w:val="28"/>
                <w:szCs w:val="28"/>
                <w:lang w:val="ru-RU"/>
              </w:rPr>
              <w:t>в</w:t>
            </w:r>
            <w:proofErr w:type="spellEnd"/>
            <w:proofErr w:type="gramEnd"/>
            <w:r w:rsidRPr="00333962">
              <w:rPr>
                <w:rFonts w:ascii="Times New Roman" w:hAnsi="Times New Roman" w:cs="Times New Roman"/>
                <w:sz w:val="28"/>
                <w:szCs w:val="28"/>
                <w:lang w:val="ru-RU"/>
              </w:rPr>
              <w:t xml:space="preserve"> на </w:t>
            </w:r>
            <w:proofErr w:type="spellStart"/>
            <w:r w:rsidRPr="00333962">
              <w:rPr>
                <w:rFonts w:ascii="Times New Roman" w:hAnsi="Times New Roman" w:cs="Times New Roman"/>
                <w:sz w:val="28"/>
                <w:szCs w:val="28"/>
                <w:lang w:val="ru-RU"/>
              </w:rPr>
              <w:t>виконання</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програми</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Тис</w:t>
            </w:r>
            <w:proofErr w:type="gramStart"/>
            <w:r w:rsidRPr="00333962">
              <w:rPr>
                <w:rFonts w:ascii="Times New Roman" w:hAnsi="Times New Roman" w:cs="Times New Roman"/>
                <w:sz w:val="28"/>
                <w:szCs w:val="28"/>
                <w:lang w:val="ru-RU"/>
              </w:rPr>
              <w:t>.г</w:t>
            </w:r>
            <w:proofErr w:type="gramEnd"/>
            <w:r w:rsidRPr="00333962">
              <w:rPr>
                <w:rFonts w:ascii="Times New Roman" w:hAnsi="Times New Roman" w:cs="Times New Roman"/>
                <w:sz w:val="28"/>
                <w:szCs w:val="28"/>
                <w:lang w:val="ru-RU"/>
              </w:rPr>
              <w:t>рн</w:t>
            </w:r>
            <w:proofErr w:type="spellEnd"/>
          </w:p>
        </w:tc>
        <w:tc>
          <w:tcPr>
            <w:tcW w:w="1704"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pStyle w:val="a5"/>
              <w:shd w:val="clear" w:color="auto" w:fill="auto"/>
              <w:jc w:val="both"/>
              <w:rPr>
                <w:rFonts w:ascii="Times New Roman" w:hAnsi="Times New Roman" w:cs="Times New Roman"/>
                <w:sz w:val="28"/>
                <w:szCs w:val="28"/>
                <w:lang w:val="ru-RU"/>
              </w:rPr>
            </w:pPr>
            <w:r>
              <w:rPr>
                <w:rFonts w:ascii="Times New Roman" w:hAnsi="Times New Roman" w:cs="Times New Roman"/>
                <w:sz w:val="28"/>
                <w:szCs w:val="28"/>
                <w:lang w:val="ru-RU"/>
              </w:rPr>
              <w:t>700,0</w:t>
            </w:r>
          </w:p>
        </w:tc>
        <w:tc>
          <w:tcPr>
            <w:tcW w:w="1869" w:type="dxa"/>
            <w:gridSpan w:val="2"/>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333962">
              <w:rPr>
                <w:rFonts w:ascii="Times New Roman" w:hAnsi="Times New Roman" w:cs="Times New Roman"/>
                <w:sz w:val="28"/>
                <w:szCs w:val="28"/>
                <w:lang w:val="ru-RU"/>
              </w:rPr>
              <w:t xml:space="preserve">00,0 </w:t>
            </w:r>
          </w:p>
        </w:tc>
      </w:tr>
      <w:tr w:rsidR="00B76637" w:rsidRPr="00333962" w:rsidTr="00FA5324">
        <w:tc>
          <w:tcPr>
            <w:tcW w:w="562"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Кількість</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судових</w:t>
            </w:r>
            <w:proofErr w:type="spellEnd"/>
            <w:r w:rsidRPr="00333962">
              <w:rPr>
                <w:rFonts w:ascii="Times New Roman" w:hAnsi="Times New Roman" w:cs="Times New Roman"/>
                <w:sz w:val="28"/>
                <w:szCs w:val="28"/>
                <w:lang w:val="ru-RU"/>
              </w:rPr>
              <w:t xml:space="preserve"> </w:t>
            </w:r>
            <w:proofErr w:type="spellStart"/>
            <w:proofErr w:type="gramStart"/>
            <w:r w:rsidRPr="00333962">
              <w:rPr>
                <w:rFonts w:ascii="Times New Roman" w:hAnsi="Times New Roman" w:cs="Times New Roman"/>
                <w:sz w:val="28"/>
                <w:szCs w:val="28"/>
                <w:lang w:val="ru-RU"/>
              </w:rPr>
              <w:t>р</w:t>
            </w:r>
            <w:proofErr w:type="gramEnd"/>
            <w:r w:rsidRPr="00333962">
              <w:rPr>
                <w:rFonts w:ascii="Times New Roman" w:hAnsi="Times New Roman" w:cs="Times New Roman"/>
                <w:sz w:val="28"/>
                <w:szCs w:val="28"/>
                <w:lang w:val="ru-RU"/>
              </w:rPr>
              <w:t>ішень</w:t>
            </w:r>
            <w:proofErr w:type="spellEnd"/>
            <w:r w:rsidRPr="00333962">
              <w:rPr>
                <w:rFonts w:ascii="Times New Roman" w:hAnsi="Times New Roman" w:cs="Times New Roman"/>
                <w:sz w:val="28"/>
                <w:szCs w:val="28"/>
                <w:lang w:val="ru-RU"/>
              </w:rPr>
              <w:t xml:space="preserve">, по </w:t>
            </w:r>
            <w:proofErr w:type="spellStart"/>
            <w:r w:rsidRPr="00333962">
              <w:rPr>
                <w:rFonts w:ascii="Times New Roman" w:hAnsi="Times New Roman" w:cs="Times New Roman"/>
                <w:sz w:val="28"/>
                <w:szCs w:val="28"/>
                <w:lang w:val="ru-RU"/>
              </w:rPr>
              <w:t>яким</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Житомирська</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міська</w:t>
            </w:r>
            <w:proofErr w:type="spellEnd"/>
            <w:r w:rsidRPr="00333962">
              <w:rPr>
                <w:rFonts w:ascii="Times New Roman" w:hAnsi="Times New Roman" w:cs="Times New Roman"/>
                <w:sz w:val="28"/>
                <w:szCs w:val="28"/>
                <w:lang w:val="ru-RU"/>
              </w:rPr>
              <w:t xml:space="preserve"> рада та </w:t>
            </w:r>
            <w:proofErr w:type="spellStart"/>
            <w:r w:rsidRPr="00333962">
              <w:rPr>
                <w:rFonts w:ascii="Times New Roman" w:hAnsi="Times New Roman" w:cs="Times New Roman"/>
                <w:sz w:val="28"/>
                <w:szCs w:val="28"/>
                <w:lang w:val="ru-RU"/>
              </w:rPr>
              <w:t>її</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виконавчі</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органи</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ма</w:t>
            </w:r>
            <w:r>
              <w:rPr>
                <w:rFonts w:ascii="Times New Roman" w:hAnsi="Times New Roman" w:cs="Times New Roman"/>
                <w:sz w:val="28"/>
                <w:szCs w:val="28"/>
                <w:lang w:val="ru-RU"/>
              </w:rPr>
              <w:t>тиме</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грошові</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зобов’язання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Один.</w:t>
            </w:r>
          </w:p>
        </w:tc>
        <w:tc>
          <w:tcPr>
            <w:tcW w:w="1704"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869" w:type="dxa"/>
            <w:gridSpan w:val="2"/>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r>
      <w:tr w:rsidR="00B76637" w:rsidRPr="00333962" w:rsidTr="00FA5324">
        <w:tc>
          <w:tcPr>
            <w:tcW w:w="9380" w:type="dxa"/>
            <w:gridSpan w:val="6"/>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ІІ.Показники</w:t>
            </w:r>
            <w:proofErr w:type="spellEnd"/>
            <w:r w:rsidRPr="00333962">
              <w:rPr>
                <w:rFonts w:ascii="Times New Roman" w:hAnsi="Times New Roman" w:cs="Times New Roman"/>
                <w:sz w:val="28"/>
                <w:szCs w:val="28"/>
                <w:lang w:val="ru-RU"/>
              </w:rPr>
              <w:t xml:space="preserve"> продукту</w:t>
            </w:r>
          </w:p>
        </w:tc>
      </w:tr>
      <w:tr w:rsidR="00B76637" w:rsidRPr="00333962" w:rsidTr="00FA5324">
        <w:tc>
          <w:tcPr>
            <w:tcW w:w="562"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Кількість</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виконаних</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судових</w:t>
            </w:r>
            <w:proofErr w:type="spellEnd"/>
            <w:r w:rsidRPr="00333962">
              <w:rPr>
                <w:rFonts w:ascii="Times New Roman" w:hAnsi="Times New Roman" w:cs="Times New Roman"/>
                <w:sz w:val="28"/>
                <w:szCs w:val="28"/>
                <w:lang w:val="ru-RU"/>
              </w:rPr>
              <w:t xml:space="preserve"> </w:t>
            </w:r>
            <w:proofErr w:type="spellStart"/>
            <w:proofErr w:type="gramStart"/>
            <w:r w:rsidRPr="00333962">
              <w:rPr>
                <w:rFonts w:ascii="Times New Roman" w:hAnsi="Times New Roman" w:cs="Times New Roman"/>
                <w:sz w:val="28"/>
                <w:szCs w:val="28"/>
                <w:lang w:val="ru-RU"/>
              </w:rPr>
              <w:t>р</w:t>
            </w:r>
            <w:proofErr w:type="gramEnd"/>
            <w:r w:rsidRPr="00333962">
              <w:rPr>
                <w:rFonts w:ascii="Times New Roman" w:hAnsi="Times New Roman" w:cs="Times New Roman"/>
                <w:sz w:val="28"/>
                <w:szCs w:val="28"/>
                <w:lang w:val="ru-RU"/>
              </w:rPr>
              <w:t>ішень</w:t>
            </w:r>
            <w:proofErr w:type="spellEnd"/>
            <w:r w:rsidRPr="00333962">
              <w:rPr>
                <w:rFonts w:ascii="Times New Roman" w:hAnsi="Times New Roman" w:cs="Times New Roman"/>
                <w:sz w:val="28"/>
                <w:szCs w:val="28"/>
                <w:lang w:val="ru-RU"/>
              </w:rPr>
              <w:t xml:space="preserve">, по </w:t>
            </w:r>
            <w:proofErr w:type="spellStart"/>
            <w:r w:rsidRPr="00333962">
              <w:rPr>
                <w:rFonts w:ascii="Times New Roman" w:hAnsi="Times New Roman" w:cs="Times New Roman"/>
                <w:sz w:val="28"/>
                <w:szCs w:val="28"/>
                <w:lang w:val="ru-RU"/>
              </w:rPr>
              <w:t>яким</w:t>
            </w:r>
            <w:proofErr w:type="spellEnd"/>
            <w:r w:rsidRPr="0033396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буде </w:t>
            </w:r>
            <w:proofErr w:type="spellStart"/>
            <w:r w:rsidRPr="00333962">
              <w:rPr>
                <w:rFonts w:ascii="Times New Roman" w:hAnsi="Times New Roman" w:cs="Times New Roman"/>
                <w:sz w:val="28"/>
                <w:szCs w:val="28"/>
                <w:lang w:val="ru-RU"/>
              </w:rPr>
              <w:t>виконано</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грошові</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зобов’язання</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Житомирською</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міською</w:t>
            </w:r>
            <w:proofErr w:type="spellEnd"/>
            <w:r w:rsidRPr="00333962">
              <w:rPr>
                <w:rFonts w:ascii="Times New Roman" w:hAnsi="Times New Roman" w:cs="Times New Roman"/>
                <w:sz w:val="28"/>
                <w:szCs w:val="28"/>
                <w:lang w:val="ru-RU"/>
              </w:rPr>
              <w:t xml:space="preserve"> радою та </w:t>
            </w:r>
            <w:proofErr w:type="spellStart"/>
            <w:r w:rsidRPr="00333962">
              <w:rPr>
                <w:rFonts w:ascii="Times New Roman" w:hAnsi="Times New Roman" w:cs="Times New Roman"/>
                <w:sz w:val="28"/>
                <w:szCs w:val="28"/>
                <w:lang w:val="ru-RU"/>
              </w:rPr>
              <w:t>її</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виконавчими</w:t>
            </w:r>
            <w:proofErr w:type="spellEnd"/>
            <w:r w:rsidRPr="00333962">
              <w:rPr>
                <w:rFonts w:ascii="Times New Roman" w:hAnsi="Times New Roman" w:cs="Times New Roman"/>
                <w:sz w:val="28"/>
                <w:szCs w:val="28"/>
                <w:lang w:val="ru-RU"/>
              </w:rPr>
              <w:t xml:space="preserve"> органами </w:t>
            </w:r>
          </w:p>
        </w:tc>
        <w:tc>
          <w:tcPr>
            <w:tcW w:w="1417"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 xml:space="preserve">Один.  </w:t>
            </w:r>
          </w:p>
        </w:tc>
        <w:tc>
          <w:tcPr>
            <w:tcW w:w="1704"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869" w:type="dxa"/>
            <w:gridSpan w:val="2"/>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r>
      <w:tr w:rsidR="00B76637" w:rsidRPr="00333962" w:rsidTr="00FA5324">
        <w:tc>
          <w:tcPr>
            <w:tcW w:w="9380" w:type="dxa"/>
            <w:gridSpan w:val="6"/>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r w:rsidRPr="00333962">
              <w:rPr>
                <w:rFonts w:ascii="Times New Roman" w:hAnsi="Times New Roman" w:cs="Times New Roman"/>
                <w:sz w:val="28"/>
                <w:szCs w:val="28"/>
                <w:lang w:val="ru-RU"/>
              </w:rPr>
              <w:t xml:space="preserve">ІІІ. </w:t>
            </w:r>
            <w:proofErr w:type="spellStart"/>
            <w:r w:rsidRPr="00333962">
              <w:rPr>
                <w:rFonts w:ascii="Times New Roman" w:hAnsi="Times New Roman" w:cs="Times New Roman"/>
                <w:sz w:val="28"/>
                <w:szCs w:val="28"/>
                <w:lang w:val="ru-RU"/>
              </w:rPr>
              <w:t>Показники</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ефективності</w:t>
            </w:r>
            <w:proofErr w:type="spellEnd"/>
          </w:p>
        </w:tc>
      </w:tr>
      <w:tr w:rsidR="00B76637" w:rsidRPr="00333962" w:rsidTr="00FA5324">
        <w:tc>
          <w:tcPr>
            <w:tcW w:w="562"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Середні</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видатки</w:t>
            </w:r>
            <w:proofErr w:type="spellEnd"/>
            <w:r w:rsidRPr="00333962">
              <w:rPr>
                <w:rFonts w:ascii="Times New Roman" w:hAnsi="Times New Roman" w:cs="Times New Roman"/>
                <w:sz w:val="28"/>
                <w:szCs w:val="28"/>
                <w:lang w:val="ru-RU"/>
              </w:rPr>
              <w:t xml:space="preserve"> на </w:t>
            </w:r>
            <w:proofErr w:type="spellStart"/>
            <w:r w:rsidRPr="00333962">
              <w:rPr>
                <w:rFonts w:ascii="Times New Roman" w:hAnsi="Times New Roman" w:cs="Times New Roman"/>
                <w:sz w:val="28"/>
                <w:szCs w:val="28"/>
                <w:lang w:val="ru-RU"/>
              </w:rPr>
              <w:t>сплату</w:t>
            </w:r>
            <w:proofErr w:type="spellEnd"/>
            <w:r w:rsidRPr="00333962">
              <w:rPr>
                <w:rFonts w:ascii="Times New Roman" w:hAnsi="Times New Roman" w:cs="Times New Roman"/>
                <w:sz w:val="28"/>
                <w:szCs w:val="28"/>
                <w:lang w:val="ru-RU"/>
              </w:rPr>
              <w:t xml:space="preserve"> судового </w:t>
            </w:r>
            <w:proofErr w:type="spellStart"/>
            <w:r w:rsidRPr="00333962">
              <w:rPr>
                <w:rFonts w:ascii="Times New Roman" w:hAnsi="Times New Roman" w:cs="Times New Roman"/>
                <w:sz w:val="28"/>
                <w:szCs w:val="28"/>
                <w:lang w:val="ru-RU"/>
              </w:rPr>
              <w:t>збору</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авансових</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внесків</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виконавчих</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зборів</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штрафів</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судової</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експертизи</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послуг</w:t>
            </w:r>
            <w:proofErr w:type="spellEnd"/>
            <w:r w:rsidRPr="00333962">
              <w:rPr>
                <w:rFonts w:ascii="Times New Roman" w:hAnsi="Times New Roman" w:cs="Times New Roman"/>
                <w:sz w:val="28"/>
                <w:szCs w:val="28"/>
                <w:lang w:val="ru-RU"/>
              </w:rPr>
              <w:t xml:space="preserve"> банку, </w:t>
            </w:r>
            <w:proofErr w:type="spellStart"/>
            <w:r w:rsidRPr="00333962">
              <w:rPr>
                <w:rFonts w:ascii="Times New Roman" w:hAnsi="Times New Roman" w:cs="Times New Roman"/>
                <w:sz w:val="28"/>
                <w:szCs w:val="28"/>
                <w:lang w:val="ru-RU"/>
              </w:rPr>
              <w:t>поштових</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послуг</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грошових</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зобов’язань</w:t>
            </w:r>
            <w:proofErr w:type="spellEnd"/>
            <w:r w:rsidRPr="00333962">
              <w:rPr>
                <w:rFonts w:ascii="Times New Roman" w:hAnsi="Times New Roman" w:cs="Times New Roman"/>
                <w:sz w:val="28"/>
                <w:szCs w:val="28"/>
                <w:lang w:val="ru-RU"/>
              </w:rPr>
              <w:t xml:space="preserve"> за </w:t>
            </w:r>
            <w:proofErr w:type="spellStart"/>
            <w:r w:rsidRPr="00333962">
              <w:rPr>
                <w:rFonts w:ascii="Times New Roman" w:hAnsi="Times New Roman" w:cs="Times New Roman"/>
                <w:sz w:val="28"/>
                <w:szCs w:val="28"/>
                <w:lang w:val="ru-RU"/>
              </w:rPr>
              <w:t>судовими</w:t>
            </w:r>
            <w:proofErr w:type="spellEnd"/>
            <w:r w:rsidRPr="00333962">
              <w:rPr>
                <w:rFonts w:ascii="Times New Roman" w:hAnsi="Times New Roman" w:cs="Times New Roman"/>
                <w:sz w:val="28"/>
                <w:szCs w:val="28"/>
                <w:lang w:val="ru-RU"/>
              </w:rPr>
              <w:t xml:space="preserve"> </w:t>
            </w:r>
            <w:proofErr w:type="spellStart"/>
            <w:proofErr w:type="gramStart"/>
            <w:r w:rsidRPr="00333962">
              <w:rPr>
                <w:rFonts w:ascii="Times New Roman" w:hAnsi="Times New Roman" w:cs="Times New Roman"/>
                <w:sz w:val="28"/>
                <w:szCs w:val="28"/>
                <w:lang w:val="ru-RU"/>
              </w:rPr>
              <w:t>р</w:t>
            </w:r>
            <w:proofErr w:type="gramEnd"/>
            <w:r w:rsidRPr="00333962">
              <w:rPr>
                <w:rFonts w:ascii="Times New Roman" w:hAnsi="Times New Roman" w:cs="Times New Roman"/>
                <w:sz w:val="28"/>
                <w:szCs w:val="28"/>
                <w:lang w:val="ru-RU"/>
              </w:rPr>
              <w:t>ішеннями</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proofErr w:type="spellStart"/>
            <w:r w:rsidRPr="00333962">
              <w:rPr>
                <w:rFonts w:ascii="Times New Roman" w:hAnsi="Times New Roman" w:cs="Times New Roman"/>
                <w:sz w:val="28"/>
                <w:szCs w:val="28"/>
                <w:lang w:val="ru-RU"/>
              </w:rPr>
              <w:t>Тис</w:t>
            </w:r>
            <w:proofErr w:type="gramStart"/>
            <w:r w:rsidRPr="00333962">
              <w:rPr>
                <w:rFonts w:ascii="Times New Roman" w:hAnsi="Times New Roman" w:cs="Times New Roman"/>
                <w:sz w:val="28"/>
                <w:szCs w:val="28"/>
                <w:lang w:val="ru-RU"/>
              </w:rPr>
              <w:t>.г</w:t>
            </w:r>
            <w:proofErr w:type="gramEnd"/>
            <w:r w:rsidRPr="00333962">
              <w:rPr>
                <w:rFonts w:ascii="Times New Roman" w:hAnsi="Times New Roman" w:cs="Times New Roman"/>
                <w:sz w:val="28"/>
                <w:szCs w:val="28"/>
                <w:lang w:val="ru-RU"/>
              </w:rPr>
              <w:t>рн</w:t>
            </w:r>
            <w:proofErr w:type="spellEnd"/>
          </w:p>
        </w:tc>
        <w:tc>
          <w:tcPr>
            <w:tcW w:w="1704"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700,0</w:t>
            </w:r>
          </w:p>
        </w:tc>
        <w:tc>
          <w:tcPr>
            <w:tcW w:w="1869" w:type="dxa"/>
            <w:gridSpan w:val="2"/>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333962">
              <w:rPr>
                <w:rFonts w:ascii="Times New Roman" w:hAnsi="Times New Roman" w:cs="Times New Roman"/>
                <w:sz w:val="28"/>
                <w:szCs w:val="28"/>
                <w:lang w:val="ru-RU"/>
              </w:rPr>
              <w:t>00,0</w:t>
            </w:r>
          </w:p>
        </w:tc>
      </w:tr>
      <w:tr w:rsidR="00B76637" w:rsidRPr="00333962" w:rsidTr="00FA5324">
        <w:tc>
          <w:tcPr>
            <w:tcW w:w="9380" w:type="dxa"/>
            <w:gridSpan w:val="6"/>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center"/>
              <w:rPr>
                <w:rFonts w:ascii="Times New Roman" w:hAnsi="Times New Roman" w:cs="Times New Roman"/>
                <w:sz w:val="28"/>
                <w:szCs w:val="28"/>
                <w:lang w:val="ru-RU"/>
              </w:rPr>
            </w:pPr>
            <w:r w:rsidRPr="00333962">
              <w:rPr>
                <w:rFonts w:ascii="Times New Roman" w:hAnsi="Times New Roman" w:cs="Times New Roman"/>
                <w:sz w:val="28"/>
                <w:szCs w:val="28"/>
                <w:lang w:val="en-US"/>
              </w:rPr>
              <w:t>IV</w:t>
            </w:r>
            <w:r w:rsidRPr="00333962">
              <w:rPr>
                <w:rFonts w:ascii="Times New Roman" w:hAnsi="Times New Roman" w:cs="Times New Roman"/>
                <w:sz w:val="28"/>
                <w:szCs w:val="28"/>
                <w:lang w:val="ru-RU"/>
              </w:rPr>
              <w:t>.</w:t>
            </w:r>
            <w:proofErr w:type="spellStart"/>
            <w:r w:rsidRPr="00333962">
              <w:rPr>
                <w:rFonts w:ascii="Times New Roman" w:hAnsi="Times New Roman" w:cs="Times New Roman"/>
                <w:sz w:val="28"/>
                <w:szCs w:val="28"/>
                <w:lang w:val="ru-RU"/>
              </w:rPr>
              <w:t>Показники</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якості</w:t>
            </w:r>
            <w:proofErr w:type="spellEnd"/>
          </w:p>
        </w:tc>
      </w:tr>
      <w:tr w:rsidR="00B76637" w:rsidRPr="00333962" w:rsidTr="00FA5324">
        <w:tc>
          <w:tcPr>
            <w:tcW w:w="562"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proofErr w:type="spellStart"/>
            <w:proofErr w:type="gramStart"/>
            <w:r w:rsidRPr="00333962">
              <w:rPr>
                <w:rFonts w:ascii="Times New Roman" w:hAnsi="Times New Roman" w:cs="Times New Roman"/>
                <w:sz w:val="28"/>
                <w:szCs w:val="28"/>
                <w:lang w:val="ru-RU"/>
              </w:rPr>
              <w:t>Р</w:t>
            </w:r>
            <w:proofErr w:type="gramEnd"/>
            <w:r w:rsidRPr="00333962">
              <w:rPr>
                <w:rFonts w:ascii="Times New Roman" w:hAnsi="Times New Roman" w:cs="Times New Roman"/>
                <w:sz w:val="28"/>
                <w:szCs w:val="28"/>
                <w:lang w:val="ru-RU"/>
              </w:rPr>
              <w:t>івень</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забезпечення</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претензійно-позовної</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роботи</w:t>
            </w:r>
            <w:proofErr w:type="spellEnd"/>
            <w:r w:rsidRPr="00333962">
              <w:rPr>
                <w:rFonts w:ascii="Times New Roman" w:hAnsi="Times New Roman" w:cs="Times New Roman"/>
                <w:sz w:val="28"/>
                <w:szCs w:val="28"/>
                <w:lang w:val="ru-RU"/>
              </w:rPr>
              <w:t xml:space="preserve"> та </w:t>
            </w:r>
            <w:proofErr w:type="spellStart"/>
            <w:r w:rsidRPr="00333962">
              <w:rPr>
                <w:rFonts w:ascii="Times New Roman" w:hAnsi="Times New Roman" w:cs="Times New Roman"/>
                <w:sz w:val="28"/>
                <w:szCs w:val="28"/>
                <w:lang w:val="ru-RU"/>
              </w:rPr>
              <w:t>виконання</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судових</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рішень</w:t>
            </w:r>
            <w:proofErr w:type="spellEnd"/>
            <w:r w:rsidRPr="00333962">
              <w:rPr>
                <w:rFonts w:ascii="Times New Roman" w:hAnsi="Times New Roman" w:cs="Times New Roman"/>
                <w:sz w:val="28"/>
                <w:szCs w:val="28"/>
                <w:lang w:val="ru-RU"/>
              </w:rPr>
              <w:t xml:space="preserve"> про </w:t>
            </w:r>
            <w:proofErr w:type="spellStart"/>
            <w:r w:rsidRPr="00333962">
              <w:rPr>
                <w:rFonts w:ascii="Times New Roman" w:hAnsi="Times New Roman" w:cs="Times New Roman"/>
                <w:sz w:val="28"/>
                <w:szCs w:val="28"/>
                <w:lang w:val="ru-RU"/>
              </w:rPr>
              <w:t>стягнення</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коштів</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з</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Житомирської</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міської</w:t>
            </w:r>
            <w:proofErr w:type="spellEnd"/>
            <w:r w:rsidRPr="00333962">
              <w:rPr>
                <w:rFonts w:ascii="Times New Roman" w:hAnsi="Times New Roman" w:cs="Times New Roman"/>
                <w:sz w:val="28"/>
                <w:szCs w:val="28"/>
                <w:lang w:val="ru-RU"/>
              </w:rPr>
              <w:t xml:space="preserve"> ради та </w:t>
            </w:r>
            <w:proofErr w:type="spellStart"/>
            <w:r w:rsidRPr="00333962">
              <w:rPr>
                <w:rFonts w:ascii="Times New Roman" w:hAnsi="Times New Roman" w:cs="Times New Roman"/>
                <w:sz w:val="28"/>
                <w:szCs w:val="28"/>
                <w:lang w:val="ru-RU"/>
              </w:rPr>
              <w:t>її</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виконавчих</w:t>
            </w:r>
            <w:proofErr w:type="spellEnd"/>
            <w:r w:rsidRPr="00333962">
              <w:rPr>
                <w:rFonts w:ascii="Times New Roman" w:hAnsi="Times New Roman" w:cs="Times New Roman"/>
                <w:sz w:val="28"/>
                <w:szCs w:val="28"/>
                <w:lang w:val="ru-RU"/>
              </w:rPr>
              <w:t xml:space="preserve"> </w:t>
            </w:r>
            <w:proofErr w:type="spellStart"/>
            <w:r w:rsidRPr="00333962">
              <w:rPr>
                <w:rFonts w:ascii="Times New Roman" w:hAnsi="Times New Roman" w:cs="Times New Roman"/>
                <w:sz w:val="28"/>
                <w:szCs w:val="28"/>
                <w:lang w:val="ru-RU"/>
              </w:rPr>
              <w:t>органів</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w:t>
            </w:r>
          </w:p>
        </w:tc>
        <w:tc>
          <w:tcPr>
            <w:tcW w:w="1704"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100</w:t>
            </w:r>
          </w:p>
        </w:tc>
        <w:tc>
          <w:tcPr>
            <w:tcW w:w="1869" w:type="dxa"/>
            <w:gridSpan w:val="2"/>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pStyle w:val="a5"/>
              <w:shd w:val="clear" w:color="auto" w:fill="auto"/>
              <w:spacing w:after="120"/>
              <w:jc w:val="both"/>
              <w:rPr>
                <w:rFonts w:ascii="Times New Roman" w:hAnsi="Times New Roman" w:cs="Times New Roman"/>
                <w:sz w:val="28"/>
                <w:szCs w:val="28"/>
                <w:lang w:val="ru-RU"/>
              </w:rPr>
            </w:pPr>
            <w:r w:rsidRPr="00333962">
              <w:rPr>
                <w:rFonts w:ascii="Times New Roman" w:hAnsi="Times New Roman" w:cs="Times New Roman"/>
                <w:sz w:val="28"/>
                <w:szCs w:val="28"/>
                <w:lang w:val="ru-RU"/>
              </w:rPr>
              <w:t>100</w:t>
            </w:r>
          </w:p>
        </w:tc>
      </w:tr>
    </w:tbl>
    <w:p w:rsidR="00B76637" w:rsidRPr="00333962" w:rsidRDefault="00B76637" w:rsidP="00B76637">
      <w:pPr>
        <w:pStyle w:val="a5"/>
        <w:spacing w:after="120"/>
        <w:jc w:val="both"/>
        <w:rPr>
          <w:rFonts w:ascii="Times New Roman" w:hAnsi="Times New Roman" w:cs="Times New Roman"/>
          <w:b/>
          <w:i/>
          <w:sz w:val="28"/>
          <w:szCs w:val="28"/>
        </w:rPr>
      </w:pPr>
    </w:p>
    <w:p w:rsidR="00B76637" w:rsidRPr="00333962" w:rsidRDefault="00B76637" w:rsidP="00B76637">
      <w:pPr>
        <w:pStyle w:val="a5"/>
        <w:spacing w:after="120"/>
        <w:jc w:val="both"/>
        <w:rPr>
          <w:rFonts w:ascii="Times New Roman" w:hAnsi="Times New Roman" w:cs="Times New Roman"/>
          <w:b/>
          <w:i/>
          <w:sz w:val="28"/>
          <w:szCs w:val="28"/>
        </w:rPr>
      </w:pPr>
    </w:p>
    <w:p w:rsidR="00B76637" w:rsidRPr="00333962" w:rsidRDefault="00B76637" w:rsidP="00B76637">
      <w:pPr>
        <w:widowControl w:val="0"/>
        <w:spacing w:after="120"/>
        <w:jc w:val="center"/>
        <w:rPr>
          <w:b/>
          <w:i/>
          <w:sz w:val="28"/>
          <w:szCs w:val="28"/>
          <w:u w:val="single"/>
          <w:lang w:val="uk-UA"/>
        </w:rPr>
      </w:pPr>
      <w:r w:rsidRPr="00333962">
        <w:rPr>
          <w:b/>
          <w:i/>
          <w:sz w:val="28"/>
          <w:szCs w:val="28"/>
          <w:u w:val="single"/>
          <w:lang w:val="en-US"/>
        </w:rPr>
        <w:t>V</w:t>
      </w:r>
      <w:r w:rsidRPr="00333962">
        <w:rPr>
          <w:b/>
          <w:i/>
          <w:sz w:val="28"/>
          <w:szCs w:val="28"/>
          <w:u w:val="single"/>
          <w:lang w:val="uk-UA"/>
        </w:rPr>
        <w:t>. ОЧІКУВАНІ РЕЗУЛЬТАТИ ВИКОНАННЯ ПРОГРАМИ</w:t>
      </w:r>
    </w:p>
    <w:p w:rsidR="00B76637" w:rsidRPr="00333962" w:rsidRDefault="00B76637" w:rsidP="00B76637">
      <w:pPr>
        <w:widowControl w:val="0"/>
        <w:ind w:firstLine="708"/>
        <w:jc w:val="both"/>
        <w:rPr>
          <w:sz w:val="28"/>
          <w:szCs w:val="28"/>
          <w:lang w:val="uk-UA"/>
        </w:rPr>
      </w:pPr>
      <w:r w:rsidRPr="00333962">
        <w:rPr>
          <w:sz w:val="28"/>
          <w:szCs w:val="28"/>
          <w:lang w:val="uk-UA"/>
        </w:rPr>
        <w:t>Подання до судів позовних заяв, апеляційних і касаційних скарг з метою захисту прав та охоронюваних законом інтересів територіальної громади; сплата виконавчих зборів, штрафів; оплата судової експертизи; послуг банку; поштових послуг; зменшення негативних наслідків невиконання судових рішень (блокування рахунків, накладення штрафу тощо).</w:t>
      </w:r>
    </w:p>
    <w:p w:rsidR="00B76637" w:rsidRPr="00333962" w:rsidRDefault="00B76637" w:rsidP="00B76637">
      <w:pPr>
        <w:widowControl w:val="0"/>
        <w:spacing w:after="120"/>
        <w:jc w:val="center"/>
        <w:rPr>
          <w:b/>
          <w:i/>
          <w:sz w:val="28"/>
          <w:szCs w:val="28"/>
          <w:u w:val="single"/>
          <w:lang w:val="uk-UA"/>
        </w:rPr>
      </w:pPr>
      <w:r w:rsidRPr="00333962">
        <w:rPr>
          <w:b/>
          <w:i/>
          <w:sz w:val="28"/>
          <w:szCs w:val="28"/>
          <w:u w:val="single"/>
          <w:lang w:val="en-US"/>
        </w:rPr>
        <w:t>VI</w:t>
      </w:r>
      <w:r w:rsidRPr="00333962">
        <w:rPr>
          <w:b/>
          <w:i/>
          <w:sz w:val="28"/>
          <w:szCs w:val="28"/>
          <w:u w:val="single"/>
          <w:lang w:val="uk-UA"/>
        </w:rPr>
        <w:t>. ФІНАНСОВЕ ЗАБЕЗПЕЧЕННЯ ПРОГРАМИ</w:t>
      </w:r>
    </w:p>
    <w:p w:rsidR="00B76637" w:rsidRDefault="00B76637" w:rsidP="00B76637">
      <w:pPr>
        <w:widowControl w:val="0"/>
        <w:spacing w:after="120"/>
        <w:ind w:firstLine="708"/>
        <w:jc w:val="both"/>
        <w:rPr>
          <w:sz w:val="28"/>
          <w:szCs w:val="28"/>
          <w:lang w:val="uk-UA"/>
        </w:rPr>
      </w:pPr>
      <w:r w:rsidRPr="00333962">
        <w:rPr>
          <w:sz w:val="28"/>
          <w:szCs w:val="28"/>
          <w:lang w:val="uk-UA"/>
        </w:rPr>
        <w:t>Виконання заходів Програми здійснюється за рахунок коштів міс</w:t>
      </w:r>
      <w:r>
        <w:rPr>
          <w:sz w:val="28"/>
          <w:szCs w:val="28"/>
          <w:lang w:val="uk-UA"/>
        </w:rPr>
        <w:t>цевого</w:t>
      </w:r>
      <w:r w:rsidRPr="00333962">
        <w:rPr>
          <w:sz w:val="28"/>
          <w:szCs w:val="28"/>
          <w:lang w:val="uk-UA"/>
        </w:rPr>
        <w:t xml:space="preserve"> бюджету в межах асигнувань, передбачених в міс</w:t>
      </w:r>
      <w:r>
        <w:rPr>
          <w:sz w:val="28"/>
          <w:szCs w:val="28"/>
          <w:lang w:val="uk-UA"/>
        </w:rPr>
        <w:t>цевому</w:t>
      </w:r>
      <w:r w:rsidRPr="00333962">
        <w:rPr>
          <w:sz w:val="28"/>
          <w:szCs w:val="28"/>
          <w:lang w:val="uk-UA"/>
        </w:rPr>
        <w:t xml:space="preserve"> бюджеті на відповідний рік.</w:t>
      </w:r>
    </w:p>
    <w:p w:rsidR="00B76637" w:rsidRDefault="00B76637" w:rsidP="00B76637">
      <w:pPr>
        <w:rPr>
          <w:sz w:val="28"/>
          <w:szCs w:val="28"/>
          <w:lang w:val="uk-UA"/>
        </w:rPr>
      </w:pPr>
      <w:r>
        <w:rPr>
          <w:sz w:val="28"/>
          <w:szCs w:val="28"/>
          <w:lang w:val="uk-UA"/>
        </w:rPr>
        <w:lastRenderedPageBreak/>
        <w:br w:type="page"/>
      </w:r>
    </w:p>
    <w:p w:rsidR="00B76637" w:rsidRPr="00DA0E71" w:rsidRDefault="00B76637" w:rsidP="00B76637">
      <w:pPr>
        <w:widowControl w:val="0"/>
        <w:spacing w:after="120"/>
        <w:ind w:firstLine="708"/>
        <w:jc w:val="both"/>
        <w:rPr>
          <w:sz w:val="28"/>
          <w:szCs w:val="28"/>
          <w:lang w:val="uk-UA"/>
        </w:rPr>
      </w:pPr>
    </w:p>
    <w:p w:rsidR="00B76637" w:rsidRPr="00333962" w:rsidRDefault="00B76637" w:rsidP="00B76637">
      <w:pPr>
        <w:widowControl w:val="0"/>
        <w:spacing w:after="120"/>
        <w:jc w:val="center"/>
        <w:rPr>
          <w:b/>
          <w:i/>
          <w:sz w:val="28"/>
          <w:szCs w:val="28"/>
          <w:u w:val="single"/>
          <w:lang w:val="uk-UA"/>
        </w:rPr>
      </w:pPr>
      <w:proofErr w:type="gramStart"/>
      <w:r w:rsidRPr="00333962">
        <w:rPr>
          <w:b/>
          <w:i/>
          <w:sz w:val="28"/>
          <w:szCs w:val="28"/>
          <w:u w:val="single"/>
          <w:lang w:val="en-US"/>
        </w:rPr>
        <w:t>VI</w:t>
      </w:r>
      <w:r w:rsidRPr="00333962">
        <w:rPr>
          <w:b/>
          <w:i/>
          <w:sz w:val="28"/>
          <w:szCs w:val="28"/>
          <w:u w:val="single"/>
          <w:lang w:val="uk-UA"/>
        </w:rPr>
        <w:t>І.</w:t>
      </w:r>
      <w:proofErr w:type="gramEnd"/>
      <w:r w:rsidRPr="00333962">
        <w:rPr>
          <w:b/>
          <w:i/>
          <w:sz w:val="28"/>
          <w:szCs w:val="28"/>
          <w:u w:val="single"/>
          <w:lang w:val="uk-UA"/>
        </w:rPr>
        <w:t xml:space="preserve"> РЕСУРСНЕ ЗАБЕЗПЕЧЕННЯ </w:t>
      </w:r>
      <w:r w:rsidRPr="00A30BE8">
        <w:rPr>
          <w:b/>
          <w:i/>
          <w:iCs/>
          <w:sz w:val="28"/>
          <w:szCs w:val="28"/>
          <w:u w:val="single"/>
          <w:lang w:val="uk-UA"/>
        </w:rPr>
        <w:t>ТА ЕТАПИ ВИКОНАННЯ</w:t>
      </w:r>
      <w:r w:rsidRPr="00333962">
        <w:rPr>
          <w:b/>
          <w:sz w:val="28"/>
          <w:szCs w:val="28"/>
          <w:u w:val="single"/>
          <w:lang w:val="uk-UA"/>
        </w:rPr>
        <w:t xml:space="preserve"> </w:t>
      </w:r>
      <w:r w:rsidRPr="00333962">
        <w:rPr>
          <w:b/>
          <w:i/>
          <w:sz w:val="28"/>
          <w:szCs w:val="28"/>
          <w:u w:val="single"/>
          <w:lang w:val="uk-UA"/>
        </w:rPr>
        <w:t>ПРОГРАМИ</w:t>
      </w:r>
    </w:p>
    <w:p w:rsidR="00B76637" w:rsidRPr="00333962" w:rsidRDefault="00B76637" w:rsidP="00B76637">
      <w:pPr>
        <w:widowControl w:val="0"/>
        <w:spacing w:after="120"/>
        <w:ind w:left="7080" w:firstLine="708"/>
        <w:jc w:val="center"/>
        <w:rPr>
          <w:b/>
          <w:i/>
          <w:sz w:val="28"/>
          <w:szCs w:val="28"/>
          <w:u w:val="single"/>
          <w:lang w:val="uk-UA"/>
        </w:rPr>
      </w:pPr>
      <w:proofErr w:type="spellStart"/>
      <w:r w:rsidRPr="00333962">
        <w:rPr>
          <w:b/>
          <w:i/>
          <w:sz w:val="28"/>
          <w:szCs w:val="28"/>
          <w:u w:val="single"/>
          <w:lang w:val="uk-UA"/>
        </w:rPr>
        <w:t>тис.грн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2066"/>
        <w:gridCol w:w="2034"/>
        <w:gridCol w:w="3396"/>
      </w:tblGrid>
      <w:tr w:rsidR="00B76637" w:rsidRPr="00333962" w:rsidTr="00FA5324">
        <w:tc>
          <w:tcPr>
            <w:tcW w:w="1849" w:type="dxa"/>
            <w:vMerge w:val="restart"/>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b/>
                <w:sz w:val="28"/>
                <w:szCs w:val="28"/>
                <w:u w:val="single"/>
                <w:lang w:val="uk-UA"/>
              </w:rPr>
            </w:pPr>
            <w:r w:rsidRPr="00333962">
              <w:rPr>
                <w:sz w:val="28"/>
                <w:szCs w:val="28"/>
                <w:lang w:val="uk-UA"/>
              </w:rPr>
              <w:t>Обсяг коштів, що пропонується залучити на виконання Програми</w:t>
            </w:r>
          </w:p>
        </w:tc>
        <w:tc>
          <w:tcPr>
            <w:tcW w:w="7496" w:type="dxa"/>
            <w:gridSpan w:val="3"/>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b/>
                <w:sz w:val="28"/>
                <w:szCs w:val="28"/>
                <w:u w:val="single"/>
                <w:lang w:val="uk-UA"/>
              </w:rPr>
            </w:pPr>
            <w:r w:rsidRPr="00333962">
              <w:rPr>
                <w:sz w:val="28"/>
                <w:szCs w:val="28"/>
                <w:lang w:val="uk-UA"/>
              </w:rPr>
              <w:t>Етапи  виконання Програми</w:t>
            </w:r>
          </w:p>
        </w:tc>
      </w:tr>
      <w:tr w:rsidR="00B76637" w:rsidRPr="00333962" w:rsidTr="00FA5324">
        <w:tc>
          <w:tcPr>
            <w:tcW w:w="0" w:type="auto"/>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spacing w:line="256" w:lineRule="auto"/>
              <w:rPr>
                <w:b/>
                <w:sz w:val="28"/>
                <w:szCs w:val="28"/>
                <w:u w:val="single"/>
                <w:lang w:val="uk-UA"/>
              </w:rPr>
            </w:pPr>
          </w:p>
        </w:tc>
        <w:tc>
          <w:tcPr>
            <w:tcW w:w="2066"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widowControl w:val="0"/>
              <w:spacing w:after="120" w:line="256" w:lineRule="auto"/>
              <w:jc w:val="center"/>
              <w:rPr>
                <w:sz w:val="28"/>
                <w:szCs w:val="28"/>
                <w:lang w:val="uk-UA"/>
              </w:rPr>
            </w:pPr>
            <w:r w:rsidRPr="00333962">
              <w:rPr>
                <w:sz w:val="28"/>
                <w:szCs w:val="28"/>
                <w:lang w:val="uk-UA"/>
              </w:rPr>
              <w:t>20</w:t>
            </w:r>
            <w:r>
              <w:rPr>
                <w:sz w:val="28"/>
                <w:szCs w:val="28"/>
                <w:lang w:val="uk-UA"/>
              </w:rPr>
              <w:t>21</w:t>
            </w:r>
            <w:r w:rsidRPr="00333962">
              <w:rPr>
                <w:sz w:val="28"/>
                <w:szCs w:val="28"/>
                <w:lang w:val="uk-UA"/>
              </w:rPr>
              <w:t xml:space="preserve"> рік</w:t>
            </w:r>
          </w:p>
          <w:p w:rsidR="00B76637" w:rsidRPr="00333962" w:rsidRDefault="00B76637" w:rsidP="00FA5324">
            <w:pPr>
              <w:widowControl w:val="0"/>
              <w:spacing w:after="120" w:line="256" w:lineRule="auto"/>
              <w:jc w:val="center"/>
              <w:rPr>
                <w:sz w:val="28"/>
                <w:szCs w:val="28"/>
                <w:lang w:val="uk-UA"/>
              </w:rPr>
            </w:pPr>
          </w:p>
        </w:tc>
        <w:tc>
          <w:tcPr>
            <w:tcW w:w="2034"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widowControl w:val="0"/>
              <w:spacing w:after="120" w:line="256" w:lineRule="auto"/>
              <w:jc w:val="center"/>
              <w:rPr>
                <w:sz w:val="28"/>
                <w:szCs w:val="28"/>
                <w:lang w:val="uk-UA"/>
              </w:rPr>
            </w:pPr>
            <w:r w:rsidRPr="00333962">
              <w:rPr>
                <w:sz w:val="28"/>
                <w:szCs w:val="28"/>
                <w:lang w:val="uk-UA"/>
              </w:rPr>
              <w:t>202</w:t>
            </w:r>
            <w:r>
              <w:rPr>
                <w:sz w:val="28"/>
                <w:szCs w:val="28"/>
                <w:lang w:val="uk-UA"/>
              </w:rPr>
              <w:t>2</w:t>
            </w:r>
            <w:r w:rsidRPr="00333962">
              <w:rPr>
                <w:sz w:val="28"/>
                <w:szCs w:val="28"/>
                <w:lang w:val="uk-UA"/>
              </w:rPr>
              <w:t xml:space="preserve"> рік</w:t>
            </w:r>
          </w:p>
          <w:p w:rsidR="00B76637" w:rsidRPr="00333962" w:rsidRDefault="00B76637" w:rsidP="00FA5324">
            <w:pPr>
              <w:widowControl w:val="0"/>
              <w:spacing w:after="120" w:line="256" w:lineRule="auto"/>
              <w:jc w:val="center"/>
              <w:rPr>
                <w:i/>
                <w:sz w:val="28"/>
                <w:szCs w:val="28"/>
                <w:lang w:val="uk-UA"/>
              </w:rPr>
            </w:pPr>
          </w:p>
        </w:tc>
        <w:tc>
          <w:tcPr>
            <w:tcW w:w="339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sz w:val="28"/>
                <w:szCs w:val="28"/>
                <w:lang w:val="uk-UA"/>
              </w:rPr>
            </w:pPr>
            <w:r w:rsidRPr="00333962">
              <w:rPr>
                <w:sz w:val="28"/>
                <w:szCs w:val="28"/>
                <w:lang w:val="uk-UA"/>
              </w:rPr>
              <w:t>Всього витрат на виконання Програми</w:t>
            </w:r>
          </w:p>
        </w:tc>
      </w:tr>
      <w:tr w:rsidR="00B76637" w:rsidRPr="00333962" w:rsidTr="00FA5324">
        <w:tc>
          <w:tcPr>
            <w:tcW w:w="184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sz w:val="28"/>
                <w:szCs w:val="28"/>
                <w:lang w:val="uk-UA"/>
              </w:rPr>
            </w:pPr>
            <w:r w:rsidRPr="00333962">
              <w:rPr>
                <w:sz w:val="28"/>
                <w:szCs w:val="28"/>
                <w:lang w:val="uk-UA"/>
              </w:rPr>
              <w:t xml:space="preserve">Обсяг ресурсів, всього, у тому числі: </w:t>
            </w:r>
          </w:p>
        </w:tc>
        <w:tc>
          <w:tcPr>
            <w:tcW w:w="20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both"/>
              <w:rPr>
                <w:sz w:val="28"/>
                <w:szCs w:val="28"/>
                <w:lang w:val="uk-UA"/>
              </w:rPr>
            </w:pPr>
            <w:r>
              <w:rPr>
                <w:sz w:val="28"/>
                <w:szCs w:val="28"/>
                <w:lang w:val="uk-UA"/>
              </w:rPr>
              <w:t>700,0</w:t>
            </w:r>
          </w:p>
        </w:tc>
        <w:tc>
          <w:tcPr>
            <w:tcW w:w="2034"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sz w:val="28"/>
                <w:szCs w:val="28"/>
                <w:lang w:val="uk-UA"/>
              </w:rPr>
            </w:pPr>
            <w:r>
              <w:rPr>
                <w:sz w:val="28"/>
                <w:szCs w:val="28"/>
                <w:lang w:val="uk-UA"/>
              </w:rPr>
              <w:t>7</w:t>
            </w:r>
            <w:r w:rsidRPr="00333962">
              <w:rPr>
                <w:sz w:val="28"/>
                <w:szCs w:val="28"/>
                <w:lang w:val="uk-UA"/>
              </w:rPr>
              <w:t xml:space="preserve">00,0 </w:t>
            </w:r>
          </w:p>
        </w:tc>
        <w:tc>
          <w:tcPr>
            <w:tcW w:w="339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sz w:val="28"/>
                <w:szCs w:val="28"/>
                <w:lang w:val="uk-UA"/>
              </w:rPr>
            </w:pPr>
            <w:r w:rsidRPr="00333962">
              <w:rPr>
                <w:sz w:val="28"/>
                <w:szCs w:val="28"/>
                <w:lang w:val="uk-UA"/>
              </w:rPr>
              <w:t xml:space="preserve"> 1</w:t>
            </w:r>
            <w:r>
              <w:rPr>
                <w:sz w:val="28"/>
                <w:szCs w:val="28"/>
                <w:lang w:val="uk-UA"/>
              </w:rPr>
              <w:t>400</w:t>
            </w:r>
            <w:r w:rsidRPr="00333962">
              <w:rPr>
                <w:sz w:val="28"/>
                <w:szCs w:val="28"/>
                <w:lang w:val="uk-UA"/>
              </w:rPr>
              <w:t>,0</w:t>
            </w:r>
          </w:p>
        </w:tc>
      </w:tr>
      <w:tr w:rsidR="00B76637" w:rsidRPr="00333962" w:rsidTr="00FA5324">
        <w:trPr>
          <w:trHeight w:val="449"/>
        </w:trPr>
        <w:tc>
          <w:tcPr>
            <w:tcW w:w="1849"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sz w:val="28"/>
                <w:szCs w:val="28"/>
                <w:lang w:val="uk-UA"/>
              </w:rPr>
            </w:pPr>
            <w:r w:rsidRPr="00333962">
              <w:rPr>
                <w:sz w:val="28"/>
                <w:szCs w:val="28"/>
                <w:lang w:val="uk-UA"/>
              </w:rPr>
              <w:t>Місцевий  бюджет</w:t>
            </w:r>
          </w:p>
        </w:tc>
        <w:tc>
          <w:tcPr>
            <w:tcW w:w="206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both"/>
              <w:rPr>
                <w:sz w:val="28"/>
                <w:szCs w:val="28"/>
                <w:lang w:val="uk-UA"/>
              </w:rPr>
            </w:pPr>
            <w:r>
              <w:rPr>
                <w:sz w:val="28"/>
                <w:szCs w:val="28"/>
                <w:lang w:val="uk-UA"/>
              </w:rPr>
              <w:t>700,0</w:t>
            </w:r>
          </w:p>
        </w:tc>
        <w:tc>
          <w:tcPr>
            <w:tcW w:w="2034"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sz w:val="28"/>
                <w:szCs w:val="28"/>
                <w:lang w:val="uk-UA"/>
              </w:rPr>
            </w:pPr>
            <w:r>
              <w:rPr>
                <w:sz w:val="28"/>
                <w:szCs w:val="28"/>
                <w:lang w:val="uk-UA"/>
              </w:rPr>
              <w:t>7</w:t>
            </w:r>
            <w:r w:rsidRPr="00333962">
              <w:rPr>
                <w:sz w:val="28"/>
                <w:szCs w:val="28"/>
                <w:lang w:val="uk-UA"/>
              </w:rPr>
              <w:t>00,0</w:t>
            </w:r>
          </w:p>
        </w:tc>
        <w:tc>
          <w:tcPr>
            <w:tcW w:w="3396"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spacing w:after="120" w:line="256" w:lineRule="auto"/>
              <w:jc w:val="center"/>
              <w:rPr>
                <w:sz w:val="28"/>
                <w:szCs w:val="28"/>
                <w:lang w:val="uk-UA"/>
              </w:rPr>
            </w:pPr>
            <w:r w:rsidRPr="00333962">
              <w:rPr>
                <w:sz w:val="28"/>
                <w:szCs w:val="28"/>
                <w:lang w:val="uk-UA"/>
              </w:rPr>
              <w:t xml:space="preserve"> 1</w:t>
            </w:r>
            <w:r>
              <w:rPr>
                <w:sz w:val="28"/>
                <w:szCs w:val="28"/>
                <w:lang w:val="uk-UA"/>
              </w:rPr>
              <w:t>400</w:t>
            </w:r>
            <w:r w:rsidRPr="00333962">
              <w:rPr>
                <w:sz w:val="28"/>
                <w:szCs w:val="28"/>
                <w:lang w:val="uk-UA"/>
              </w:rPr>
              <w:t>,0</w:t>
            </w:r>
          </w:p>
        </w:tc>
      </w:tr>
    </w:tbl>
    <w:p w:rsidR="00B76637" w:rsidRPr="00333962" w:rsidRDefault="00B76637" w:rsidP="00B76637">
      <w:pPr>
        <w:widowControl w:val="0"/>
        <w:spacing w:after="120"/>
        <w:jc w:val="center"/>
        <w:rPr>
          <w:b/>
          <w:sz w:val="28"/>
          <w:szCs w:val="28"/>
          <w:u w:val="single"/>
          <w:lang w:val="uk-UA"/>
        </w:rPr>
      </w:pPr>
    </w:p>
    <w:p w:rsidR="00B76637" w:rsidRPr="00333962" w:rsidRDefault="00B76637" w:rsidP="00B76637">
      <w:pPr>
        <w:widowControl w:val="0"/>
        <w:spacing w:after="120"/>
        <w:jc w:val="center"/>
        <w:rPr>
          <w:b/>
          <w:sz w:val="28"/>
          <w:szCs w:val="28"/>
          <w:u w:val="single"/>
          <w:lang w:val="uk-UA"/>
        </w:rPr>
      </w:pPr>
    </w:p>
    <w:p w:rsidR="00B76637" w:rsidRPr="00A30BE8" w:rsidRDefault="00B76637" w:rsidP="00B76637">
      <w:pPr>
        <w:widowControl w:val="0"/>
        <w:spacing w:after="120"/>
        <w:jc w:val="center"/>
        <w:rPr>
          <w:b/>
          <w:i/>
          <w:iCs/>
          <w:sz w:val="28"/>
          <w:szCs w:val="28"/>
          <w:u w:val="single"/>
          <w:lang w:val="uk-UA"/>
        </w:rPr>
      </w:pPr>
      <w:proofErr w:type="gramStart"/>
      <w:r w:rsidRPr="00A30BE8">
        <w:rPr>
          <w:b/>
          <w:i/>
          <w:iCs/>
          <w:sz w:val="28"/>
          <w:szCs w:val="28"/>
          <w:u w:val="single"/>
          <w:lang w:val="en-US"/>
        </w:rPr>
        <w:t>VII</w:t>
      </w:r>
      <w:r w:rsidRPr="00A30BE8">
        <w:rPr>
          <w:b/>
          <w:i/>
          <w:iCs/>
          <w:sz w:val="28"/>
          <w:szCs w:val="28"/>
          <w:u w:val="single"/>
          <w:lang w:val="uk-UA"/>
        </w:rPr>
        <w:t>І.</w:t>
      </w:r>
      <w:proofErr w:type="gramEnd"/>
      <w:r w:rsidRPr="00A30BE8">
        <w:rPr>
          <w:b/>
          <w:i/>
          <w:iCs/>
          <w:sz w:val="28"/>
          <w:szCs w:val="28"/>
          <w:u w:val="single"/>
          <w:lang w:val="uk-UA"/>
        </w:rPr>
        <w:t xml:space="preserve"> СТРОКИ ВИКОНАННЯ ПРОГРАМИ</w:t>
      </w:r>
    </w:p>
    <w:p w:rsidR="00B76637" w:rsidRPr="00333962" w:rsidRDefault="00B76637" w:rsidP="00B76637">
      <w:pPr>
        <w:widowControl w:val="0"/>
        <w:ind w:firstLine="709"/>
        <w:jc w:val="both"/>
        <w:rPr>
          <w:sz w:val="28"/>
          <w:szCs w:val="28"/>
          <w:lang w:val="uk-UA"/>
        </w:rPr>
      </w:pPr>
      <w:r w:rsidRPr="00333962">
        <w:rPr>
          <w:sz w:val="28"/>
          <w:szCs w:val="28"/>
          <w:lang w:val="uk-UA"/>
        </w:rPr>
        <w:t>Строки виконання Програми – 20</w:t>
      </w:r>
      <w:r>
        <w:rPr>
          <w:sz w:val="28"/>
          <w:szCs w:val="28"/>
          <w:lang w:val="uk-UA"/>
        </w:rPr>
        <w:t>21</w:t>
      </w:r>
      <w:r w:rsidRPr="00333962">
        <w:rPr>
          <w:sz w:val="28"/>
          <w:szCs w:val="28"/>
          <w:lang w:val="uk-UA"/>
        </w:rPr>
        <w:t xml:space="preserve"> - 202</w:t>
      </w:r>
      <w:r>
        <w:rPr>
          <w:sz w:val="28"/>
          <w:szCs w:val="28"/>
          <w:lang w:val="uk-UA"/>
        </w:rPr>
        <w:t>2</w:t>
      </w:r>
      <w:r w:rsidRPr="00333962">
        <w:rPr>
          <w:sz w:val="28"/>
          <w:szCs w:val="28"/>
          <w:lang w:val="uk-UA"/>
        </w:rPr>
        <w:t xml:space="preserve"> роки. </w:t>
      </w:r>
    </w:p>
    <w:p w:rsidR="00B76637" w:rsidRPr="00333962" w:rsidRDefault="00B76637" w:rsidP="00B76637">
      <w:pPr>
        <w:shd w:val="clear" w:color="auto" w:fill="FFFFFF"/>
        <w:ind w:right="-1" w:firstLine="708"/>
        <w:jc w:val="both"/>
        <w:rPr>
          <w:spacing w:val="-3"/>
          <w:sz w:val="28"/>
          <w:szCs w:val="28"/>
          <w:lang w:val="uk-UA"/>
        </w:rPr>
      </w:pPr>
      <w:r w:rsidRPr="00333962">
        <w:rPr>
          <w:sz w:val="28"/>
          <w:szCs w:val="28"/>
          <w:lang w:val="uk-UA"/>
        </w:rPr>
        <w:t xml:space="preserve">Реалізацію Програми планується здійснити шляхом виконання заходів щодо </w:t>
      </w:r>
      <w:r w:rsidRPr="00333962">
        <w:rPr>
          <w:spacing w:val="-3"/>
          <w:sz w:val="28"/>
          <w:szCs w:val="28"/>
          <w:lang w:val="uk-UA"/>
        </w:rPr>
        <w:t>забезпечення виконання рішень судів на 20</w:t>
      </w:r>
      <w:r>
        <w:rPr>
          <w:spacing w:val="-3"/>
          <w:sz w:val="28"/>
          <w:szCs w:val="28"/>
          <w:lang w:val="uk-UA"/>
        </w:rPr>
        <w:t>21</w:t>
      </w:r>
      <w:r w:rsidRPr="00333962">
        <w:rPr>
          <w:spacing w:val="-3"/>
          <w:sz w:val="28"/>
          <w:szCs w:val="28"/>
          <w:lang w:val="uk-UA"/>
        </w:rPr>
        <w:t>-202</w:t>
      </w:r>
      <w:r>
        <w:rPr>
          <w:spacing w:val="-3"/>
          <w:sz w:val="28"/>
          <w:szCs w:val="28"/>
          <w:lang w:val="uk-UA"/>
        </w:rPr>
        <w:t>2</w:t>
      </w:r>
      <w:r w:rsidRPr="00333962">
        <w:rPr>
          <w:spacing w:val="-3"/>
          <w:sz w:val="28"/>
          <w:szCs w:val="28"/>
          <w:lang w:val="uk-UA"/>
        </w:rPr>
        <w:t xml:space="preserve"> роки.</w:t>
      </w:r>
    </w:p>
    <w:p w:rsidR="00B76637" w:rsidRPr="00333962" w:rsidRDefault="00B76637" w:rsidP="00B76637">
      <w:pPr>
        <w:shd w:val="clear" w:color="auto" w:fill="FFFFFF"/>
        <w:ind w:right="-1"/>
        <w:jc w:val="both"/>
        <w:rPr>
          <w:spacing w:val="-3"/>
          <w:sz w:val="28"/>
          <w:szCs w:val="28"/>
          <w:lang w:val="uk-UA"/>
        </w:rPr>
      </w:pPr>
    </w:p>
    <w:p w:rsidR="00B76637" w:rsidRPr="00A30BE8" w:rsidRDefault="00B76637" w:rsidP="00B76637">
      <w:pPr>
        <w:widowControl w:val="0"/>
        <w:ind w:firstLine="709"/>
        <w:jc w:val="center"/>
        <w:rPr>
          <w:b/>
          <w:i/>
          <w:iCs/>
          <w:sz w:val="28"/>
          <w:szCs w:val="28"/>
          <w:u w:val="single"/>
          <w:lang w:val="uk-UA"/>
        </w:rPr>
      </w:pPr>
      <w:r w:rsidRPr="00A30BE8">
        <w:rPr>
          <w:b/>
          <w:i/>
          <w:iCs/>
          <w:sz w:val="28"/>
          <w:szCs w:val="28"/>
          <w:u w:val="single"/>
          <w:lang w:val="uk-UA"/>
        </w:rPr>
        <w:t>ІХ. КООРДИНАЦІЯ ТА КОНТРОЛЬ ЗА ХОДОМ ВИКОНАННЯ ПРОГРАМИ</w:t>
      </w:r>
    </w:p>
    <w:p w:rsidR="00B76637" w:rsidRPr="00333962" w:rsidRDefault="00B76637" w:rsidP="00B76637">
      <w:pPr>
        <w:spacing w:after="120"/>
        <w:ind w:firstLine="360"/>
        <w:jc w:val="both"/>
        <w:rPr>
          <w:sz w:val="28"/>
          <w:szCs w:val="28"/>
          <w:lang w:val="uk-UA"/>
        </w:rPr>
      </w:pPr>
      <w:r w:rsidRPr="00333962">
        <w:rPr>
          <w:color w:val="4472C4" w:themeColor="accent1"/>
          <w:sz w:val="28"/>
          <w:szCs w:val="28"/>
          <w:lang w:val="uk-UA"/>
        </w:rPr>
        <w:tab/>
      </w:r>
      <w:r w:rsidRPr="00DE2757">
        <w:rPr>
          <w:color w:val="000000" w:themeColor="text1"/>
          <w:sz w:val="28"/>
          <w:szCs w:val="28"/>
          <w:lang w:val="uk-UA"/>
        </w:rPr>
        <w:t>Координаці</w:t>
      </w:r>
      <w:r>
        <w:rPr>
          <w:color w:val="000000" w:themeColor="text1"/>
          <w:sz w:val="28"/>
          <w:szCs w:val="28"/>
          <w:lang w:val="uk-UA"/>
        </w:rPr>
        <w:t>ю виконання Програми здійснює</w:t>
      </w:r>
      <w:r w:rsidRPr="00333962">
        <w:rPr>
          <w:sz w:val="28"/>
          <w:szCs w:val="28"/>
          <w:lang w:val="uk-UA"/>
        </w:rPr>
        <w:t xml:space="preserve"> </w:t>
      </w:r>
      <w:r w:rsidRPr="00333962">
        <w:rPr>
          <w:spacing w:val="10"/>
          <w:sz w:val="28"/>
          <w:szCs w:val="28"/>
          <w:lang w:val="uk-UA"/>
        </w:rPr>
        <w:t>постійн</w:t>
      </w:r>
      <w:r>
        <w:rPr>
          <w:spacing w:val="10"/>
          <w:sz w:val="28"/>
          <w:szCs w:val="28"/>
          <w:lang w:val="uk-UA"/>
        </w:rPr>
        <w:t>а</w:t>
      </w:r>
      <w:r w:rsidRPr="00333962">
        <w:rPr>
          <w:spacing w:val="10"/>
          <w:sz w:val="28"/>
          <w:szCs w:val="28"/>
          <w:lang w:val="uk-UA"/>
        </w:rPr>
        <w:t xml:space="preserve"> комісі</w:t>
      </w:r>
      <w:r>
        <w:rPr>
          <w:spacing w:val="10"/>
          <w:sz w:val="28"/>
          <w:szCs w:val="28"/>
          <w:lang w:val="uk-UA"/>
        </w:rPr>
        <w:t>я</w:t>
      </w:r>
      <w:r w:rsidRPr="00333962">
        <w:rPr>
          <w:spacing w:val="10"/>
          <w:sz w:val="28"/>
          <w:szCs w:val="28"/>
          <w:lang w:val="uk-UA"/>
        </w:rPr>
        <w:t xml:space="preserve"> </w:t>
      </w:r>
      <w:r w:rsidRPr="00333962">
        <w:rPr>
          <w:sz w:val="28"/>
          <w:szCs w:val="28"/>
          <w:lang w:val="uk-UA"/>
        </w:rPr>
        <w:t>з питань бюджету, економічного розвитку, комунальної власності, підприємництва, торгівлі та залучення інвестицій Житомирської міської ради</w:t>
      </w:r>
      <w:r w:rsidRPr="00333962">
        <w:rPr>
          <w:spacing w:val="10"/>
          <w:sz w:val="28"/>
          <w:szCs w:val="28"/>
          <w:lang w:val="uk-UA"/>
        </w:rPr>
        <w:t xml:space="preserve">. </w:t>
      </w:r>
      <w:r w:rsidRPr="00333962">
        <w:rPr>
          <w:sz w:val="28"/>
          <w:szCs w:val="28"/>
          <w:lang w:val="uk-UA"/>
        </w:rPr>
        <w:t xml:space="preserve">Контроль за ходом виконання Програми покладається </w:t>
      </w:r>
      <w:r>
        <w:rPr>
          <w:sz w:val="28"/>
          <w:szCs w:val="28"/>
          <w:lang w:val="uk-UA"/>
        </w:rPr>
        <w:t xml:space="preserve">на заступників міського голови з питань діяльності виконавчих органів ради згідно з розподілом обов’язків. </w:t>
      </w:r>
      <w:r w:rsidRPr="00333962">
        <w:rPr>
          <w:sz w:val="28"/>
          <w:szCs w:val="28"/>
          <w:lang w:val="uk-UA"/>
        </w:rPr>
        <w:t xml:space="preserve">Моніторинг виконання програми здійснюється юридичним департаментом Житомирської міської ради. </w:t>
      </w:r>
    </w:p>
    <w:p w:rsidR="00B76637" w:rsidRPr="00333962" w:rsidRDefault="00B76637" w:rsidP="00B76637">
      <w:pPr>
        <w:spacing w:after="120"/>
        <w:jc w:val="both"/>
        <w:rPr>
          <w:color w:val="4472C4" w:themeColor="accent1"/>
          <w:sz w:val="28"/>
          <w:szCs w:val="28"/>
          <w:lang w:val="uk-UA"/>
        </w:rPr>
      </w:pPr>
      <w:r w:rsidRPr="00333962">
        <w:rPr>
          <w:b/>
          <w:sz w:val="28"/>
          <w:szCs w:val="28"/>
          <w:lang w:val="uk-UA"/>
        </w:rPr>
        <w:tab/>
      </w:r>
    </w:p>
    <w:p w:rsidR="00B76637" w:rsidRPr="00FA10AC" w:rsidRDefault="00B76637" w:rsidP="00B76637">
      <w:pPr>
        <w:jc w:val="right"/>
        <w:rPr>
          <w:sz w:val="28"/>
          <w:szCs w:val="28"/>
          <w:lang w:val="uk-UA"/>
        </w:rPr>
        <w:sectPr w:rsidR="00B76637" w:rsidRPr="00FA10AC" w:rsidSect="00F43B59">
          <w:headerReference w:type="default" r:id="rId9"/>
          <w:headerReference w:type="first" r:id="rId10"/>
          <w:pgSz w:w="11906" w:h="16838"/>
          <w:pgMar w:top="1418" w:right="850" w:bottom="1134" w:left="1701" w:header="708" w:footer="708" w:gutter="0"/>
          <w:pgNumType w:start="2"/>
          <w:cols w:space="720"/>
          <w:titlePg/>
          <w:docGrid w:linePitch="381"/>
        </w:sectPr>
      </w:pPr>
      <w:r w:rsidRPr="00333962">
        <w:rPr>
          <w:sz w:val="28"/>
          <w:szCs w:val="28"/>
          <w:lang w:val="uk-UA"/>
        </w:rPr>
        <w:t xml:space="preserve">                                                                        </w:t>
      </w:r>
      <w:r>
        <w:rPr>
          <w:sz w:val="28"/>
          <w:szCs w:val="28"/>
          <w:lang w:val="uk-UA"/>
        </w:rPr>
        <w:t xml:space="preserve">                          </w:t>
      </w:r>
    </w:p>
    <w:p w:rsidR="00B76637" w:rsidRPr="00333962" w:rsidRDefault="00B76637" w:rsidP="00B76637">
      <w:pPr>
        <w:jc w:val="center"/>
        <w:rPr>
          <w:lang w:val="uk-UA"/>
        </w:rPr>
      </w:pPr>
      <w:r w:rsidRPr="00333962">
        <w:rPr>
          <w:lang w:val="uk-UA"/>
        </w:rPr>
        <w:lastRenderedPageBreak/>
        <w:t xml:space="preserve">                                                                                                                                                                                                      </w:t>
      </w:r>
      <w:r>
        <w:rPr>
          <w:lang w:val="uk-UA"/>
        </w:rPr>
        <w:t xml:space="preserve">              </w:t>
      </w:r>
      <w:r w:rsidRPr="00333962">
        <w:rPr>
          <w:lang w:val="uk-UA"/>
        </w:rPr>
        <w:t xml:space="preserve">Додаток </w:t>
      </w:r>
    </w:p>
    <w:p w:rsidR="00B76637" w:rsidRPr="00333962" w:rsidRDefault="00B76637" w:rsidP="00B76637">
      <w:pPr>
        <w:jc w:val="right"/>
        <w:rPr>
          <w:lang w:val="uk-UA"/>
        </w:rPr>
      </w:pPr>
      <w:r w:rsidRPr="00333962">
        <w:rPr>
          <w:lang w:val="uk-UA"/>
        </w:rPr>
        <w:t xml:space="preserve">    до Програми </w:t>
      </w:r>
    </w:p>
    <w:p w:rsidR="00B76637" w:rsidRPr="00333962" w:rsidRDefault="00B76637" w:rsidP="00B76637">
      <w:pPr>
        <w:jc w:val="right"/>
        <w:outlineLvl w:val="0"/>
        <w:rPr>
          <w:b/>
          <w:u w:val="single"/>
          <w:lang w:val="uk-UA"/>
        </w:rPr>
      </w:pPr>
    </w:p>
    <w:p w:rsidR="00B76637" w:rsidRPr="00333962" w:rsidRDefault="00B76637" w:rsidP="00B76637">
      <w:pPr>
        <w:jc w:val="center"/>
        <w:outlineLvl w:val="0"/>
        <w:rPr>
          <w:b/>
          <w:u w:val="single"/>
          <w:lang w:val="uk-UA"/>
        </w:rPr>
      </w:pPr>
      <w:r w:rsidRPr="00333962">
        <w:rPr>
          <w:b/>
          <w:u w:val="single"/>
          <w:lang w:val="uk-UA"/>
        </w:rPr>
        <w:t xml:space="preserve">НАПРЯМКИ ДІЯЛЬНОСТІ ТА ЗАХОДИ РЕАЛІЗАЦІЇ </w:t>
      </w:r>
    </w:p>
    <w:p w:rsidR="00B76637" w:rsidRPr="00333962" w:rsidRDefault="00B76637" w:rsidP="00B76637">
      <w:pPr>
        <w:shd w:val="clear" w:color="auto" w:fill="FFFFFF"/>
        <w:ind w:right="-1"/>
        <w:jc w:val="center"/>
        <w:rPr>
          <w:b/>
          <w:i/>
          <w:color w:val="000000"/>
          <w:spacing w:val="-3"/>
          <w:lang w:val="uk-UA"/>
        </w:rPr>
      </w:pPr>
      <w:r w:rsidRPr="00333962">
        <w:rPr>
          <w:b/>
          <w:i/>
          <w:color w:val="000000"/>
          <w:spacing w:val="-3"/>
          <w:lang w:val="uk-UA"/>
        </w:rPr>
        <w:t xml:space="preserve">Програми забезпечення </w:t>
      </w:r>
      <w:r w:rsidRPr="00333962">
        <w:rPr>
          <w:b/>
          <w:i/>
          <w:lang w:val="uk-UA"/>
        </w:rPr>
        <w:t>претензійно-позовної роботи</w:t>
      </w:r>
      <w:r w:rsidRPr="00333962">
        <w:rPr>
          <w:lang w:val="uk-UA"/>
        </w:rPr>
        <w:t xml:space="preserve"> </w:t>
      </w:r>
      <w:r w:rsidRPr="00333962">
        <w:rPr>
          <w:b/>
          <w:i/>
          <w:lang w:val="uk-UA"/>
        </w:rPr>
        <w:t>та</w:t>
      </w:r>
      <w:r w:rsidRPr="00333962">
        <w:rPr>
          <w:lang w:val="uk-UA"/>
        </w:rPr>
        <w:t xml:space="preserve"> </w:t>
      </w:r>
      <w:r w:rsidRPr="00333962">
        <w:rPr>
          <w:b/>
          <w:i/>
          <w:color w:val="000000"/>
          <w:spacing w:val="-3"/>
          <w:lang w:val="uk-UA"/>
        </w:rPr>
        <w:t>виконання рішень судів</w:t>
      </w:r>
    </w:p>
    <w:p w:rsidR="00B76637" w:rsidRPr="00333962" w:rsidRDefault="00B76637" w:rsidP="00B76637">
      <w:pPr>
        <w:shd w:val="clear" w:color="auto" w:fill="FFFFFF"/>
        <w:ind w:right="-1"/>
        <w:jc w:val="center"/>
        <w:rPr>
          <w:b/>
          <w:i/>
          <w:color w:val="000000"/>
          <w:spacing w:val="-3"/>
          <w:lang w:val="uk-UA"/>
        </w:rPr>
      </w:pPr>
      <w:r w:rsidRPr="00333962">
        <w:rPr>
          <w:b/>
          <w:i/>
          <w:color w:val="000000"/>
          <w:spacing w:val="-3"/>
          <w:lang w:val="uk-UA"/>
        </w:rPr>
        <w:t>на 20</w:t>
      </w:r>
      <w:r>
        <w:rPr>
          <w:b/>
          <w:i/>
          <w:color w:val="000000"/>
          <w:spacing w:val="-3"/>
          <w:lang w:val="uk-UA"/>
        </w:rPr>
        <w:t>21</w:t>
      </w:r>
      <w:r w:rsidRPr="00333962">
        <w:rPr>
          <w:b/>
          <w:i/>
          <w:color w:val="000000"/>
          <w:spacing w:val="-3"/>
          <w:lang w:val="uk-UA"/>
        </w:rPr>
        <w:t>-202</w:t>
      </w:r>
      <w:r>
        <w:rPr>
          <w:b/>
          <w:i/>
          <w:color w:val="000000"/>
          <w:spacing w:val="-3"/>
          <w:lang w:val="uk-UA"/>
        </w:rPr>
        <w:t>2</w:t>
      </w:r>
      <w:r w:rsidRPr="00333962">
        <w:rPr>
          <w:b/>
          <w:i/>
          <w:color w:val="000000"/>
          <w:spacing w:val="-3"/>
          <w:lang w:val="uk-UA"/>
        </w:rPr>
        <w:t xml:space="preserve"> роки</w:t>
      </w:r>
    </w:p>
    <w:tbl>
      <w:tblPr>
        <w:tblStyle w:val="a6"/>
        <w:tblW w:w="15417" w:type="dxa"/>
        <w:tblInd w:w="0" w:type="dxa"/>
        <w:tblLayout w:type="fixed"/>
        <w:tblLook w:val="04A0"/>
      </w:tblPr>
      <w:tblGrid>
        <w:gridCol w:w="473"/>
        <w:gridCol w:w="1618"/>
        <w:gridCol w:w="73"/>
        <w:gridCol w:w="2367"/>
        <w:gridCol w:w="993"/>
        <w:gridCol w:w="1701"/>
        <w:gridCol w:w="1842"/>
        <w:gridCol w:w="1701"/>
        <w:gridCol w:w="1418"/>
        <w:gridCol w:w="3231"/>
      </w:tblGrid>
      <w:tr w:rsidR="00B76637" w:rsidRPr="00333962" w:rsidTr="00FA5324">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 з/п</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Завдання</w:t>
            </w:r>
          </w:p>
        </w:tc>
        <w:tc>
          <w:tcPr>
            <w:tcW w:w="24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Зміст заходів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Термін виконання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Виконавці</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 xml:space="preserve">Джерела фінансування </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Орієнтовний обсяг фінансування  по роках (тис. грн)</w:t>
            </w:r>
          </w:p>
        </w:tc>
        <w:tc>
          <w:tcPr>
            <w:tcW w:w="3231" w:type="dxa"/>
            <w:vMerge w:val="restart"/>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ind w:left="-220" w:firstLine="220"/>
              <w:jc w:val="center"/>
              <w:rPr>
                <w:lang w:val="uk-UA"/>
              </w:rPr>
            </w:pPr>
            <w:r w:rsidRPr="00333962">
              <w:rPr>
                <w:lang w:val="uk-UA"/>
              </w:rPr>
              <w:t>Очікувані результати</w:t>
            </w:r>
          </w:p>
        </w:tc>
      </w:tr>
      <w:tr w:rsidR="00B76637" w:rsidRPr="00333962" w:rsidTr="00FA5324">
        <w:trPr>
          <w:trHeight w:val="1088"/>
        </w:trPr>
        <w:tc>
          <w:tcPr>
            <w:tcW w:w="473" w:type="dxa"/>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lang w:val="uk-UA"/>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lang w:val="uk-UA"/>
              </w:rPr>
            </w:pPr>
          </w:p>
        </w:tc>
        <w:tc>
          <w:tcPr>
            <w:tcW w:w="2440" w:type="dxa"/>
            <w:gridSpan w:val="2"/>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20</w:t>
            </w:r>
            <w:r>
              <w:rPr>
                <w:lang w:val="uk-UA"/>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202</w:t>
            </w:r>
            <w:r>
              <w:rPr>
                <w:lang w:val="uk-UA"/>
              </w:rPr>
              <w:t>2</w:t>
            </w: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rPr>
                <w:lang w:val="uk-UA"/>
              </w:rPr>
            </w:pPr>
          </w:p>
        </w:tc>
      </w:tr>
      <w:tr w:rsidR="00B76637" w:rsidRPr="00333962" w:rsidTr="00FA5324">
        <w:tc>
          <w:tcPr>
            <w:tcW w:w="473"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1</w:t>
            </w:r>
          </w:p>
        </w:tc>
        <w:tc>
          <w:tcPr>
            <w:tcW w:w="1618"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2</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6</w:t>
            </w:r>
          </w:p>
        </w:tc>
        <w:tc>
          <w:tcPr>
            <w:tcW w:w="1701" w:type="dxa"/>
            <w:tcBorders>
              <w:top w:val="single" w:sz="4" w:space="0" w:color="auto"/>
              <w:left w:val="single" w:sz="4" w:space="0" w:color="auto"/>
              <w:bottom w:val="single" w:sz="4" w:space="0" w:color="auto"/>
              <w:right w:val="single" w:sz="4" w:space="0" w:color="auto"/>
            </w:tcBorders>
            <w:vAlign w:val="center"/>
          </w:tcPr>
          <w:p w:rsidR="00B76637" w:rsidRPr="00333962" w:rsidRDefault="00B76637" w:rsidP="00FA5324">
            <w:pPr>
              <w:jc w:val="center"/>
              <w:rPr>
                <w:lang w:val="uk-UA"/>
              </w:rPr>
            </w:pPr>
            <w:r>
              <w:rPr>
                <w:lang w:val="uk-UA"/>
              </w:rPr>
              <w:t>7</w:t>
            </w:r>
          </w:p>
        </w:tc>
        <w:tc>
          <w:tcPr>
            <w:tcW w:w="1418" w:type="dxa"/>
            <w:tcBorders>
              <w:top w:val="single" w:sz="4" w:space="0" w:color="auto"/>
              <w:left w:val="single" w:sz="4" w:space="0" w:color="auto"/>
              <w:bottom w:val="single" w:sz="4" w:space="0" w:color="auto"/>
              <w:right w:val="single" w:sz="4" w:space="0" w:color="auto"/>
            </w:tcBorders>
            <w:vAlign w:val="center"/>
          </w:tcPr>
          <w:p w:rsidR="00B76637" w:rsidRPr="00333962" w:rsidRDefault="00B76637" w:rsidP="00FA5324">
            <w:pPr>
              <w:jc w:val="center"/>
              <w:rPr>
                <w:lang w:val="uk-UA"/>
              </w:rPr>
            </w:pPr>
            <w:r>
              <w:rPr>
                <w:lang w:val="uk-UA"/>
              </w:rPr>
              <w:t>8</w:t>
            </w:r>
          </w:p>
        </w:tc>
        <w:tc>
          <w:tcPr>
            <w:tcW w:w="3231" w:type="dxa"/>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Pr>
                <w:lang w:val="uk-UA"/>
              </w:rPr>
              <w:t>9</w:t>
            </w:r>
          </w:p>
        </w:tc>
      </w:tr>
      <w:tr w:rsidR="00B76637" w:rsidRPr="00333962" w:rsidTr="00FA5324">
        <w:tc>
          <w:tcPr>
            <w:tcW w:w="473"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jc w:val="center"/>
              <w:outlineLvl w:val="0"/>
              <w:rPr>
                <w:b/>
                <w:u w:val="single"/>
                <w:lang w:val="uk-UA"/>
              </w:rPr>
            </w:pPr>
          </w:p>
        </w:tc>
        <w:tc>
          <w:tcPr>
            <w:tcW w:w="14944" w:type="dxa"/>
            <w:gridSpan w:val="9"/>
            <w:tcBorders>
              <w:top w:val="single" w:sz="4" w:space="0" w:color="auto"/>
              <w:left w:val="single" w:sz="4" w:space="0" w:color="auto"/>
              <w:bottom w:val="single" w:sz="4" w:space="0" w:color="auto"/>
              <w:right w:val="single" w:sz="4" w:space="0" w:color="auto"/>
            </w:tcBorders>
            <w:hideMark/>
          </w:tcPr>
          <w:p w:rsidR="00B76637" w:rsidRPr="00333962" w:rsidRDefault="00B76637" w:rsidP="00B76637">
            <w:pPr>
              <w:pStyle w:val="a3"/>
              <w:numPr>
                <w:ilvl w:val="0"/>
                <w:numId w:val="3"/>
              </w:numPr>
              <w:jc w:val="center"/>
              <w:rPr>
                <w:b/>
                <w:i/>
                <w:color w:val="000000"/>
                <w:spacing w:val="-3"/>
                <w:lang w:val="uk-UA"/>
              </w:rPr>
            </w:pPr>
            <w:r w:rsidRPr="00333962">
              <w:rPr>
                <w:b/>
                <w:i/>
                <w:color w:val="000000"/>
                <w:spacing w:val="-3"/>
                <w:lang w:val="uk-UA"/>
              </w:rPr>
              <w:t>Забезпечення претензійно-позовної роботи та виконання рішень суду</w:t>
            </w:r>
          </w:p>
        </w:tc>
      </w:tr>
      <w:tr w:rsidR="00B76637" w:rsidRPr="00333962" w:rsidTr="00FA5324">
        <w:tc>
          <w:tcPr>
            <w:tcW w:w="473"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jc w:val="center"/>
              <w:outlineLvl w:val="0"/>
              <w:rPr>
                <w:lang w:val="uk-UA"/>
              </w:rPr>
            </w:pPr>
            <w:r w:rsidRPr="00333962">
              <w:rPr>
                <w:lang w:val="uk-UA"/>
              </w:rPr>
              <w:t>1.</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 xml:space="preserve">Забезпечити ведення претензійно-позовної роботи та виконання грошових зобов’язань, що виникли на підставі судових рішень </w:t>
            </w:r>
          </w:p>
        </w:tc>
        <w:tc>
          <w:tcPr>
            <w:tcW w:w="2367"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jc w:val="both"/>
              <w:rPr>
                <w:lang w:val="uk-UA"/>
              </w:rPr>
            </w:pPr>
            <w:r w:rsidRPr="00333962">
              <w:rPr>
                <w:lang w:val="uk-UA"/>
              </w:rPr>
              <w:t xml:space="preserve">Подання до судів позовних заяв, апеляційних і касаційних скарг. Погашення заборгованості за судовими рішеннями про стягнення коштів міського бюджету, боржником по яких є Житомирська міська рада та виконавчі органи Житомирської міської ради. </w:t>
            </w:r>
          </w:p>
        </w:tc>
        <w:tc>
          <w:tcPr>
            <w:tcW w:w="993"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rPr>
                <w:lang w:val="uk-UA"/>
              </w:rPr>
            </w:pPr>
            <w:r w:rsidRPr="00333962">
              <w:rPr>
                <w:lang w:val="uk-UA"/>
              </w:rPr>
              <w:t>20</w:t>
            </w:r>
            <w:r>
              <w:rPr>
                <w:lang w:val="uk-UA"/>
              </w:rPr>
              <w:t>21</w:t>
            </w:r>
            <w:r w:rsidRPr="00333962">
              <w:rPr>
                <w:lang w:val="uk-UA"/>
              </w:rPr>
              <w:t>-202</w:t>
            </w:r>
            <w:r>
              <w:rPr>
                <w:lang w:val="uk-UA"/>
              </w:rPr>
              <w:t>2</w:t>
            </w:r>
          </w:p>
        </w:tc>
        <w:tc>
          <w:tcPr>
            <w:tcW w:w="1701"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rPr>
                <w:lang w:val="uk-UA"/>
              </w:rPr>
            </w:pPr>
            <w:r w:rsidRPr="00333962">
              <w:rPr>
                <w:lang w:val="uk-UA"/>
              </w:rPr>
              <w:t xml:space="preserve">Юридичний департамент </w:t>
            </w:r>
            <w:proofErr w:type="spellStart"/>
            <w:r w:rsidRPr="00333962">
              <w:rPr>
                <w:lang w:val="uk-UA"/>
              </w:rPr>
              <w:t>Житомирсь-кої</w:t>
            </w:r>
            <w:proofErr w:type="spellEnd"/>
            <w:r w:rsidRPr="00333962">
              <w:rPr>
                <w:lang w:val="uk-UA"/>
              </w:rPr>
              <w:t xml:space="preserve"> міської ради, Житомирська міська рада</w:t>
            </w:r>
          </w:p>
          <w:p w:rsidR="00B76637" w:rsidRPr="00333962" w:rsidRDefault="00B76637" w:rsidP="00FA5324">
            <w:pPr>
              <w:rPr>
                <w:lang w:val="uk-UA"/>
              </w:rPr>
            </w:pPr>
            <w:r w:rsidRPr="00333962">
              <w:rPr>
                <w:lang w:val="uk-UA"/>
              </w:rPr>
              <w:t xml:space="preserve">Виконавчі органи </w:t>
            </w:r>
            <w:proofErr w:type="spellStart"/>
            <w:r w:rsidRPr="00333962">
              <w:rPr>
                <w:lang w:val="uk-UA"/>
              </w:rPr>
              <w:t>Житомир-ської</w:t>
            </w:r>
            <w:proofErr w:type="spellEnd"/>
            <w:r w:rsidRPr="00333962">
              <w:rPr>
                <w:lang w:val="uk-UA"/>
              </w:rPr>
              <w:t xml:space="preserve"> міської ради </w:t>
            </w:r>
          </w:p>
          <w:p w:rsidR="00B76637" w:rsidRPr="00333962" w:rsidRDefault="00B76637" w:rsidP="00FA5324">
            <w:pPr>
              <w:rPr>
                <w:lang w:val="uk-UA"/>
              </w:rPr>
            </w:pPr>
          </w:p>
        </w:tc>
        <w:tc>
          <w:tcPr>
            <w:tcW w:w="1842"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rPr>
                <w:lang w:val="uk-UA"/>
              </w:rPr>
            </w:pPr>
            <w:r w:rsidRPr="00333962">
              <w:rPr>
                <w:lang w:val="uk-UA"/>
              </w:rPr>
              <w:t>Міс</w:t>
            </w:r>
            <w:r>
              <w:rPr>
                <w:lang w:val="uk-UA"/>
              </w:rPr>
              <w:t>цевий</w:t>
            </w:r>
            <w:r w:rsidRPr="00333962">
              <w:rPr>
                <w:lang w:val="uk-UA"/>
              </w:rPr>
              <w:t xml:space="preserve"> бюджет</w:t>
            </w:r>
          </w:p>
        </w:tc>
        <w:tc>
          <w:tcPr>
            <w:tcW w:w="1701"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jc w:val="both"/>
              <w:outlineLvl w:val="0"/>
              <w:rPr>
                <w:lang w:val="uk-UA"/>
              </w:rPr>
            </w:pPr>
            <w:r>
              <w:rPr>
                <w:lang w:val="uk-UA"/>
              </w:rPr>
              <w:t>700,0</w:t>
            </w:r>
          </w:p>
        </w:tc>
        <w:tc>
          <w:tcPr>
            <w:tcW w:w="1418"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jc w:val="center"/>
              <w:outlineLvl w:val="0"/>
              <w:rPr>
                <w:lang w:val="uk-UA"/>
              </w:rPr>
            </w:pPr>
            <w:r>
              <w:rPr>
                <w:lang w:val="uk-UA"/>
              </w:rPr>
              <w:t>7</w:t>
            </w:r>
            <w:r w:rsidRPr="00333962">
              <w:rPr>
                <w:lang w:val="uk-UA"/>
              </w:rPr>
              <w:t>00,0</w:t>
            </w:r>
          </w:p>
        </w:tc>
        <w:tc>
          <w:tcPr>
            <w:tcW w:w="3231"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widowControl w:val="0"/>
              <w:jc w:val="both"/>
              <w:rPr>
                <w:lang w:val="uk-UA"/>
              </w:rPr>
            </w:pPr>
            <w:r w:rsidRPr="00333962">
              <w:rPr>
                <w:lang w:val="uk-UA"/>
              </w:rPr>
              <w:t xml:space="preserve">Подання до судів позовних заяв, апеляційних і касаційних скарг з метою захисту прав та охоронюваних законом інтересів територіальної громади; Зменшення негативних наслідків невиконання судових рішень, а саме: блокування рахунків, виникнення додаткових витрат місцевого бюджету внаслідок накладення штрафних санкцій, стягнення виконавчого збору тощо. </w:t>
            </w:r>
          </w:p>
          <w:p w:rsidR="00B76637" w:rsidRPr="00333962" w:rsidRDefault="00B76637" w:rsidP="00FA5324">
            <w:pPr>
              <w:widowControl w:val="0"/>
              <w:jc w:val="both"/>
              <w:rPr>
                <w:lang w:val="uk-UA"/>
              </w:rPr>
            </w:pPr>
            <w:r w:rsidRPr="00333962">
              <w:rPr>
                <w:lang w:val="uk-UA"/>
              </w:rPr>
              <w:t xml:space="preserve">Забезпечення виконання рішень судів про стягнення коштів з боржників, які отримують кошти з міського бюджету. </w:t>
            </w:r>
          </w:p>
          <w:p w:rsidR="00B76637" w:rsidRPr="00333962" w:rsidRDefault="00B76637" w:rsidP="00FA5324">
            <w:pPr>
              <w:widowControl w:val="0"/>
              <w:jc w:val="both"/>
              <w:rPr>
                <w:b/>
                <w:u w:val="single"/>
                <w:lang w:val="uk-UA"/>
              </w:rPr>
            </w:pPr>
            <w:r w:rsidRPr="00333962">
              <w:rPr>
                <w:lang w:val="uk-UA"/>
              </w:rPr>
              <w:t>Відновлення проведення платежів по незахищених статтях.</w:t>
            </w:r>
            <w:r>
              <w:rPr>
                <w:lang w:val="uk-UA"/>
              </w:rPr>
              <w:t xml:space="preserve">  </w:t>
            </w:r>
          </w:p>
        </w:tc>
      </w:tr>
      <w:tr w:rsidR="00B76637" w:rsidRPr="00333962" w:rsidTr="00FA5324">
        <w:tc>
          <w:tcPr>
            <w:tcW w:w="473"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jc w:val="center"/>
              <w:outlineLvl w:val="0"/>
              <w:rPr>
                <w:lang w:val="uk-UA"/>
              </w:rPr>
            </w:pP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rsidR="00B76637" w:rsidRPr="00333962" w:rsidRDefault="00B76637" w:rsidP="00FA5324">
            <w:pPr>
              <w:jc w:val="center"/>
              <w:rPr>
                <w:lang w:val="uk-UA"/>
              </w:rPr>
            </w:pPr>
            <w:r w:rsidRPr="00333962">
              <w:rPr>
                <w:lang w:val="uk-UA"/>
              </w:rPr>
              <w:t>ВСЬОГО</w:t>
            </w:r>
          </w:p>
        </w:tc>
        <w:tc>
          <w:tcPr>
            <w:tcW w:w="2367"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rPr>
                <w:lang w:val="uk-UA"/>
              </w:rPr>
            </w:pPr>
          </w:p>
        </w:tc>
        <w:tc>
          <w:tcPr>
            <w:tcW w:w="993"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rPr>
                <w:lang w:val="uk-UA"/>
              </w:rPr>
            </w:pPr>
          </w:p>
        </w:tc>
        <w:tc>
          <w:tcPr>
            <w:tcW w:w="1701"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rPr>
                <w:lang w:val="uk-UA"/>
              </w:rPr>
            </w:pPr>
          </w:p>
        </w:tc>
        <w:tc>
          <w:tcPr>
            <w:tcW w:w="1842"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rPr>
                <w:lang w:val="uk-UA"/>
              </w:rPr>
            </w:pPr>
          </w:p>
        </w:tc>
        <w:tc>
          <w:tcPr>
            <w:tcW w:w="1701"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jc w:val="center"/>
              <w:outlineLvl w:val="0"/>
              <w:rPr>
                <w:lang w:val="uk-UA"/>
              </w:rPr>
            </w:pPr>
            <w:r>
              <w:rPr>
                <w:lang w:val="uk-UA"/>
              </w:rPr>
              <w:t>700</w:t>
            </w:r>
            <w:r w:rsidRPr="00333962">
              <w:rPr>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B76637" w:rsidRPr="00333962" w:rsidRDefault="00B76637" w:rsidP="00FA5324">
            <w:pPr>
              <w:jc w:val="center"/>
              <w:outlineLvl w:val="0"/>
              <w:rPr>
                <w:lang w:val="uk-UA"/>
              </w:rPr>
            </w:pPr>
            <w:r>
              <w:rPr>
                <w:lang w:val="uk-UA"/>
              </w:rPr>
              <w:t>700,</w:t>
            </w:r>
            <w:r w:rsidRPr="00333962">
              <w:rPr>
                <w:lang w:val="uk-UA"/>
              </w:rPr>
              <w:t>0</w:t>
            </w:r>
          </w:p>
        </w:tc>
        <w:tc>
          <w:tcPr>
            <w:tcW w:w="3231" w:type="dxa"/>
            <w:tcBorders>
              <w:top w:val="single" w:sz="4" w:space="0" w:color="auto"/>
              <w:left w:val="single" w:sz="4" w:space="0" w:color="auto"/>
              <w:bottom w:val="single" w:sz="4" w:space="0" w:color="auto"/>
              <w:right w:val="single" w:sz="4" w:space="0" w:color="auto"/>
            </w:tcBorders>
          </w:tcPr>
          <w:p w:rsidR="00B76637" w:rsidRPr="00333962" w:rsidRDefault="00B76637" w:rsidP="00FA5324">
            <w:pPr>
              <w:widowControl w:val="0"/>
              <w:jc w:val="both"/>
              <w:rPr>
                <w:lang w:val="uk-UA"/>
              </w:rPr>
            </w:pPr>
          </w:p>
        </w:tc>
      </w:tr>
    </w:tbl>
    <w:p w:rsidR="00B76637" w:rsidRPr="00333962" w:rsidRDefault="00B76637" w:rsidP="00B76637">
      <w:pPr>
        <w:rPr>
          <w:lang w:val="uk-UA"/>
        </w:rPr>
      </w:pPr>
    </w:p>
    <w:p w:rsidR="00B76637" w:rsidRPr="00333962" w:rsidRDefault="00B76637" w:rsidP="00B76637">
      <w:pPr>
        <w:rPr>
          <w:lang w:val="uk-UA"/>
        </w:rPr>
      </w:pPr>
    </w:p>
    <w:p w:rsidR="00B76637" w:rsidRDefault="00B76637" w:rsidP="00B76637">
      <w:pPr>
        <w:rPr>
          <w:lang w:val="uk-UA"/>
        </w:rPr>
      </w:pPr>
      <w:r w:rsidRPr="00333962">
        <w:rPr>
          <w:lang w:val="uk-UA"/>
        </w:rPr>
        <w:t xml:space="preserve">Директор  юридичного департаменту </w:t>
      </w:r>
    </w:p>
    <w:p w:rsidR="00B76637" w:rsidRDefault="00B76637" w:rsidP="00B76637">
      <w:pPr>
        <w:rPr>
          <w:lang w:val="uk-UA"/>
        </w:rPr>
      </w:pPr>
      <w:r>
        <w:rPr>
          <w:lang w:val="uk-UA"/>
        </w:rPr>
        <w:t>міської ради</w:t>
      </w:r>
      <w:r w:rsidRPr="00333962">
        <w:rPr>
          <w:lang w:val="uk-UA"/>
        </w:rPr>
        <w:tab/>
      </w:r>
      <w:r w:rsidRPr="00333962">
        <w:rPr>
          <w:lang w:val="uk-UA"/>
        </w:rPr>
        <w:tab/>
      </w:r>
      <w:r w:rsidRPr="00333962">
        <w:rPr>
          <w:lang w:val="uk-UA"/>
        </w:rPr>
        <w:tab/>
      </w:r>
      <w:r w:rsidRPr="00333962">
        <w:rPr>
          <w:lang w:val="uk-UA"/>
        </w:rPr>
        <w:tab/>
      </w:r>
      <w:r w:rsidRPr="00333962">
        <w:rPr>
          <w:lang w:val="uk-UA"/>
        </w:rPr>
        <w:tab/>
      </w:r>
      <w:r w:rsidRPr="00333962">
        <w:rPr>
          <w:lang w:val="uk-UA"/>
        </w:rPr>
        <w:tab/>
      </w:r>
      <w:r w:rsidRPr="00333962">
        <w:rPr>
          <w:lang w:val="uk-UA"/>
        </w:rPr>
        <w:tab/>
      </w:r>
      <w:r w:rsidRPr="00333962">
        <w:rPr>
          <w:lang w:val="uk-UA"/>
        </w:rPr>
        <w:tab/>
      </w:r>
      <w:r w:rsidRPr="00333962">
        <w:rPr>
          <w:lang w:val="uk-UA"/>
        </w:rPr>
        <w:tab/>
      </w:r>
      <w:r w:rsidRPr="00333962">
        <w:rPr>
          <w:lang w:val="uk-UA"/>
        </w:rPr>
        <w:tab/>
      </w:r>
      <w:r w:rsidRPr="00333962">
        <w:rPr>
          <w:lang w:val="uk-UA"/>
        </w:rPr>
        <w:tab/>
        <w:t xml:space="preserve">            </w:t>
      </w:r>
      <w:r>
        <w:rPr>
          <w:lang w:val="uk-UA"/>
        </w:rPr>
        <w:tab/>
      </w:r>
      <w:r>
        <w:rPr>
          <w:lang w:val="uk-UA"/>
        </w:rPr>
        <w:tab/>
      </w:r>
      <w:r>
        <w:rPr>
          <w:lang w:val="uk-UA"/>
        </w:rPr>
        <w:tab/>
      </w:r>
      <w:r>
        <w:rPr>
          <w:lang w:val="uk-UA"/>
        </w:rPr>
        <w:tab/>
      </w:r>
      <w:r w:rsidRPr="00333962">
        <w:rPr>
          <w:lang w:val="uk-UA"/>
        </w:rPr>
        <w:t>Є.М. Черниш</w:t>
      </w:r>
    </w:p>
    <w:p w:rsidR="00B76637" w:rsidRPr="00333962" w:rsidRDefault="00B76637" w:rsidP="00B76637">
      <w:pPr>
        <w:rPr>
          <w:lang w:val="uk-UA"/>
        </w:rPr>
      </w:pPr>
    </w:p>
    <w:p w:rsidR="00B76637" w:rsidRDefault="00B76637" w:rsidP="00B76637">
      <w:pPr>
        <w:rPr>
          <w:lang w:val="uk-UA"/>
        </w:rPr>
      </w:pPr>
      <w:r>
        <w:rPr>
          <w:lang w:val="uk-UA"/>
        </w:rPr>
        <w:t>Керуючий справами</w:t>
      </w:r>
      <w:r>
        <w:rPr>
          <w:lang w:val="uk-UA"/>
        </w:rPr>
        <w:tab/>
        <w:t>виконавчого</w:t>
      </w:r>
    </w:p>
    <w:p w:rsidR="00B76637" w:rsidRPr="00333962" w:rsidRDefault="00B76637" w:rsidP="00B76637">
      <w:pPr>
        <w:rPr>
          <w:lang w:val="uk-UA"/>
        </w:rPr>
      </w:pPr>
      <w:r>
        <w:rPr>
          <w:lang w:val="uk-UA"/>
        </w:rPr>
        <w:t>комітету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О.М.Пашко</w:t>
      </w:r>
    </w:p>
    <w:p w:rsidR="00B76637" w:rsidRPr="00484854" w:rsidRDefault="00B76637" w:rsidP="00B76637">
      <w:pPr>
        <w:rPr>
          <w:lang w:val="uk-UA"/>
        </w:rPr>
      </w:pPr>
    </w:p>
    <w:p w:rsidR="00B76637" w:rsidRPr="008E189C" w:rsidRDefault="00B76637" w:rsidP="00B76637">
      <w:pPr>
        <w:rPr>
          <w:lang w:val="uk-UA"/>
        </w:rPr>
      </w:pPr>
    </w:p>
    <w:p w:rsidR="00B76637" w:rsidRDefault="00B76637" w:rsidP="00B76637">
      <w:pPr>
        <w:rPr>
          <w:sz w:val="28"/>
          <w:szCs w:val="28"/>
          <w:lang w:val="uk-UA"/>
        </w:rPr>
      </w:pPr>
    </w:p>
    <w:p w:rsidR="00B76637" w:rsidRDefault="00B76637" w:rsidP="00B76637">
      <w:pPr>
        <w:rPr>
          <w:sz w:val="28"/>
          <w:szCs w:val="28"/>
          <w:lang w:val="uk-UA"/>
        </w:rPr>
      </w:pPr>
    </w:p>
    <w:p w:rsidR="00B76637" w:rsidRDefault="00B76637" w:rsidP="00B76637">
      <w:pPr>
        <w:rPr>
          <w:sz w:val="28"/>
          <w:szCs w:val="28"/>
          <w:lang w:val="uk-UA"/>
        </w:rPr>
      </w:pPr>
    </w:p>
    <w:p w:rsidR="00B76637" w:rsidRPr="00B76637" w:rsidRDefault="00B76637" w:rsidP="00B76637">
      <w:pPr>
        <w:rPr>
          <w:lang w:val="uk-UA"/>
        </w:rPr>
      </w:pPr>
    </w:p>
    <w:p w:rsidR="008F6BDF" w:rsidRPr="00B76637" w:rsidRDefault="008F6BDF">
      <w:pPr>
        <w:rPr>
          <w:lang w:val="uk-UA"/>
        </w:rPr>
      </w:pPr>
    </w:p>
    <w:sectPr w:rsidR="008F6BDF" w:rsidRPr="00B76637" w:rsidSect="0022696C">
      <w:pgSz w:w="11906" w:h="16838"/>
      <w:pgMar w:top="113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FCA" w:rsidRDefault="00313FCA" w:rsidP="003763AA">
      <w:r>
        <w:separator/>
      </w:r>
    </w:p>
  </w:endnote>
  <w:endnote w:type="continuationSeparator" w:id="0">
    <w:p w:rsidR="00313FCA" w:rsidRDefault="00313FCA" w:rsidP="00376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FCA" w:rsidRDefault="00313FCA" w:rsidP="003763AA">
      <w:r>
        <w:separator/>
      </w:r>
    </w:p>
  </w:footnote>
  <w:footnote w:type="continuationSeparator" w:id="0">
    <w:p w:rsidR="00313FCA" w:rsidRDefault="00313FCA" w:rsidP="00376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977191"/>
      <w:docPartObj>
        <w:docPartGallery w:val="Page Numbers (Top of Page)"/>
        <w:docPartUnique/>
      </w:docPartObj>
    </w:sdtPr>
    <w:sdtContent>
      <w:p w:rsidR="00F43B59" w:rsidRDefault="003763AA">
        <w:pPr>
          <w:pStyle w:val="a7"/>
          <w:jc w:val="center"/>
        </w:pPr>
        <w:r>
          <w:fldChar w:fldCharType="begin"/>
        </w:r>
        <w:r w:rsidR="00B76637">
          <w:instrText>PAGE   \* MERGEFORMAT</w:instrText>
        </w:r>
        <w:r>
          <w:fldChar w:fldCharType="separate"/>
        </w:r>
        <w:r w:rsidR="001E7919" w:rsidRPr="001E7919">
          <w:rPr>
            <w:noProof/>
            <w:lang w:val="uk-UA"/>
          </w:rPr>
          <w:t>3</w:t>
        </w:r>
        <w:r>
          <w:fldChar w:fldCharType="end"/>
        </w:r>
      </w:p>
    </w:sdtContent>
  </w:sdt>
  <w:p w:rsidR="00F43B59" w:rsidRPr="00F43B59" w:rsidRDefault="00B76637" w:rsidP="00F43B59">
    <w:pPr>
      <w:pStyle w:val="a7"/>
      <w:jc w:val="right"/>
      <w:rPr>
        <w:lang w:val="uk-UA"/>
      </w:rPr>
    </w:pPr>
    <w:r>
      <w:rPr>
        <w:lang w:val="uk-UA"/>
      </w:rPr>
      <w:t>Продовження додатку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206538"/>
      <w:docPartObj>
        <w:docPartGallery w:val="Page Numbers (Top of Page)"/>
        <w:docPartUnique/>
      </w:docPartObj>
    </w:sdtPr>
    <w:sdtContent>
      <w:p w:rsidR="00F43B59" w:rsidRDefault="00B76637">
        <w:pPr>
          <w:pStyle w:val="a7"/>
          <w:jc w:val="center"/>
        </w:pPr>
        <w:r>
          <w:rPr>
            <w:lang w:val="uk-UA"/>
          </w:rPr>
          <w:t>2</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D5C08"/>
    <w:multiLevelType w:val="hybridMultilevel"/>
    <w:tmpl w:val="F2787E5C"/>
    <w:lvl w:ilvl="0" w:tplc="4A3E7AC2">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699669D"/>
    <w:multiLevelType w:val="hybridMultilevel"/>
    <w:tmpl w:val="2D903B2E"/>
    <w:lvl w:ilvl="0" w:tplc="27AC5C44">
      <w:start w:val="1"/>
      <w:numFmt w:val="decimal"/>
      <w:lvlText w:val="%1."/>
      <w:lvlJc w:val="left"/>
      <w:pPr>
        <w:ind w:left="720" w:hanging="360"/>
      </w:pPr>
      <w:rPr>
        <w:i/>
        <w:strike w:val="0"/>
        <w:dstrike w:val="0"/>
        <w:color w:val="auto"/>
        <w:sz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9F00F1C"/>
    <w:multiLevelType w:val="hybridMultilevel"/>
    <w:tmpl w:val="5B4A9FAA"/>
    <w:lvl w:ilvl="0" w:tplc="F1A86C40">
      <w:start w:val="1"/>
      <w:numFmt w:val="decimal"/>
      <w:lvlText w:val="%1."/>
      <w:lvlJc w:val="left"/>
      <w:pPr>
        <w:ind w:left="3189" w:hanging="360"/>
      </w:pPr>
      <w:rPr>
        <w:rFonts w:hint="default"/>
      </w:rPr>
    </w:lvl>
    <w:lvl w:ilvl="1" w:tplc="04220019" w:tentative="1">
      <w:start w:val="1"/>
      <w:numFmt w:val="lowerLetter"/>
      <w:lvlText w:val="%2."/>
      <w:lvlJc w:val="left"/>
      <w:pPr>
        <w:ind w:left="3909" w:hanging="360"/>
      </w:pPr>
    </w:lvl>
    <w:lvl w:ilvl="2" w:tplc="0422001B" w:tentative="1">
      <w:start w:val="1"/>
      <w:numFmt w:val="lowerRoman"/>
      <w:lvlText w:val="%3."/>
      <w:lvlJc w:val="right"/>
      <w:pPr>
        <w:ind w:left="4629" w:hanging="180"/>
      </w:pPr>
    </w:lvl>
    <w:lvl w:ilvl="3" w:tplc="0422000F" w:tentative="1">
      <w:start w:val="1"/>
      <w:numFmt w:val="decimal"/>
      <w:lvlText w:val="%4."/>
      <w:lvlJc w:val="left"/>
      <w:pPr>
        <w:ind w:left="5349" w:hanging="360"/>
      </w:pPr>
    </w:lvl>
    <w:lvl w:ilvl="4" w:tplc="04220019" w:tentative="1">
      <w:start w:val="1"/>
      <w:numFmt w:val="lowerLetter"/>
      <w:lvlText w:val="%5."/>
      <w:lvlJc w:val="left"/>
      <w:pPr>
        <w:ind w:left="6069" w:hanging="360"/>
      </w:pPr>
    </w:lvl>
    <w:lvl w:ilvl="5" w:tplc="0422001B" w:tentative="1">
      <w:start w:val="1"/>
      <w:numFmt w:val="lowerRoman"/>
      <w:lvlText w:val="%6."/>
      <w:lvlJc w:val="right"/>
      <w:pPr>
        <w:ind w:left="6789" w:hanging="180"/>
      </w:pPr>
    </w:lvl>
    <w:lvl w:ilvl="6" w:tplc="0422000F" w:tentative="1">
      <w:start w:val="1"/>
      <w:numFmt w:val="decimal"/>
      <w:lvlText w:val="%7."/>
      <w:lvlJc w:val="left"/>
      <w:pPr>
        <w:ind w:left="7509" w:hanging="360"/>
      </w:pPr>
    </w:lvl>
    <w:lvl w:ilvl="7" w:tplc="04220019" w:tentative="1">
      <w:start w:val="1"/>
      <w:numFmt w:val="lowerLetter"/>
      <w:lvlText w:val="%8."/>
      <w:lvlJc w:val="left"/>
      <w:pPr>
        <w:ind w:left="8229" w:hanging="360"/>
      </w:pPr>
    </w:lvl>
    <w:lvl w:ilvl="8" w:tplc="0422001B" w:tentative="1">
      <w:start w:val="1"/>
      <w:numFmt w:val="lowerRoman"/>
      <w:lvlText w:val="%9."/>
      <w:lvlJc w:val="right"/>
      <w:pPr>
        <w:ind w:left="8949"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2945"/>
    <w:rsid w:val="001E7919"/>
    <w:rsid w:val="00313FCA"/>
    <w:rsid w:val="003763AA"/>
    <w:rsid w:val="00682945"/>
    <w:rsid w:val="008F6BDF"/>
    <w:rsid w:val="00B76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3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37"/>
    <w:pPr>
      <w:ind w:left="720"/>
      <w:contextualSpacing/>
    </w:pPr>
  </w:style>
  <w:style w:type="character" w:customStyle="1" w:styleId="a4">
    <w:name w:val="Основной текст Знак"/>
    <w:aliases w:val="Знак Знак Знак,Знак Знак1 Знак"/>
    <w:link w:val="a5"/>
    <w:locked/>
    <w:rsid w:val="00B76637"/>
    <w:rPr>
      <w:rFonts w:ascii="Courier New" w:eastAsia="Courier New" w:hAnsi="Courier New" w:cs="Courier New"/>
      <w:sz w:val="24"/>
      <w:szCs w:val="24"/>
      <w:shd w:val="clear" w:color="auto" w:fill="FFFFFF"/>
      <w:lang w:eastAsia="ru-RU"/>
    </w:rPr>
  </w:style>
  <w:style w:type="paragraph" w:styleId="a5">
    <w:name w:val="Body Text"/>
    <w:aliases w:val="Знак Знак,Знак Знак1"/>
    <w:basedOn w:val="a"/>
    <w:link w:val="a4"/>
    <w:unhideWhenUsed/>
    <w:rsid w:val="00B76637"/>
    <w:pPr>
      <w:widowControl w:val="0"/>
      <w:shd w:val="clear" w:color="auto" w:fill="FFFFFF"/>
    </w:pPr>
    <w:rPr>
      <w:rFonts w:ascii="Courier New" w:eastAsia="Courier New" w:hAnsi="Courier New" w:cs="Courier New"/>
      <w:lang w:val="uk-UA"/>
    </w:rPr>
  </w:style>
  <w:style w:type="character" w:customStyle="1" w:styleId="1">
    <w:name w:val="Основний текст Знак1"/>
    <w:basedOn w:val="a0"/>
    <w:uiPriority w:val="99"/>
    <w:semiHidden/>
    <w:rsid w:val="00B76637"/>
    <w:rPr>
      <w:rFonts w:ascii="Times New Roman" w:eastAsia="Times New Roman" w:hAnsi="Times New Roman" w:cs="Times New Roman"/>
      <w:sz w:val="24"/>
      <w:szCs w:val="24"/>
      <w:lang w:val="ru-RU" w:eastAsia="ru-RU"/>
    </w:rPr>
  </w:style>
  <w:style w:type="paragraph" w:customStyle="1" w:styleId="western">
    <w:name w:val="western"/>
    <w:basedOn w:val="a"/>
    <w:rsid w:val="00B76637"/>
    <w:pPr>
      <w:spacing w:before="100" w:beforeAutospacing="1" w:after="100" w:afterAutospacing="1"/>
      <w:ind w:right="5732"/>
    </w:pPr>
    <w:rPr>
      <w:color w:val="000000"/>
      <w:sz w:val="28"/>
      <w:szCs w:val="28"/>
    </w:rPr>
  </w:style>
  <w:style w:type="table" w:styleId="a6">
    <w:name w:val="Table Grid"/>
    <w:basedOn w:val="a1"/>
    <w:uiPriority w:val="59"/>
    <w:rsid w:val="00B766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76637"/>
    <w:pPr>
      <w:tabs>
        <w:tab w:val="center" w:pos="4677"/>
        <w:tab w:val="right" w:pos="9355"/>
      </w:tabs>
    </w:pPr>
    <w:rPr>
      <w:sz w:val="28"/>
    </w:rPr>
  </w:style>
  <w:style w:type="character" w:customStyle="1" w:styleId="a8">
    <w:name w:val="Верхний колонтитул Знак"/>
    <w:basedOn w:val="a0"/>
    <w:link w:val="a7"/>
    <w:uiPriority w:val="99"/>
    <w:rsid w:val="00B76637"/>
    <w:rPr>
      <w:rFonts w:ascii="Times New Roman" w:eastAsia="Times New Roman" w:hAnsi="Times New Roman" w:cs="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1643</Words>
  <Characters>9367</Characters>
  <Application>Microsoft Office Word</Application>
  <DocSecurity>0</DocSecurity>
  <Lines>78</Lines>
  <Paragraphs>21</Paragraphs>
  <ScaleCrop>false</ScaleCrop>
  <Company>Microsoft</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2020-11-30T10:08:00Z</dcterms:created>
  <dcterms:modified xsi:type="dcterms:W3CDTF">2020-11-30T10:08:00Z</dcterms:modified>
</cp:coreProperties>
</file>