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122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5" o:title=""/>
          </v:shape>
          <o:OLEObject Type="Embed" ProgID="Word.Picture.8" ShapeID="_x0000_i1025" DrawAspect="Content" ObjectID="_1671281765" r:id="rId6"/>
        </w:object>
      </w:r>
    </w:p>
    <w:p w:rsidR="00000000" w:rsidRDefault="000F6122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00000" w:rsidRDefault="000F6122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000000" w:rsidRDefault="000F6122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000000" w:rsidRDefault="000F6122">
      <w:pPr>
        <w:ind w:right="-1"/>
        <w:jc w:val="center"/>
        <w:rPr>
          <w:b/>
          <w:sz w:val="16"/>
          <w:szCs w:val="16"/>
          <w:lang w:val="uk-UA"/>
        </w:rPr>
      </w:pPr>
    </w:p>
    <w:p w:rsidR="00000000" w:rsidRDefault="000F6122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00000" w:rsidRDefault="000F6122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</w:p>
    <w:p w:rsidR="00000000" w:rsidRDefault="000F612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000000" w:rsidRDefault="000F6122">
      <w:pPr>
        <w:ind w:right="-1"/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000000" w:rsidRDefault="000F612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земельній ділянці по</w:t>
      </w:r>
    </w:p>
    <w:p w:rsidR="00000000" w:rsidRDefault="000F612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Закам'янська, 33-а  в м. Житомир </w:t>
      </w:r>
    </w:p>
    <w:p w:rsidR="00000000" w:rsidRDefault="000F612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статусу «виму</w:t>
      </w:r>
      <w:r>
        <w:rPr>
          <w:sz w:val="28"/>
          <w:szCs w:val="28"/>
          <w:lang w:val="uk-UA"/>
        </w:rPr>
        <w:t xml:space="preserve">шеної невідповідності </w:t>
      </w:r>
    </w:p>
    <w:p w:rsidR="00000000" w:rsidRDefault="000F612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вимогам Зонінгу»</w:t>
      </w:r>
    </w:p>
    <w:p w:rsidR="00000000" w:rsidRDefault="000F6122">
      <w:pPr>
        <w:ind w:right="-1"/>
        <w:rPr>
          <w:sz w:val="28"/>
          <w:szCs w:val="28"/>
          <w:lang w:val="uk-UA"/>
        </w:rPr>
      </w:pPr>
    </w:p>
    <w:p w:rsidR="00000000" w:rsidRDefault="000F6122">
      <w:pPr>
        <w:tabs>
          <w:tab w:val="left" w:pos="7088"/>
        </w:tabs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Дорошенкової Олени Володимирівни стосовно надання земельній ділянці по вул. Закам'янська, 33-а в м. Житомир,  статусу «вимушеної невідповідності вимогам Зонінгу», керуючись статтею 18 Закону Україн</w:t>
      </w:r>
      <w:r>
        <w:rPr>
          <w:sz w:val="28"/>
          <w:szCs w:val="28"/>
          <w:lang w:val="uk-UA"/>
        </w:rPr>
        <w:t xml:space="preserve">и «Про регулювання містобудівної діяльності», розділом 2.3 «Порядок забудови та використання земельних ділянок, які на момент затвердження Зонінгу не відповідають його вимогам» Пояснювальної записки (Книга 2) плану зонування території міста Житомира, </w:t>
      </w:r>
      <w:r>
        <w:rPr>
          <w:color w:val="000000"/>
          <w:sz w:val="28"/>
          <w:szCs w:val="28"/>
          <w:lang w:val="uk-UA"/>
        </w:rPr>
        <w:t>затве</w:t>
      </w:r>
      <w:r>
        <w:rPr>
          <w:color w:val="000000"/>
          <w:sz w:val="28"/>
          <w:szCs w:val="28"/>
          <w:lang w:val="uk-UA"/>
        </w:rPr>
        <w:t xml:space="preserve">рдженого рішенням міської ради від 04.04.2017 № 579 «Про затвердження Плану зонування міста Житомира», пунктом 34 статті 26 </w:t>
      </w:r>
      <w:r>
        <w:rPr>
          <w:sz w:val="28"/>
          <w:szCs w:val="28"/>
          <w:lang w:val="uk-UA"/>
        </w:rPr>
        <w:t>Закону України «Про місцеве самоврядування в Україні», висновком департаменту містобудування та земельних відносин Житомирської місь</w:t>
      </w:r>
      <w:r>
        <w:rPr>
          <w:sz w:val="28"/>
          <w:szCs w:val="28"/>
          <w:lang w:val="uk-UA"/>
        </w:rPr>
        <w:t>кої ради, враховуючи рішення Житомирської міської ради від 21.07.2016 № 294 «Про затвердження детальних планів територій в                         м. Житомир», від 03.04.2020 № 1843 «Про надання дозволу громадянам на розроблення проектів землеустрою щодо в</w:t>
      </w:r>
      <w:r>
        <w:rPr>
          <w:sz w:val="28"/>
          <w:szCs w:val="28"/>
          <w:lang w:val="uk-UA"/>
        </w:rPr>
        <w:t xml:space="preserve">ідведення земельних ділянок»,  виконавчий комітет міської ради </w:t>
      </w:r>
    </w:p>
    <w:p w:rsidR="00000000" w:rsidRDefault="000F6122">
      <w:pPr>
        <w:jc w:val="both"/>
        <w:rPr>
          <w:sz w:val="28"/>
          <w:szCs w:val="28"/>
          <w:lang w:val="uk-UA"/>
        </w:rPr>
      </w:pPr>
    </w:p>
    <w:p w:rsidR="00000000" w:rsidRDefault="000F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0000" w:rsidRDefault="000F612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1. Надати статус «вимушеної невідповідності вимогам Зонінгу» земельній ділянці по вул. Закам'янська, 33-а в м. Житомир, визнавши вид використання земельної ділянки - для буд</w:t>
      </w:r>
      <w:r>
        <w:rPr>
          <w:sz w:val="28"/>
          <w:szCs w:val="28"/>
          <w:lang w:val="uk-UA"/>
        </w:rPr>
        <w:t>івництва і обслуговування житлового будинку, господарських будівель і споруд (присадибна земельна ділянка), на невизначений термін.</w:t>
      </w:r>
    </w:p>
    <w:p w:rsidR="00000000" w:rsidRDefault="000F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2. Дозволити департаменту містобудування  та земельних відносин міської ради погодити проєкт  землеустрою щодо відве</w:t>
      </w:r>
      <w:r>
        <w:rPr>
          <w:sz w:val="28"/>
          <w:szCs w:val="28"/>
          <w:lang w:val="uk-UA"/>
        </w:rPr>
        <w:t xml:space="preserve">дення земельної ділянки надати  будівельний  паспорт  забудови  земельної  ділянки по  вул. Закам'янська, 33-а в м. Житомир та надати будівельний паспорт забудови цієї ділянки. </w:t>
      </w:r>
    </w:p>
    <w:p w:rsidR="00000000" w:rsidRDefault="000F612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3. Контроль за виконанням  цього рішення покласти на першого заступника</w:t>
      </w:r>
      <w:r>
        <w:rPr>
          <w:sz w:val="28"/>
          <w:szCs w:val="28"/>
          <w:lang w:val="uk-UA"/>
        </w:rPr>
        <w:t xml:space="preserve"> міського голови з питань діяльності виконавчих органів ради Ольшанську С.Г.</w:t>
      </w:r>
    </w:p>
    <w:p w:rsidR="00000000" w:rsidRDefault="000F612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00000" w:rsidRDefault="000F6122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    С.І. Сухомлин  </w:t>
      </w:r>
    </w:p>
    <w:p w:rsidR="00000000" w:rsidRDefault="000F6122">
      <w:pPr>
        <w:pStyle w:val="14"/>
        <w:tabs>
          <w:tab w:val="left" w:pos="720"/>
        </w:tabs>
        <w:spacing w:before="0" w:after="0"/>
        <w:ind w:left="0" w:right="-21"/>
        <w:jc w:val="both"/>
        <w:rPr>
          <w:lang w:val="uk-UA"/>
        </w:rPr>
      </w:pPr>
      <w:r>
        <w:rPr>
          <w:lang w:val="uk-UA"/>
        </w:rPr>
        <w:t xml:space="preserve">           </w:t>
      </w:r>
    </w:p>
    <w:p w:rsidR="000F6122" w:rsidRDefault="000F6122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sectPr w:rsidR="000F6122">
      <w:pgSz w:w="11906" w:h="16838"/>
      <w:pgMar w:top="1077" w:right="566" w:bottom="34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01670"/>
    <w:rsid w:val="00001670"/>
    <w:rsid w:val="000F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6"/>
    <w:pPr>
      <w:jc w:val="center"/>
    </w:pPr>
    <w:rPr>
      <w:rFonts w:eastAsia="Times New Roman"/>
      <w:b/>
      <w:sz w:val="28"/>
      <w:szCs w:val="20"/>
    </w:rPr>
  </w:style>
  <w:style w:type="paragraph" w:styleId="a6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7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8">
    <w:name w:val="Блочная цитата"/>
    <w:basedOn w:val="a"/>
    <w:pPr>
      <w:spacing w:after="283"/>
      <w:ind w:left="567" w:right="567"/>
    </w:pPr>
  </w:style>
  <w:style w:type="paragraph" w:styleId="a9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Цитата1"/>
    <w:basedOn w:val="a"/>
    <w:pPr>
      <w:autoSpaceDE w:val="0"/>
      <w:spacing w:before="2664" w:after="222"/>
      <w:ind w:left="990" w:right="3608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2020-12-21T09:41:00Z</cp:lastPrinted>
  <dcterms:created xsi:type="dcterms:W3CDTF">2021-01-04T14:10:00Z</dcterms:created>
  <dcterms:modified xsi:type="dcterms:W3CDTF">2021-01-04T14:10:00Z</dcterms:modified>
</cp:coreProperties>
</file>