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73EE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2765" cy="6915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505" t="-378" r="-505" b="-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12578">
      <w:pPr>
        <w:ind w:right="-1"/>
        <w:jc w:val="center"/>
      </w:pPr>
      <w:r>
        <w:rPr>
          <w:b/>
          <w:sz w:val="28"/>
          <w:szCs w:val="28"/>
          <w:lang w:val="uk-UA"/>
        </w:rPr>
        <w:t>УКРАЇНА</w:t>
      </w:r>
    </w:p>
    <w:p w:rsidR="00000000" w:rsidRDefault="00412578">
      <w:pPr>
        <w:ind w:right="-1"/>
        <w:jc w:val="center"/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000000" w:rsidRDefault="00412578">
      <w:pPr>
        <w:ind w:right="-1"/>
        <w:jc w:val="center"/>
      </w:pPr>
      <w:r>
        <w:rPr>
          <w:b/>
          <w:sz w:val="28"/>
          <w:szCs w:val="28"/>
          <w:lang w:val="uk-UA"/>
        </w:rPr>
        <w:t>ВИКОНАВЧИЙ КОМІТЕТ</w:t>
      </w:r>
    </w:p>
    <w:p w:rsidR="00000000" w:rsidRDefault="00412578">
      <w:pPr>
        <w:ind w:right="-1"/>
        <w:jc w:val="center"/>
        <w:rPr>
          <w:b/>
          <w:sz w:val="16"/>
          <w:szCs w:val="16"/>
          <w:lang w:val="uk-UA"/>
        </w:rPr>
      </w:pPr>
    </w:p>
    <w:p w:rsidR="00000000" w:rsidRDefault="00412578">
      <w:pPr>
        <w:tabs>
          <w:tab w:val="left" w:pos="3900"/>
        </w:tabs>
        <w:ind w:right="-1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000000" w:rsidRDefault="00412578">
      <w:pPr>
        <w:ind w:right="-1"/>
        <w:rPr>
          <w:sz w:val="28"/>
          <w:szCs w:val="28"/>
          <w:lang w:val="uk-UA"/>
        </w:rPr>
      </w:pPr>
    </w:p>
    <w:p w:rsidR="00000000" w:rsidRDefault="00412578">
      <w:pPr>
        <w:ind w:right="-1"/>
      </w:pPr>
      <w:r>
        <w:rPr>
          <w:sz w:val="28"/>
          <w:szCs w:val="28"/>
          <w:lang w:val="uk-UA"/>
        </w:rPr>
        <w:t>від _____________ №_________</w:t>
      </w:r>
    </w:p>
    <w:p w:rsidR="00000000" w:rsidRDefault="00412578">
      <w:pPr>
        <w:ind w:right="-1"/>
      </w:pPr>
      <w:r>
        <w:rPr>
          <w:rFonts w:eastAsia="Times New Roman"/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00000" w:rsidRDefault="00412578">
      <w:pPr>
        <w:ind w:right="-1"/>
        <w:rPr>
          <w:sz w:val="28"/>
          <w:szCs w:val="28"/>
          <w:lang w:val="uk-UA"/>
        </w:rPr>
      </w:pPr>
    </w:p>
    <w:p w:rsidR="00000000" w:rsidRDefault="00412578">
      <w:pPr>
        <w:ind w:right="-1"/>
      </w:pPr>
      <w:r>
        <w:rPr>
          <w:sz w:val="28"/>
          <w:szCs w:val="28"/>
          <w:lang w:val="uk-UA"/>
        </w:rPr>
        <w:t xml:space="preserve">Про надання земельній ділянці </w:t>
      </w:r>
    </w:p>
    <w:p w:rsidR="00000000" w:rsidRDefault="00412578">
      <w:pPr>
        <w:ind w:right="-1"/>
      </w:pPr>
      <w:r>
        <w:rPr>
          <w:sz w:val="28"/>
          <w:szCs w:val="28"/>
          <w:lang w:val="uk-UA"/>
        </w:rPr>
        <w:t xml:space="preserve">статусу «вимушеної невідповідності </w:t>
      </w:r>
    </w:p>
    <w:p w:rsidR="00000000" w:rsidRDefault="00412578">
      <w:pPr>
        <w:ind w:right="-1"/>
      </w:pPr>
      <w:r>
        <w:rPr>
          <w:sz w:val="28"/>
          <w:szCs w:val="28"/>
          <w:lang w:val="uk-UA"/>
        </w:rPr>
        <w:t>вимогам Зонінгу»</w:t>
      </w:r>
    </w:p>
    <w:p w:rsidR="00000000" w:rsidRDefault="00412578">
      <w:pPr>
        <w:ind w:right="-1"/>
        <w:rPr>
          <w:sz w:val="28"/>
          <w:szCs w:val="28"/>
          <w:lang w:val="uk-UA"/>
        </w:rPr>
      </w:pPr>
    </w:p>
    <w:p w:rsidR="00000000" w:rsidRDefault="00412578">
      <w:pPr>
        <w:ind w:right="-1"/>
        <w:rPr>
          <w:sz w:val="28"/>
          <w:szCs w:val="28"/>
          <w:lang w:val="uk-UA"/>
        </w:rPr>
      </w:pPr>
    </w:p>
    <w:p w:rsidR="00000000" w:rsidRDefault="00412578">
      <w:pPr>
        <w:jc w:val="both"/>
      </w:pPr>
      <w:r>
        <w:rPr>
          <w:rFonts w:eastAsia="Times New Roman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Розглянувши заяву Товариства з</w:t>
      </w:r>
      <w:r>
        <w:rPr>
          <w:sz w:val="28"/>
          <w:szCs w:val="28"/>
          <w:lang w:val="uk-UA"/>
        </w:rPr>
        <w:t xml:space="preserve"> обмеженою відповідальністю “СП САН” стосовно надання земельній ділянці з кадастровим номером 1810136600:08:023:0008 за адресою: м. Житомир,  майдан Смолянський, 7-б статусу «вимушеної невідповідності вимогам Зонінгу», керуючись статтею 18 Закону України «</w:t>
      </w:r>
      <w:r>
        <w:rPr>
          <w:sz w:val="28"/>
          <w:szCs w:val="28"/>
          <w:lang w:val="uk-UA"/>
        </w:rPr>
        <w:t xml:space="preserve">Про регулювання містобудівної діяльності», розділом 2.3 «Порядок забудови та використання земельних ділянок, які на момент затвердження Зонінгу не відповідають його вимогам» Пояснювальної записки (Книга 2) плану зонування території міста Житомира, </w:t>
      </w:r>
      <w:r>
        <w:rPr>
          <w:color w:val="000000"/>
          <w:sz w:val="28"/>
          <w:szCs w:val="28"/>
          <w:lang w:val="uk-UA"/>
        </w:rPr>
        <w:t>затвердж</w:t>
      </w:r>
      <w:r>
        <w:rPr>
          <w:color w:val="000000"/>
          <w:sz w:val="28"/>
          <w:szCs w:val="28"/>
          <w:lang w:val="uk-UA"/>
        </w:rPr>
        <w:t xml:space="preserve">еного рішенням міської ради від 04.04.2017 № 579 «Про затвердження Плану зонування міста Житомира», пунктом 34 статті 26 </w:t>
      </w:r>
      <w:r>
        <w:rPr>
          <w:sz w:val="28"/>
          <w:szCs w:val="28"/>
          <w:lang w:val="uk-UA"/>
        </w:rPr>
        <w:t>Закону України «Про місцеве самоврядування в Україні», висновком департаменту містобудування та земельних відносин Житомирської міської</w:t>
      </w:r>
      <w:r>
        <w:rPr>
          <w:sz w:val="28"/>
          <w:szCs w:val="28"/>
          <w:lang w:val="uk-UA"/>
        </w:rPr>
        <w:t xml:space="preserve"> ради,  виконавчий комітет міської ради </w:t>
      </w:r>
    </w:p>
    <w:p w:rsidR="00000000" w:rsidRDefault="00412578">
      <w:pPr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ind w:right="142"/>
        <w:jc w:val="both"/>
      </w:pPr>
      <w:r>
        <w:rPr>
          <w:sz w:val="28"/>
          <w:szCs w:val="28"/>
          <w:lang w:val="uk-UA"/>
        </w:rPr>
        <w:t>ВИРІШИВ:</w:t>
      </w:r>
    </w:p>
    <w:p w:rsidR="00000000" w:rsidRDefault="00412578">
      <w:pPr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ind w:right="142"/>
        <w:jc w:val="both"/>
      </w:pPr>
      <w:r>
        <w:rPr>
          <w:rFonts w:eastAsia="Times New Roman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1. Надати статус «вимушеної невідповідності вимогам Зонінгу» земельній ділянці з кадастровим номером 1810136600:08:023:0008 за адресою:                  м. Житомир,  майдан Смолянський, 7-б, виз</w:t>
      </w:r>
      <w:r>
        <w:rPr>
          <w:sz w:val="28"/>
          <w:szCs w:val="28"/>
          <w:lang w:val="uk-UA"/>
        </w:rPr>
        <w:t>навши вид використання земельної ділянки - для будівництва та обслуговування будівель торгівлі, на термін - до зміни містобудівної документації м. Житомира.</w:t>
      </w:r>
    </w:p>
    <w:p w:rsidR="00000000" w:rsidRDefault="00412578">
      <w:pPr>
        <w:ind w:right="113" w:firstLine="567"/>
        <w:jc w:val="both"/>
      </w:pPr>
      <w:r>
        <w:rPr>
          <w:sz w:val="28"/>
          <w:szCs w:val="28"/>
          <w:lang w:val="uk-UA"/>
        </w:rPr>
        <w:t>2. Дозволити департаменту містобудування  та земельних відносин міської ради (Блажиєвський І.Й.) на</w:t>
      </w:r>
      <w:r>
        <w:rPr>
          <w:sz w:val="28"/>
          <w:szCs w:val="28"/>
          <w:lang w:val="uk-UA"/>
        </w:rPr>
        <w:t>дати містобудівні умови та обмеження для проєктування об'єкта будівництва: “Реконструкція існуючого автозаправного пункту з встановленням нового обладнання  та устаткування за адресою:          м. Житомир,  майдан Смолянський, 7-б”.</w:t>
      </w:r>
    </w:p>
    <w:p w:rsidR="00000000" w:rsidRDefault="00412578">
      <w:pPr>
        <w:tabs>
          <w:tab w:val="left" w:pos="7088"/>
        </w:tabs>
        <w:ind w:right="113" w:firstLine="567"/>
        <w:jc w:val="both"/>
        <w:rPr>
          <w:sz w:val="28"/>
          <w:szCs w:val="28"/>
          <w:lang w:val="uk-UA"/>
        </w:rPr>
      </w:pPr>
    </w:p>
    <w:p w:rsidR="00000000" w:rsidRDefault="00412578">
      <w:pPr>
        <w:tabs>
          <w:tab w:val="left" w:pos="7088"/>
        </w:tabs>
        <w:ind w:right="113" w:firstLine="567"/>
        <w:jc w:val="center"/>
      </w:pPr>
      <w:r>
        <w:rPr>
          <w:sz w:val="28"/>
          <w:szCs w:val="28"/>
          <w:lang w:val="uk-UA"/>
        </w:rPr>
        <w:lastRenderedPageBreak/>
        <w:t>2</w:t>
      </w:r>
    </w:p>
    <w:p w:rsidR="00000000" w:rsidRDefault="00412578">
      <w:pPr>
        <w:tabs>
          <w:tab w:val="left" w:pos="7088"/>
        </w:tabs>
        <w:ind w:right="113" w:firstLine="567"/>
        <w:jc w:val="both"/>
        <w:rPr>
          <w:sz w:val="28"/>
          <w:szCs w:val="28"/>
          <w:lang w:val="uk-UA"/>
        </w:rPr>
      </w:pPr>
    </w:p>
    <w:p w:rsidR="00000000" w:rsidRDefault="00412578">
      <w:pPr>
        <w:tabs>
          <w:tab w:val="left" w:pos="7088"/>
        </w:tabs>
        <w:ind w:right="113" w:firstLine="567"/>
        <w:jc w:val="both"/>
      </w:pPr>
      <w:r>
        <w:rPr>
          <w:sz w:val="28"/>
          <w:szCs w:val="28"/>
          <w:lang w:val="uk-UA"/>
        </w:rPr>
        <w:t>3. Контроль за вико</w:t>
      </w:r>
      <w:r>
        <w:rPr>
          <w:sz w:val="28"/>
          <w:szCs w:val="28"/>
          <w:lang w:val="uk-UA"/>
        </w:rPr>
        <w:t>нанням  цього рішення покласти на першого заступника міського голови з питань діяльності виконавчих органів ради Ольшанську С.Г.</w:t>
      </w:r>
    </w:p>
    <w:p w:rsidR="00000000" w:rsidRDefault="00412578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000000" w:rsidRDefault="00412578">
      <w:pPr>
        <w:tabs>
          <w:tab w:val="left" w:pos="7088"/>
        </w:tabs>
        <w:ind w:right="142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С.І. Сухомлин  </w:t>
      </w:r>
    </w:p>
    <w:p w:rsidR="00000000" w:rsidRDefault="00412578">
      <w:pPr>
        <w:pStyle w:val="13"/>
        <w:tabs>
          <w:tab w:val="left" w:pos="720"/>
        </w:tabs>
        <w:spacing w:before="0" w:after="0"/>
        <w:ind w:left="0" w:right="-21"/>
        <w:jc w:val="both"/>
      </w:pPr>
      <w:r>
        <w:rPr>
          <w:lang w:val="uk-UA"/>
        </w:rPr>
        <w:t xml:space="preserve">           </w:t>
      </w:r>
    </w:p>
    <w:p w:rsidR="00412578" w:rsidRDefault="00412578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412578">
      <w:pgSz w:w="11906" w:h="16838"/>
      <w:pgMar w:top="1077" w:right="566" w:bottom="129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A73EE"/>
    <w:rsid w:val="00412578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customStyle="1" w:styleId="WW-1">
    <w:name w:val="WW-Заголовок1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2020-12-24T13:24:00Z</cp:lastPrinted>
  <dcterms:created xsi:type="dcterms:W3CDTF">2021-01-05T14:39:00Z</dcterms:created>
  <dcterms:modified xsi:type="dcterms:W3CDTF">2021-01-05T14:39:00Z</dcterms:modified>
</cp:coreProperties>
</file>