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9AF0AF" w14:textId="63498866" w:rsidR="00F55A9A" w:rsidRPr="006F1D8C" w:rsidRDefault="00F55A9A" w:rsidP="00474EBB">
      <w:pPr>
        <w:ind w:left="5529" w:firstLine="843"/>
        <w:rPr>
          <w:sz w:val="28"/>
          <w:szCs w:val="28"/>
        </w:rPr>
      </w:pPr>
      <w:r w:rsidRPr="006F1D8C">
        <w:rPr>
          <w:sz w:val="28"/>
          <w:szCs w:val="28"/>
        </w:rPr>
        <w:t>Додаток 2</w:t>
      </w:r>
    </w:p>
    <w:p w14:paraId="26105C4B" w14:textId="77777777" w:rsidR="00F55A9A" w:rsidRPr="006F1D8C" w:rsidRDefault="00F55A9A" w:rsidP="00F55A9A">
      <w:pPr>
        <w:ind w:left="6372"/>
        <w:rPr>
          <w:sz w:val="28"/>
          <w:szCs w:val="28"/>
        </w:rPr>
      </w:pPr>
      <w:r w:rsidRPr="006F1D8C">
        <w:rPr>
          <w:sz w:val="28"/>
          <w:szCs w:val="28"/>
        </w:rPr>
        <w:t>до рішення міської ради</w:t>
      </w:r>
    </w:p>
    <w:p w14:paraId="5CB16051" w14:textId="77777777" w:rsidR="00F55A9A" w:rsidRPr="006F1D8C" w:rsidRDefault="00F55A9A" w:rsidP="00F55A9A">
      <w:pPr>
        <w:ind w:left="5664" w:firstLine="708"/>
        <w:rPr>
          <w:sz w:val="28"/>
          <w:szCs w:val="28"/>
        </w:rPr>
      </w:pPr>
      <w:r w:rsidRPr="006F1D8C">
        <w:rPr>
          <w:sz w:val="28"/>
          <w:szCs w:val="28"/>
        </w:rPr>
        <w:t xml:space="preserve">від _________ № ______    </w:t>
      </w:r>
    </w:p>
    <w:p w14:paraId="1BC8F0AC" w14:textId="77777777" w:rsidR="00BA0434" w:rsidRPr="006F1D8C" w:rsidRDefault="00BA0434" w:rsidP="00BA0434">
      <w:pPr>
        <w:jc w:val="center"/>
        <w:rPr>
          <w:b/>
        </w:rPr>
      </w:pPr>
    </w:p>
    <w:p w14:paraId="06C5C9E2" w14:textId="77777777" w:rsidR="00F55A9A" w:rsidRPr="006F1D8C" w:rsidRDefault="00F55A9A" w:rsidP="00BA0434">
      <w:pPr>
        <w:jc w:val="center"/>
        <w:rPr>
          <w:b/>
          <w:sz w:val="28"/>
          <w:szCs w:val="28"/>
        </w:rPr>
      </w:pPr>
    </w:p>
    <w:p w14:paraId="6CDE9CF2" w14:textId="77777777" w:rsidR="00BA0434" w:rsidRPr="006F1D8C" w:rsidRDefault="00BA0434" w:rsidP="00BA0434">
      <w:pPr>
        <w:jc w:val="center"/>
        <w:rPr>
          <w:b/>
          <w:sz w:val="28"/>
          <w:szCs w:val="28"/>
        </w:rPr>
      </w:pPr>
      <w:r w:rsidRPr="006F1D8C">
        <w:rPr>
          <w:b/>
          <w:sz w:val="28"/>
          <w:szCs w:val="28"/>
        </w:rPr>
        <w:t>ПОЛОЖЕННЯ</w:t>
      </w:r>
    </w:p>
    <w:p w14:paraId="3337D272" w14:textId="77777777" w:rsidR="00BA0434" w:rsidRPr="006F1D8C" w:rsidRDefault="00F55A9A" w:rsidP="00BA0434">
      <w:pPr>
        <w:jc w:val="center"/>
        <w:rPr>
          <w:sz w:val="28"/>
          <w:szCs w:val="28"/>
        </w:rPr>
      </w:pPr>
      <w:r w:rsidRPr="006F1D8C">
        <w:rPr>
          <w:color w:val="000000"/>
          <w:sz w:val="28"/>
          <w:szCs w:val="28"/>
        </w:rPr>
        <w:t>п</w:t>
      </w:r>
      <w:r w:rsidR="00BA0434" w:rsidRPr="006F1D8C">
        <w:rPr>
          <w:color w:val="000000"/>
          <w:sz w:val="28"/>
          <w:szCs w:val="28"/>
        </w:rPr>
        <w:t>ро</w:t>
      </w:r>
      <w:r w:rsidRPr="006F1D8C">
        <w:rPr>
          <w:color w:val="000000"/>
          <w:sz w:val="28"/>
          <w:szCs w:val="28"/>
        </w:rPr>
        <w:t xml:space="preserve"> конкурсну комісію </w:t>
      </w:r>
    </w:p>
    <w:p w14:paraId="7F9133DB" w14:textId="77777777" w:rsidR="00BA0434" w:rsidRPr="006F1D8C" w:rsidRDefault="00BA0434" w:rsidP="00BA0434">
      <w:pPr>
        <w:ind w:firstLine="709"/>
        <w:jc w:val="both"/>
        <w:rPr>
          <w:b/>
          <w:color w:val="000000"/>
          <w:sz w:val="28"/>
          <w:szCs w:val="28"/>
        </w:rPr>
      </w:pPr>
    </w:p>
    <w:p w14:paraId="007F4D9A" w14:textId="77777777" w:rsidR="00BA0434" w:rsidRPr="006F1D8C" w:rsidRDefault="00F55A9A" w:rsidP="00F55A9A">
      <w:pPr>
        <w:jc w:val="both"/>
        <w:rPr>
          <w:b/>
          <w:sz w:val="28"/>
          <w:szCs w:val="28"/>
        </w:rPr>
      </w:pPr>
      <w:r w:rsidRPr="006F1D8C">
        <w:rPr>
          <w:b/>
          <w:color w:val="000000"/>
          <w:sz w:val="28"/>
          <w:szCs w:val="28"/>
        </w:rPr>
        <w:t>1. ЗАГАЛЬНІ ПОЛОЖЕННЯ</w:t>
      </w:r>
    </w:p>
    <w:p w14:paraId="2ED0B5EF" w14:textId="77777777" w:rsidR="00482349" w:rsidRPr="006F1D8C" w:rsidRDefault="00BA0434" w:rsidP="00F55A9A">
      <w:pPr>
        <w:ind w:firstLine="709"/>
        <w:jc w:val="both"/>
        <w:rPr>
          <w:bCs/>
          <w:sz w:val="28"/>
          <w:szCs w:val="28"/>
          <w:lang w:eastAsia="uk-UA"/>
        </w:rPr>
      </w:pPr>
      <w:r w:rsidRPr="006F1D8C">
        <w:rPr>
          <w:color w:val="000000"/>
          <w:sz w:val="28"/>
          <w:szCs w:val="28"/>
        </w:rPr>
        <w:t xml:space="preserve">1.1. </w:t>
      </w:r>
      <w:r w:rsidR="00F55A9A" w:rsidRPr="006F1D8C">
        <w:rPr>
          <w:color w:val="000000"/>
          <w:sz w:val="28"/>
          <w:szCs w:val="28"/>
        </w:rPr>
        <w:t xml:space="preserve">Це </w:t>
      </w:r>
      <w:r w:rsidR="00071FEC" w:rsidRPr="006F1D8C">
        <w:rPr>
          <w:color w:val="000000"/>
          <w:sz w:val="28"/>
          <w:szCs w:val="28"/>
        </w:rPr>
        <w:t>ПОЛОЖЕННЯ</w:t>
      </w:r>
      <w:r w:rsidR="00F55A9A" w:rsidRPr="006F1D8C">
        <w:rPr>
          <w:color w:val="000000"/>
          <w:sz w:val="28"/>
          <w:szCs w:val="28"/>
        </w:rPr>
        <w:t xml:space="preserve"> визначає процедуру утворення та повноваження конкурсної комісії </w:t>
      </w:r>
      <w:bookmarkStart w:id="0" w:name="_Hlk32407628"/>
      <w:r w:rsidR="00F55A9A" w:rsidRPr="006F1D8C">
        <w:rPr>
          <w:sz w:val="28"/>
          <w:szCs w:val="28"/>
        </w:rPr>
        <w:t xml:space="preserve">з перевірки суб’єктів мікропідприємництва та малого підприємництва на відповідність критеріям, що визначені </w:t>
      </w:r>
      <w:r w:rsidR="00482349" w:rsidRPr="006F1D8C">
        <w:rPr>
          <w:sz w:val="28"/>
          <w:szCs w:val="28"/>
        </w:rPr>
        <w:t xml:space="preserve">Положенням </w:t>
      </w:r>
      <w:bookmarkEnd w:id="0"/>
      <w:r w:rsidR="003C5C02" w:rsidRPr="006F1D8C">
        <w:rPr>
          <w:bCs/>
          <w:sz w:val="28"/>
          <w:szCs w:val="28"/>
          <w:lang w:eastAsia="uk-UA"/>
        </w:rPr>
        <w:t>про відшкодування суб’єктам господарювання сплачених відсотків за короткостроковими та середньостроковими кредитами, що залучені у банківських установах</w:t>
      </w:r>
      <w:r w:rsidR="00071FEC" w:rsidRPr="006F1D8C">
        <w:rPr>
          <w:bCs/>
          <w:sz w:val="28"/>
          <w:szCs w:val="28"/>
          <w:lang w:eastAsia="uk-UA"/>
        </w:rPr>
        <w:t xml:space="preserve"> (надалі – «ПОЛОЖЕННЯ ПРО </w:t>
      </w:r>
      <w:r w:rsidR="003C5C02" w:rsidRPr="006F1D8C">
        <w:rPr>
          <w:bCs/>
          <w:sz w:val="28"/>
          <w:szCs w:val="28"/>
          <w:lang w:eastAsia="uk-UA"/>
        </w:rPr>
        <w:t>ФІНАНСОВУ ПІДТРИМКУ</w:t>
      </w:r>
      <w:r w:rsidR="00071FEC" w:rsidRPr="006F1D8C">
        <w:rPr>
          <w:bCs/>
          <w:sz w:val="28"/>
          <w:szCs w:val="28"/>
          <w:lang w:eastAsia="uk-UA"/>
        </w:rPr>
        <w:t>»)</w:t>
      </w:r>
      <w:r w:rsidR="00482349" w:rsidRPr="006F1D8C">
        <w:rPr>
          <w:bCs/>
          <w:sz w:val="28"/>
          <w:szCs w:val="28"/>
          <w:lang w:eastAsia="uk-UA"/>
        </w:rPr>
        <w:t>.</w:t>
      </w:r>
    </w:p>
    <w:p w14:paraId="17E05304" w14:textId="77777777" w:rsidR="00482349" w:rsidRPr="006F1D8C" w:rsidRDefault="00482349" w:rsidP="00482349">
      <w:pPr>
        <w:ind w:firstLine="709"/>
        <w:jc w:val="both"/>
        <w:rPr>
          <w:bCs/>
          <w:sz w:val="28"/>
          <w:szCs w:val="28"/>
          <w:lang w:eastAsia="uk-UA"/>
        </w:rPr>
      </w:pPr>
      <w:r w:rsidRPr="006F1D8C">
        <w:rPr>
          <w:sz w:val="28"/>
          <w:szCs w:val="28"/>
        </w:rPr>
        <w:t xml:space="preserve">1.2. </w:t>
      </w:r>
      <w:r w:rsidR="00F55A9A" w:rsidRPr="006F1D8C">
        <w:rPr>
          <w:color w:val="000000"/>
          <w:sz w:val="28"/>
          <w:szCs w:val="28"/>
        </w:rPr>
        <w:t>Метою цього</w:t>
      </w:r>
      <w:r w:rsidRPr="006F1D8C">
        <w:rPr>
          <w:color w:val="000000"/>
          <w:sz w:val="28"/>
          <w:szCs w:val="28"/>
        </w:rPr>
        <w:t xml:space="preserve"> </w:t>
      </w:r>
      <w:r w:rsidR="00071FEC" w:rsidRPr="006F1D8C">
        <w:rPr>
          <w:color w:val="000000"/>
          <w:sz w:val="28"/>
          <w:szCs w:val="28"/>
        </w:rPr>
        <w:t>ПОЛОЖЕННЯ</w:t>
      </w:r>
      <w:r w:rsidRPr="006F1D8C">
        <w:rPr>
          <w:color w:val="000000"/>
          <w:sz w:val="28"/>
          <w:szCs w:val="28"/>
        </w:rPr>
        <w:t xml:space="preserve"> </w:t>
      </w:r>
      <w:r w:rsidR="00F55A9A" w:rsidRPr="006F1D8C">
        <w:rPr>
          <w:color w:val="000000"/>
          <w:sz w:val="28"/>
          <w:szCs w:val="28"/>
        </w:rPr>
        <w:t>є</w:t>
      </w:r>
      <w:r w:rsidRPr="006F1D8C">
        <w:rPr>
          <w:color w:val="000000"/>
          <w:sz w:val="28"/>
          <w:szCs w:val="28"/>
        </w:rPr>
        <w:t xml:space="preserve"> </w:t>
      </w:r>
      <w:r w:rsidR="00F55A9A" w:rsidRPr="006F1D8C">
        <w:rPr>
          <w:color w:val="000000"/>
          <w:sz w:val="28"/>
          <w:szCs w:val="28"/>
        </w:rPr>
        <w:t>забезпечення</w:t>
      </w:r>
      <w:r w:rsidRPr="006F1D8C">
        <w:rPr>
          <w:color w:val="000000"/>
          <w:sz w:val="28"/>
          <w:szCs w:val="28"/>
        </w:rPr>
        <w:t xml:space="preserve"> </w:t>
      </w:r>
      <w:r w:rsidR="00F55A9A" w:rsidRPr="006F1D8C">
        <w:rPr>
          <w:color w:val="000000"/>
          <w:sz w:val="28"/>
          <w:szCs w:val="28"/>
        </w:rPr>
        <w:t>конкурентності,</w:t>
      </w:r>
      <w:r w:rsidRPr="006F1D8C">
        <w:rPr>
          <w:color w:val="000000"/>
          <w:sz w:val="28"/>
          <w:szCs w:val="28"/>
        </w:rPr>
        <w:t xml:space="preserve"> </w:t>
      </w:r>
      <w:r w:rsidR="00F55A9A" w:rsidRPr="006F1D8C">
        <w:rPr>
          <w:color w:val="000000"/>
          <w:sz w:val="28"/>
          <w:szCs w:val="28"/>
        </w:rPr>
        <w:t>справедливості,</w:t>
      </w:r>
      <w:r w:rsidRPr="006F1D8C">
        <w:rPr>
          <w:color w:val="000000"/>
          <w:sz w:val="28"/>
          <w:szCs w:val="28"/>
        </w:rPr>
        <w:t xml:space="preserve"> </w:t>
      </w:r>
      <w:r w:rsidR="00F55A9A" w:rsidRPr="006F1D8C">
        <w:rPr>
          <w:color w:val="000000"/>
          <w:sz w:val="28"/>
          <w:szCs w:val="28"/>
        </w:rPr>
        <w:t>неупередженості, послідовності та високого професійного рівня підготов</w:t>
      </w:r>
      <w:r w:rsidRPr="006F1D8C">
        <w:rPr>
          <w:color w:val="000000"/>
          <w:sz w:val="28"/>
          <w:szCs w:val="28"/>
        </w:rPr>
        <w:t>ки</w:t>
      </w:r>
      <w:r w:rsidR="00F55A9A" w:rsidRPr="006F1D8C">
        <w:rPr>
          <w:color w:val="000000"/>
          <w:sz w:val="28"/>
          <w:szCs w:val="28"/>
        </w:rPr>
        <w:t xml:space="preserve"> і проведенн</w:t>
      </w:r>
      <w:r w:rsidRPr="006F1D8C">
        <w:rPr>
          <w:color w:val="000000"/>
          <w:sz w:val="28"/>
          <w:szCs w:val="28"/>
        </w:rPr>
        <w:t xml:space="preserve">я відбору </w:t>
      </w:r>
      <w:r w:rsidRPr="006F1D8C">
        <w:rPr>
          <w:sz w:val="28"/>
          <w:szCs w:val="28"/>
        </w:rPr>
        <w:t xml:space="preserve">суб’єктів мікропідприємництва та малого підприємництва для надання фінансової підтримки згідно </w:t>
      </w:r>
      <w:r w:rsidR="00071FEC" w:rsidRPr="006F1D8C">
        <w:rPr>
          <w:bCs/>
          <w:sz w:val="28"/>
          <w:szCs w:val="28"/>
          <w:lang w:eastAsia="uk-UA"/>
        </w:rPr>
        <w:t xml:space="preserve">ПОЛОЖЕННЯ ПРО </w:t>
      </w:r>
      <w:r w:rsidR="003C5C02" w:rsidRPr="006F1D8C">
        <w:rPr>
          <w:bCs/>
          <w:sz w:val="28"/>
          <w:szCs w:val="28"/>
          <w:lang w:eastAsia="uk-UA"/>
        </w:rPr>
        <w:t>ФІНАНСОВУ ПІДТРИМКУ</w:t>
      </w:r>
      <w:r w:rsidRPr="006F1D8C">
        <w:rPr>
          <w:bCs/>
          <w:sz w:val="28"/>
          <w:szCs w:val="28"/>
          <w:lang w:eastAsia="uk-UA"/>
        </w:rPr>
        <w:t>.</w:t>
      </w:r>
    </w:p>
    <w:p w14:paraId="13DD807B" w14:textId="77777777" w:rsidR="00482349" w:rsidRPr="006F1D8C" w:rsidRDefault="00482349" w:rsidP="00482349">
      <w:pPr>
        <w:ind w:firstLine="709"/>
        <w:jc w:val="both"/>
        <w:rPr>
          <w:sz w:val="28"/>
          <w:szCs w:val="28"/>
        </w:rPr>
      </w:pPr>
      <w:r w:rsidRPr="006F1D8C">
        <w:rPr>
          <w:bCs/>
          <w:sz w:val="28"/>
          <w:szCs w:val="28"/>
          <w:lang w:eastAsia="uk-UA"/>
        </w:rPr>
        <w:t xml:space="preserve">1.3. </w:t>
      </w:r>
      <w:r w:rsidRPr="006F1D8C">
        <w:rPr>
          <w:sz w:val="28"/>
          <w:szCs w:val="28"/>
        </w:rPr>
        <w:t>Конкурсна комісія – це тимчасово діючий колегіальний орган, що   створюється розпорядженням міського голови</w:t>
      </w:r>
      <w:r w:rsidRPr="006F1D8C">
        <w:rPr>
          <w:bCs/>
          <w:sz w:val="28"/>
          <w:szCs w:val="28"/>
          <w:lang w:eastAsia="uk-UA"/>
        </w:rPr>
        <w:t xml:space="preserve"> </w:t>
      </w:r>
      <w:r w:rsidRPr="006F1D8C">
        <w:rPr>
          <w:sz w:val="28"/>
          <w:szCs w:val="28"/>
        </w:rPr>
        <w:t xml:space="preserve">з метою проведення відбору суб’єктів мікропідприємництва та малого підприємництва для надання фінансової підтримки згідно </w:t>
      </w:r>
      <w:r w:rsidR="00071FEC" w:rsidRPr="006F1D8C">
        <w:rPr>
          <w:bCs/>
          <w:sz w:val="28"/>
          <w:szCs w:val="28"/>
          <w:lang w:eastAsia="uk-UA"/>
        </w:rPr>
        <w:t xml:space="preserve">ПОЛОЖЕННЯ ПРО </w:t>
      </w:r>
      <w:r w:rsidR="003C5C02" w:rsidRPr="006F1D8C">
        <w:rPr>
          <w:bCs/>
          <w:sz w:val="28"/>
          <w:szCs w:val="28"/>
          <w:lang w:eastAsia="uk-UA"/>
        </w:rPr>
        <w:t>ФІНАНСОВУ ПІДТРИМКУ</w:t>
      </w:r>
      <w:r w:rsidRPr="006F1D8C">
        <w:rPr>
          <w:bCs/>
          <w:sz w:val="28"/>
          <w:szCs w:val="28"/>
          <w:lang w:eastAsia="uk-UA"/>
        </w:rPr>
        <w:t>.</w:t>
      </w:r>
    </w:p>
    <w:p w14:paraId="3396BD79" w14:textId="77777777" w:rsidR="00071FEC" w:rsidRPr="006F1D8C" w:rsidRDefault="00482349" w:rsidP="00071FEC">
      <w:pPr>
        <w:ind w:firstLine="709"/>
        <w:jc w:val="both"/>
        <w:rPr>
          <w:sz w:val="28"/>
          <w:szCs w:val="28"/>
        </w:rPr>
      </w:pPr>
      <w:r w:rsidRPr="006F1D8C">
        <w:rPr>
          <w:sz w:val="28"/>
          <w:szCs w:val="28"/>
        </w:rPr>
        <w:t>1.4. Основними принципами діяльності комісії є:</w:t>
      </w:r>
      <w:bookmarkStart w:id="1" w:name="o25"/>
      <w:bookmarkEnd w:id="1"/>
    </w:p>
    <w:p w14:paraId="38EF916E" w14:textId="77777777" w:rsidR="00071FEC" w:rsidRPr="006F1D8C" w:rsidRDefault="00482349" w:rsidP="00071FEC">
      <w:pPr>
        <w:pStyle w:val="af0"/>
        <w:numPr>
          <w:ilvl w:val="0"/>
          <w:numId w:val="7"/>
        </w:numPr>
        <w:jc w:val="both"/>
        <w:rPr>
          <w:sz w:val="28"/>
          <w:szCs w:val="28"/>
        </w:rPr>
      </w:pPr>
      <w:r w:rsidRPr="006F1D8C">
        <w:rPr>
          <w:sz w:val="28"/>
          <w:szCs w:val="28"/>
        </w:rPr>
        <w:t>додержання чинного законодавства;</w:t>
      </w:r>
      <w:bookmarkStart w:id="2" w:name="o26"/>
      <w:bookmarkEnd w:id="2"/>
    </w:p>
    <w:p w14:paraId="59AAE936" w14:textId="77777777" w:rsidR="00071FEC" w:rsidRPr="006F1D8C" w:rsidRDefault="00482349" w:rsidP="00071FEC">
      <w:pPr>
        <w:pStyle w:val="af0"/>
        <w:numPr>
          <w:ilvl w:val="0"/>
          <w:numId w:val="7"/>
        </w:numPr>
        <w:jc w:val="both"/>
        <w:rPr>
          <w:sz w:val="28"/>
          <w:szCs w:val="28"/>
        </w:rPr>
      </w:pPr>
      <w:r w:rsidRPr="006F1D8C">
        <w:rPr>
          <w:sz w:val="28"/>
          <w:szCs w:val="28"/>
        </w:rPr>
        <w:t>колегіальність прийняття рішень;</w:t>
      </w:r>
      <w:bookmarkStart w:id="3" w:name="o27"/>
      <w:bookmarkEnd w:id="3"/>
    </w:p>
    <w:p w14:paraId="0CC1A046" w14:textId="77777777" w:rsidR="00071FEC" w:rsidRPr="006F1D8C" w:rsidRDefault="00482349" w:rsidP="00071FEC">
      <w:pPr>
        <w:pStyle w:val="af0"/>
        <w:numPr>
          <w:ilvl w:val="0"/>
          <w:numId w:val="7"/>
        </w:numPr>
        <w:jc w:val="both"/>
        <w:rPr>
          <w:sz w:val="28"/>
          <w:szCs w:val="28"/>
        </w:rPr>
      </w:pPr>
      <w:r w:rsidRPr="006F1D8C">
        <w:rPr>
          <w:sz w:val="28"/>
          <w:szCs w:val="28"/>
        </w:rPr>
        <w:t>повнота розгляд</w:t>
      </w:r>
      <w:r w:rsidR="00071FEC" w:rsidRPr="006F1D8C">
        <w:rPr>
          <w:sz w:val="28"/>
          <w:szCs w:val="28"/>
        </w:rPr>
        <w:t>у, поданих суб</w:t>
      </w:r>
      <w:r w:rsidR="00071FEC" w:rsidRPr="006F1D8C">
        <w:rPr>
          <w:sz w:val="28"/>
          <w:szCs w:val="28"/>
          <w:lang w:val="ru-RU"/>
        </w:rPr>
        <w:t>’</w:t>
      </w:r>
      <w:r w:rsidR="00071FEC" w:rsidRPr="006F1D8C">
        <w:rPr>
          <w:sz w:val="28"/>
          <w:szCs w:val="28"/>
        </w:rPr>
        <w:t xml:space="preserve">єктами господарювання, документів </w:t>
      </w:r>
      <w:r w:rsidRPr="006F1D8C">
        <w:rPr>
          <w:sz w:val="28"/>
          <w:szCs w:val="28"/>
        </w:rPr>
        <w:t>відповідно</w:t>
      </w:r>
      <w:r w:rsidR="00071FEC" w:rsidRPr="006F1D8C">
        <w:rPr>
          <w:sz w:val="28"/>
          <w:szCs w:val="28"/>
        </w:rPr>
        <w:t xml:space="preserve"> до </w:t>
      </w:r>
      <w:r w:rsidR="00071FEC" w:rsidRPr="006F1D8C">
        <w:rPr>
          <w:bCs/>
          <w:sz w:val="28"/>
          <w:szCs w:val="28"/>
          <w:lang w:eastAsia="uk-UA"/>
        </w:rPr>
        <w:t xml:space="preserve">ПОЛОЖЕННЯ ПРО </w:t>
      </w:r>
      <w:r w:rsidR="003C5C02" w:rsidRPr="006F1D8C">
        <w:rPr>
          <w:bCs/>
          <w:sz w:val="28"/>
          <w:szCs w:val="28"/>
          <w:lang w:eastAsia="uk-UA"/>
        </w:rPr>
        <w:t>ФІНАНСОВУ ПІДТРИМКУ</w:t>
      </w:r>
      <w:r w:rsidRPr="006F1D8C">
        <w:rPr>
          <w:sz w:val="28"/>
          <w:szCs w:val="28"/>
        </w:rPr>
        <w:t>;</w:t>
      </w:r>
      <w:bookmarkStart w:id="4" w:name="o28"/>
      <w:bookmarkEnd w:id="4"/>
    </w:p>
    <w:p w14:paraId="7B2E673B" w14:textId="77777777" w:rsidR="00071FEC" w:rsidRPr="006F1D8C" w:rsidRDefault="00482349" w:rsidP="00071FEC">
      <w:pPr>
        <w:pStyle w:val="af0"/>
        <w:numPr>
          <w:ilvl w:val="0"/>
          <w:numId w:val="7"/>
        </w:numPr>
        <w:jc w:val="both"/>
        <w:rPr>
          <w:sz w:val="28"/>
          <w:szCs w:val="28"/>
        </w:rPr>
      </w:pPr>
      <w:r w:rsidRPr="006F1D8C">
        <w:rPr>
          <w:sz w:val="28"/>
          <w:szCs w:val="28"/>
        </w:rPr>
        <w:t>обгрунтованість прийнятих рішень;</w:t>
      </w:r>
      <w:bookmarkStart w:id="5" w:name="o29"/>
      <w:bookmarkEnd w:id="5"/>
    </w:p>
    <w:p w14:paraId="3E3B3F6A" w14:textId="77777777" w:rsidR="00071FEC" w:rsidRPr="006F1D8C" w:rsidRDefault="00482349" w:rsidP="00071FEC">
      <w:pPr>
        <w:pStyle w:val="af0"/>
        <w:numPr>
          <w:ilvl w:val="0"/>
          <w:numId w:val="7"/>
        </w:numPr>
        <w:jc w:val="both"/>
        <w:rPr>
          <w:sz w:val="28"/>
          <w:szCs w:val="28"/>
        </w:rPr>
      </w:pPr>
      <w:r w:rsidRPr="006F1D8C">
        <w:rPr>
          <w:sz w:val="28"/>
          <w:szCs w:val="28"/>
        </w:rPr>
        <w:t xml:space="preserve">рівність усіх </w:t>
      </w:r>
      <w:r w:rsidR="00071FEC" w:rsidRPr="006F1D8C">
        <w:rPr>
          <w:sz w:val="28"/>
          <w:szCs w:val="28"/>
        </w:rPr>
        <w:t>суб</w:t>
      </w:r>
      <w:r w:rsidR="00071FEC" w:rsidRPr="006F1D8C">
        <w:rPr>
          <w:sz w:val="28"/>
          <w:szCs w:val="28"/>
          <w:lang w:val="ru-RU"/>
        </w:rPr>
        <w:t>’</w:t>
      </w:r>
      <w:r w:rsidR="00071FEC" w:rsidRPr="006F1D8C">
        <w:rPr>
          <w:sz w:val="28"/>
          <w:szCs w:val="28"/>
        </w:rPr>
        <w:t>єктів господарювання</w:t>
      </w:r>
      <w:r w:rsidRPr="006F1D8C">
        <w:rPr>
          <w:sz w:val="28"/>
          <w:szCs w:val="28"/>
        </w:rPr>
        <w:t xml:space="preserve"> перед комісією</w:t>
      </w:r>
      <w:bookmarkStart w:id="6" w:name="o30"/>
      <w:bookmarkEnd w:id="6"/>
      <w:r w:rsidR="00071FEC" w:rsidRPr="006F1D8C">
        <w:rPr>
          <w:sz w:val="28"/>
          <w:szCs w:val="28"/>
        </w:rPr>
        <w:t>;</w:t>
      </w:r>
    </w:p>
    <w:p w14:paraId="01FC9E74" w14:textId="77777777" w:rsidR="00071FEC" w:rsidRPr="006F1D8C" w:rsidRDefault="00482349" w:rsidP="00071FEC">
      <w:pPr>
        <w:pStyle w:val="af0"/>
        <w:numPr>
          <w:ilvl w:val="0"/>
          <w:numId w:val="7"/>
        </w:numPr>
        <w:jc w:val="both"/>
        <w:rPr>
          <w:sz w:val="28"/>
          <w:szCs w:val="28"/>
        </w:rPr>
      </w:pPr>
      <w:r w:rsidRPr="006F1D8C">
        <w:rPr>
          <w:sz w:val="28"/>
          <w:szCs w:val="28"/>
        </w:rPr>
        <w:t>незалежність</w:t>
      </w:r>
      <w:r w:rsidR="00071FEC" w:rsidRPr="006F1D8C">
        <w:rPr>
          <w:sz w:val="28"/>
          <w:szCs w:val="28"/>
        </w:rPr>
        <w:t xml:space="preserve"> </w:t>
      </w:r>
      <w:r w:rsidRPr="006F1D8C">
        <w:rPr>
          <w:sz w:val="28"/>
          <w:szCs w:val="28"/>
        </w:rPr>
        <w:t>членів</w:t>
      </w:r>
      <w:r w:rsidR="00071FEC" w:rsidRPr="006F1D8C">
        <w:rPr>
          <w:sz w:val="28"/>
          <w:szCs w:val="28"/>
        </w:rPr>
        <w:t xml:space="preserve"> </w:t>
      </w:r>
      <w:r w:rsidRPr="006F1D8C">
        <w:rPr>
          <w:sz w:val="28"/>
          <w:szCs w:val="28"/>
        </w:rPr>
        <w:t xml:space="preserve">комісії (недопущення втручання в діяльність комісії будь-яких органів державної влади та органів місцевого самоврядування, а також </w:t>
      </w:r>
      <w:r w:rsidR="00071FEC" w:rsidRPr="006F1D8C">
        <w:rPr>
          <w:sz w:val="28"/>
          <w:szCs w:val="28"/>
        </w:rPr>
        <w:t>суб’єктів господарювання</w:t>
      </w:r>
      <w:r w:rsidRPr="006F1D8C">
        <w:rPr>
          <w:sz w:val="28"/>
          <w:szCs w:val="28"/>
        </w:rPr>
        <w:t>);</w:t>
      </w:r>
      <w:bookmarkStart w:id="7" w:name="o31"/>
      <w:bookmarkEnd w:id="7"/>
    </w:p>
    <w:p w14:paraId="53576C8E" w14:textId="77777777" w:rsidR="00482349" w:rsidRPr="006F1D8C" w:rsidRDefault="00482349" w:rsidP="00071FEC">
      <w:pPr>
        <w:pStyle w:val="af0"/>
        <w:numPr>
          <w:ilvl w:val="0"/>
          <w:numId w:val="7"/>
        </w:numPr>
        <w:jc w:val="both"/>
        <w:rPr>
          <w:sz w:val="28"/>
          <w:szCs w:val="28"/>
        </w:rPr>
      </w:pPr>
      <w:r w:rsidRPr="006F1D8C">
        <w:rPr>
          <w:sz w:val="28"/>
          <w:szCs w:val="28"/>
        </w:rPr>
        <w:t xml:space="preserve">професійність членів комісії. </w:t>
      </w:r>
    </w:p>
    <w:p w14:paraId="5BEC6811" w14:textId="77777777" w:rsidR="00071FEC" w:rsidRPr="006F1D8C" w:rsidRDefault="00071FEC" w:rsidP="00EC74C6">
      <w:pPr>
        <w:ind w:firstLine="709"/>
        <w:jc w:val="both"/>
        <w:rPr>
          <w:sz w:val="28"/>
          <w:szCs w:val="28"/>
        </w:rPr>
      </w:pPr>
      <w:r w:rsidRPr="006F1D8C">
        <w:rPr>
          <w:sz w:val="28"/>
          <w:szCs w:val="28"/>
        </w:rPr>
        <w:t xml:space="preserve">1.5. Комунальна установа «Агенція розвитку міста» Житомирської міської ради зобов’язана забезпечити комісію необхідними документами та рекомендаціями для проведення відповідного </w:t>
      </w:r>
      <w:r w:rsidR="00EC74C6" w:rsidRPr="006F1D8C">
        <w:rPr>
          <w:sz w:val="28"/>
          <w:szCs w:val="28"/>
        </w:rPr>
        <w:t>засідання</w:t>
      </w:r>
      <w:r w:rsidRPr="006F1D8C">
        <w:rPr>
          <w:sz w:val="28"/>
          <w:szCs w:val="28"/>
        </w:rPr>
        <w:t>, канцелярським приладдям тощо</w:t>
      </w:r>
      <w:r w:rsidR="00EC74C6" w:rsidRPr="006F1D8C">
        <w:rPr>
          <w:sz w:val="28"/>
          <w:szCs w:val="28"/>
        </w:rPr>
        <w:t>.</w:t>
      </w:r>
    </w:p>
    <w:p w14:paraId="176134E9" w14:textId="77777777" w:rsidR="00071FEC" w:rsidRPr="006F1D8C" w:rsidRDefault="00071FEC" w:rsidP="00675A38">
      <w:pPr>
        <w:jc w:val="both"/>
        <w:rPr>
          <w:sz w:val="28"/>
          <w:szCs w:val="28"/>
        </w:rPr>
      </w:pPr>
    </w:p>
    <w:p w14:paraId="0737953B" w14:textId="77777777" w:rsidR="00675A38" w:rsidRPr="006F1D8C" w:rsidRDefault="00675A38" w:rsidP="00675A38">
      <w:pPr>
        <w:jc w:val="both"/>
        <w:rPr>
          <w:b/>
          <w:color w:val="000000"/>
          <w:sz w:val="28"/>
          <w:szCs w:val="28"/>
        </w:rPr>
      </w:pPr>
      <w:r w:rsidRPr="006F1D8C">
        <w:rPr>
          <w:b/>
          <w:color w:val="000000"/>
          <w:sz w:val="28"/>
          <w:szCs w:val="28"/>
        </w:rPr>
        <w:t>2. СКЛАД ТА ПОРЯДОК СТВОРЕННЯ</w:t>
      </w:r>
    </w:p>
    <w:p w14:paraId="7A64AFF4" w14:textId="77777777" w:rsidR="00675A38" w:rsidRPr="006F1D8C" w:rsidRDefault="00675A38" w:rsidP="00675A38">
      <w:pPr>
        <w:ind w:firstLine="708"/>
        <w:jc w:val="both"/>
        <w:rPr>
          <w:bCs/>
          <w:color w:val="000000"/>
          <w:sz w:val="28"/>
          <w:szCs w:val="28"/>
        </w:rPr>
      </w:pPr>
      <w:r w:rsidRPr="006F1D8C">
        <w:rPr>
          <w:bCs/>
          <w:color w:val="000000"/>
          <w:sz w:val="28"/>
          <w:szCs w:val="28"/>
        </w:rPr>
        <w:t>2.1. Комісія створюється</w:t>
      </w:r>
      <w:r w:rsidR="008D0465" w:rsidRPr="006F1D8C">
        <w:rPr>
          <w:bCs/>
          <w:color w:val="000000"/>
          <w:sz w:val="28"/>
          <w:szCs w:val="28"/>
        </w:rPr>
        <w:t xml:space="preserve"> розпорядженням міського голови. </w:t>
      </w:r>
      <w:r w:rsidRPr="006F1D8C">
        <w:rPr>
          <w:bCs/>
          <w:color w:val="000000"/>
          <w:sz w:val="28"/>
          <w:szCs w:val="28"/>
        </w:rPr>
        <w:t xml:space="preserve">Проєкт розпорядження готується комунальною установою «Агенція розвитку міста» Житомирської міської ради. </w:t>
      </w:r>
    </w:p>
    <w:p w14:paraId="03BF1456" w14:textId="5A04D027" w:rsidR="00675A38" w:rsidRPr="006F1D8C" w:rsidRDefault="00675A38" w:rsidP="00675A38">
      <w:pPr>
        <w:ind w:firstLine="708"/>
        <w:jc w:val="both"/>
        <w:rPr>
          <w:bCs/>
          <w:color w:val="000000"/>
          <w:sz w:val="28"/>
          <w:szCs w:val="28"/>
        </w:rPr>
      </w:pPr>
      <w:r w:rsidRPr="006F1D8C">
        <w:rPr>
          <w:bCs/>
          <w:color w:val="000000"/>
          <w:sz w:val="28"/>
          <w:szCs w:val="28"/>
        </w:rPr>
        <w:lastRenderedPageBreak/>
        <w:t xml:space="preserve">2.2. До складу комісії входять: </w:t>
      </w:r>
      <w:r w:rsidR="00FD1E5D">
        <w:rPr>
          <w:bCs/>
          <w:color w:val="000000"/>
          <w:sz w:val="28"/>
          <w:szCs w:val="28"/>
        </w:rPr>
        <w:t xml:space="preserve">перший </w:t>
      </w:r>
      <w:r w:rsidRPr="006F1D8C">
        <w:rPr>
          <w:bCs/>
          <w:color w:val="000000"/>
          <w:sz w:val="28"/>
          <w:szCs w:val="28"/>
        </w:rPr>
        <w:t>заступник міського голови з питань діяльності виконавчих органів ради</w:t>
      </w:r>
      <w:r w:rsidR="00FD1E5D">
        <w:rPr>
          <w:bCs/>
          <w:color w:val="000000"/>
          <w:sz w:val="28"/>
          <w:szCs w:val="28"/>
        </w:rPr>
        <w:t xml:space="preserve"> </w:t>
      </w:r>
      <w:r w:rsidR="00FD1E5D" w:rsidRPr="00FD1E5D">
        <w:rPr>
          <w:bCs/>
          <w:color w:val="000000"/>
          <w:sz w:val="28"/>
          <w:szCs w:val="28"/>
        </w:rPr>
        <w:t>згідно з розподілом обов’язків</w:t>
      </w:r>
      <w:r w:rsidRPr="006F1D8C">
        <w:rPr>
          <w:bCs/>
          <w:color w:val="000000"/>
          <w:sz w:val="28"/>
          <w:szCs w:val="28"/>
        </w:rPr>
        <w:t>, по одному представнику департаменту економічного розвитку міської ради, департаменту бюджету та фінансів міської ради, контрольно-аналітичного відділу міської ради та комунальної установи «Агенція розвитку м</w:t>
      </w:r>
      <w:r w:rsidR="008D0465" w:rsidRPr="006F1D8C">
        <w:rPr>
          <w:bCs/>
          <w:color w:val="000000"/>
          <w:sz w:val="28"/>
          <w:szCs w:val="28"/>
        </w:rPr>
        <w:t>іста» Житомирської міської ради, депутати міської ради (за згодою), представники професійних об’єднань підприємців (за згодою).</w:t>
      </w:r>
    </w:p>
    <w:p w14:paraId="547BE1E9" w14:textId="77777777" w:rsidR="00675A38" w:rsidRPr="006F1D8C" w:rsidRDefault="00675A38" w:rsidP="00675A38">
      <w:pPr>
        <w:ind w:firstLine="708"/>
        <w:jc w:val="both"/>
        <w:rPr>
          <w:bCs/>
          <w:color w:val="000000"/>
          <w:sz w:val="28"/>
          <w:szCs w:val="28"/>
        </w:rPr>
      </w:pPr>
      <w:r w:rsidRPr="006F1D8C">
        <w:rPr>
          <w:bCs/>
          <w:color w:val="000000"/>
          <w:sz w:val="28"/>
          <w:szCs w:val="28"/>
        </w:rPr>
        <w:t>2.3. Для підготовки проєкту розпорядження міського голови про створення комісії комунальна установа «Агенція розвитку міста» Житомирської міської ради направляє на адресу відповідних виконавчих органів запити щодо надання кандидатур до складу комісії.</w:t>
      </w:r>
    </w:p>
    <w:p w14:paraId="2F968A1A" w14:textId="2B9B5A1D" w:rsidR="00244CFB" w:rsidRPr="006F1D8C" w:rsidRDefault="00675A38" w:rsidP="00244CFB">
      <w:pPr>
        <w:ind w:firstLine="708"/>
        <w:jc w:val="both"/>
        <w:rPr>
          <w:bCs/>
          <w:color w:val="000000"/>
          <w:sz w:val="28"/>
          <w:szCs w:val="28"/>
        </w:rPr>
      </w:pPr>
      <w:r w:rsidRPr="006F1D8C">
        <w:rPr>
          <w:bCs/>
          <w:color w:val="000000"/>
          <w:sz w:val="28"/>
          <w:szCs w:val="28"/>
        </w:rPr>
        <w:t>2.4. Делегування представників до складу комісій є обов</w:t>
      </w:r>
      <w:r w:rsidR="00244CFB" w:rsidRPr="006F1D8C">
        <w:rPr>
          <w:bCs/>
          <w:color w:val="000000"/>
          <w:sz w:val="28"/>
          <w:szCs w:val="28"/>
          <w:lang w:val="ru-RU"/>
        </w:rPr>
        <w:t>’</w:t>
      </w:r>
      <w:r w:rsidRPr="006F1D8C">
        <w:rPr>
          <w:bCs/>
          <w:color w:val="000000"/>
          <w:sz w:val="28"/>
          <w:szCs w:val="28"/>
        </w:rPr>
        <w:t xml:space="preserve">язковим для </w:t>
      </w:r>
      <w:r w:rsidR="00244CFB" w:rsidRPr="006F1D8C">
        <w:rPr>
          <w:bCs/>
          <w:color w:val="000000"/>
          <w:sz w:val="28"/>
          <w:szCs w:val="28"/>
        </w:rPr>
        <w:t>виконавчих органів міської ради</w:t>
      </w:r>
      <w:r w:rsidRPr="006F1D8C">
        <w:rPr>
          <w:bCs/>
          <w:color w:val="000000"/>
          <w:sz w:val="28"/>
          <w:szCs w:val="28"/>
        </w:rPr>
        <w:t>.</w:t>
      </w:r>
      <w:bookmarkStart w:id="8" w:name="o42"/>
      <w:bookmarkEnd w:id="8"/>
    </w:p>
    <w:p w14:paraId="3D3CD4D9" w14:textId="77777777" w:rsidR="00675A38" w:rsidRPr="006F1D8C" w:rsidRDefault="00675A38" w:rsidP="00244CFB">
      <w:pPr>
        <w:ind w:firstLine="708"/>
        <w:jc w:val="both"/>
        <w:rPr>
          <w:bCs/>
          <w:color w:val="000000"/>
          <w:sz w:val="28"/>
          <w:szCs w:val="28"/>
        </w:rPr>
      </w:pPr>
      <w:r w:rsidRPr="006F1D8C">
        <w:rPr>
          <w:bCs/>
          <w:color w:val="000000"/>
          <w:sz w:val="28"/>
          <w:szCs w:val="28"/>
        </w:rPr>
        <w:t>У п</w:t>
      </w:r>
      <w:r w:rsidR="00244CFB" w:rsidRPr="006F1D8C">
        <w:rPr>
          <w:bCs/>
          <w:color w:val="000000"/>
          <w:sz w:val="28"/>
          <w:szCs w:val="28"/>
        </w:rPr>
        <w:t>’</w:t>
      </w:r>
      <w:r w:rsidRPr="006F1D8C">
        <w:rPr>
          <w:bCs/>
          <w:color w:val="000000"/>
          <w:sz w:val="28"/>
          <w:szCs w:val="28"/>
        </w:rPr>
        <w:t xml:space="preserve">ятиденний строк з дня одержання запиту </w:t>
      </w:r>
      <w:r w:rsidR="00244CFB" w:rsidRPr="006F1D8C">
        <w:rPr>
          <w:bCs/>
          <w:color w:val="000000"/>
          <w:sz w:val="28"/>
          <w:szCs w:val="28"/>
        </w:rPr>
        <w:t xml:space="preserve">виконавчі органи міської ради </w:t>
      </w:r>
      <w:r w:rsidRPr="006F1D8C">
        <w:rPr>
          <w:bCs/>
          <w:color w:val="000000"/>
          <w:sz w:val="28"/>
          <w:szCs w:val="28"/>
        </w:rPr>
        <w:t xml:space="preserve">направляють </w:t>
      </w:r>
      <w:r w:rsidR="00244CFB" w:rsidRPr="006F1D8C">
        <w:rPr>
          <w:bCs/>
          <w:color w:val="000000"/>
          <w:sz w:val="28"/>
          <w:szCs w:val="28"/>
        </w:rPr>
        <w:t xml:space="preserve">на адресу комунальної установи «Агенція розвитку міста» Житомирської міської ради </w:t>
      </w:r>
      <w:r w:rsidRPr="006F1D8C">
        <w:rPr>
          <w:bCs/>
          <w:color w:val="000000"/>
          <w:sz w:val="28"/>
          <w:szCs w:val="28"/>
        </w:rPr>
        <w:t>відомості про кандидатури</w:t>
      </w:r>
      <w:r w:rsidR="00244CFB" w:rsidRPr="006F1D8C">
        <w:rPr>
          <w:bCs/>
          <w:color w:val="000000"/>
          <w:sz w:val="28"/>
          <w:szCs w:val="28"/>
        </w:rPr>
        <w:t xml:space="preserve"> осіб</w:t>
      </w:r>
      <w:r w:rsidRPr="006F1D8C">
        <w:rPr>
          <w:bCs/>
          <w:color w:val="000000"/>
          <w:sz w:val="28"/>
          <w:szCs w:val="28"/>
        </w:rPr>
        <w:t xml:space="preserve"> до складу комісії</w:t>
      </w:r>
      <w:r w:rsidR="00244CFB" w:rsidRPr="006F1D8C">
        <w:rPr>
          <w:bCs/>
          <w:color w:val="000000"/>
          <w:sz w:val="28"/>
          <w:szCs w:val="28"/>
        </w:rPr>
        <w:t xml:space="preserve"> </w:t>
      </w:r>
      <w:r w:rsidRPr="006F1D8C">
        <w:rPr>
          <w:bCs/>
          <w:color w:val="000000"/>
          <w:sz w:val="28"/>
          <w:szCs w:val="28"/>
        </w:rPr>
        <w:t>(прізвище, ім</w:t>
      </w:r>
      <w:r w:rsidR="00244CFB" w:rsidRPr="006F1D8C">
        <w:rPr>
          <w:bCs/>
          <w:color w:val="000000"/>
          <w:sz w:val="28"/>
          <w:szCs w:val="28"/>
        </w:rPr>
        <w:t>’</w:t>
      </w:r>
      <w:r w:rsidRPr="006F1D8C">
        <w:rPr>
          <w:bCs/>
          <w:color w:val="000000"/>
          <w:sz w:val="28"/>
          <w:szCs w:val="28"/>
        </w:rPr>
        <w:t>я та по батькові, посаду, яку він (вона) займає, контактний телефон)</w:t>
      </w:r>
      <w:r w:rsidR="00244CFB" w:rsidRPr="006F1D8C">
        <w:rPr>
          <w:bCs/>
          <w:color w:val="000000"/>
          <w:sz w:val="28"/>
          <w:szCs w:val="28"/>
        </w:rPr>
        <w:t>.</w:t>
      </w:r>
    </w:p>
    <w:p w14:paraId="61BE54A8" w14:textId="37612B30" w:rsidR="00244CFB" w:rsidRPr="006F1D8C" w:rsidRDefault="00244CFB" w:rsidP="00244CFB">
      <w:pPr>
        <w:ind w:firstLine="708"/>
        <w:jc w:val="both"/>
        <w:rPr>
          <w:bCs/>
          <w:color w:val="000000"/>
          <w:sz w:val="28"/>
          <w:szCs w:val="28"/>
        </w:rPr>
      </w:pPr>
      <w:r w:rsidRPr="006F1D8C">
        <w:rPr>
          <w:bCs/>
          <w:color w:val="000000"/>
          <w:sz w:val="28"/>
          <w:szCs w:val="28"/>
        </w:rPr>
        <w:t xml:space="preserve">2.5. Головою комісії призначається </w:t>
      </w:r>
      <w:r w:rsidR="00FD1E5D">
        <w:rPr>
          <w:bCs/>
          <w:color w:val="000000"/>
          <w:sz w:val="28"/>
          <w:szCs w:val="28"/>
        </w:rPr>
        <w:t xml:space="preserve">перший </w:t>
      </w:r>
      <w:r w:rsidRPr="006F1D8C">
        <w:rPr>
          <w:bCs/>
          <w:color w:val="000000"/>
          <w:sz w:val="28"/>
          <w:szCs w:val="28"/>
        </w:rPr>
        <w:t>заступник міського голови з питань діяльності виконавчих органів ради</w:t>
      </w:r>
      <w:r w:rsidR="00FD1E5D">
        <w:rPr>
          <w:bCs/>
          <w:color w:val="000000"/>
          <w:sz w:val="28"/>
          <w:szCs w:val="28"/>
        </w:rPr>
        <w:t xml:space="preserve"> </w:t>
      </w:r>
      <w:r w:rsidR="00FD1E5D" w:rsidRPr="00FD1E5D">
        <w:rPr>
          <w:bCs/>
          <w:color w:val="000000"/>
          <w:sz w:val="28"/>
          <w:szCs w:val="28"/>
        </w:rPr>
        <w:t>згідно з розподілом обов’язків</w:t>
      </w:r>
      <w:r w:rsidRPr="006F1D8C">
        <w:rPr>
          <w:bCs/>
          <w:color w:val="000000"/>
          <w:sz w:val="28"/>
          <w:szCs w:val="28"/>
        </w:rPr>
        <w:t>.</w:t>
      </w:r>
    </w:p>
    <w:p w14:paraId="5DC2AA57" w14:textId="77777777" w:rsidR="00244CFB" w:rsidRPr="006F1D8C" w:rsidRDefault="00244CFB" w:rsidP="00244CFB">
      <w:pPr>
        <w:ind w:firstLine="708"/>
        <w:jc w:val="both"/>
        <w:rPr>
          <w:bCs/>
          <w:color w:val="000000"/>
          <w:sz w:val="28"/>
          <w:szCs w:val="28"/>
        </w:rPr>
      </w:pPr>
      <w:r w:rsidRPr="006F1D8C">
        <w:rPr>
          <w:bCs/>
          <w:color w:val="000000"/>
          <w:sz w:val="28"/>
          <w:szCs w:val="28"/>
        </w:rPr>
        <w:t>2.6. Секретарем комісії призначається представник комунальної установи «Агенція розвитку міста» Житомирської міської ради.</w:t>
      </w:r>
    </w:p>
    <w:p w14:paraId="100DA85F" w14:textId="77777777" w:rsidR="00244CFB" w:rsidRPr="006F1D8C" w:rsidRDefault="00244CFB" w:rsidP="00244CFB">
      <w:pPr>
        <w:jc w:val="both"/>
        <w:rPr>
          <w:bCs/>
          <w:color w:val="000000"/>
          <w:sz w:val="28"/>
          <w:szCs w:val="28"/>
        </w:rPr>
      </w:pPr>
    </w:p>
    <w:p w14:paraId="7700F30A" w14:textId="77777777" w:rsidR="00244CFB" w:rsidRPr="006F1D8C" w:rsidRDefault="00244CFB" w:rsidP="00244CFB">
      <w:pPr>
        <w:jc w:val="both"/>
        <w:rPr>
          <w:b/>
          <w:color w:val="000000"/>
          <w:sz w:val="28"/>
          <w:szCs w:val="28"/>
        </w:rPr>
      </w:pPr>
      <w:r w:rsidRPr="006F1D8C">
        <w:rPr>
          <w:b/>
          <w:color w:val="000000"/>
          <w:sz w:val="28"/>
          <w:szCs w:val="28"/>
        </w:rPr>
        <w:t>3. ПОРЯДОК РОБОТИ КОМІСІЇ</w:t>
      </w:r>
    </w:p>
    <w:p w14:paraId="7A78BF1D" w14:textId="77777777" w:rsidR="00244CFB" w:rsidRPr="006F1D8C" w:rsidRDefault="00244CFB" w:rsidP="00244CFB">
      <w:pPr>
        <w:ind w:firstLine="708"/>
        <w:jc w:val="both"/>
        <w:rPr>
          <w:bCs/>
          <w:color w:val="000000"/>
          <w:sz w:val="28"/>
          <w:szCs w:val="28"/>
        </w:rPr>
      </w:pPr>
      <w:r w:rsidRPr="006F1D8C">
        <w:rPr>
          <w:bCs/>
          <w:color w:val="000000"/>
          <w:sz w:val="28"/>
          <w:szCs w:val="28"/>
        </w:rPr>
        <w:t>3.1. Комісія розпочинає роботу з моменту підписання розпорядження про її створення.</w:t>
      </w:r>
      <w:bookmarkStart w:id="9" w:name="o75"/>
      <w:bookmarkEnd w:id="9"/>
    </w:p>
    <w:p w14:paraId="0548BEBD" w14:textId="77777777" w:rsidR="00244CFB" w:rsidRPr="006F1D8C" w:rsidRDefault="00244CFB" w:rsidP="00244CFB">
      <w:pPr>
        <w:ind w:firstLine="708"/>
        <w:jc w:val="both"/>
        <w:rPr>
          <w:bCs/>
          <w:color w:val="000000"/>
          <w:sz w:val="28"/>
          <w:szCs w:val="28"/>
        </w:rPr>
      </w:pPr>
      <w:r w:rsidRPr="006F1D8C">
        <w:rPr>
          <w:bCs/>
          <w:color w:val="000000"/>
          <w:sz w:val="28"/>
          <w:szCs w:val="28"/>
        </w:rPr>
        <w:t>3.2. Усі зміни  щодо  складу  комісії вносяться  відповідними розпорядженнями міського голови.</w:t>
      </w:r>
      <w:bookmarkStart w:id="10" w:name="o76"/>
      <w:bookmarkEnd w:id="10"/>
    </w:p>
    <w:p w14:paraId="52CA0E3C" w14:textId="77777777" w:rsidR="00244CFB" w:rsidRPr="006F1D8C" w:rsidRDefault="00244CFB" w:rsidP="00244CFB">
      <w:pPr>
        <w:ind w:firstLine="708"/>
        <w:jc w:val="both"/>
        <w:rPr>
          <w:bCs/>
          <w:color w:val="000000"/>
          <w:sz w:val="28"/>
          <w:szCs w:val="28"/>
        </w:rPr>
      </w:pPr>
      <w:r w:rsidRPr="006F1D8C">
        <w:rPr>
          <w:bCs/>
          <w:color w:val="000000"/>
          <w:sz w:val="28"/>
          <w:szCs w:val="28"/>
        </w:rPr>
        <w:t>3.3. Керує діяльністю комісії і організовує її роботу голова комісії.</w:t>
      </w:r>
      <w:bookmarkStart w:id="11" w:name="o77"/>
      <w:bookmarkEnd w:id="11"/>
    </w:p>
    <w:p w14:paraId="2C90E8C4" w14:textId="77777777" w:rsidR="00244CFB" w:rsidRPr="006F1D8C" w:rsidRDefault="00244CFB" w:rsidP="00244CFB">
      <w:pPr>
        <w:ind w:firstLine="708"/>
        <w:jc w:val="both"/>
        <w:rPr>
          <w:bCs/>
          <w:color w:val="000000"/>
          <w:sz w:val="28"/>
          <w:szCs w:val="28"/>
        </w:rPr>
      </w:pPr>
      <w:r w:rsidRPr="006F1D8C">
        <w:rPr>
          <w:bCs/>
          <w:color w:val="000000"/>
          <w:sz w:val="28"/>
          <w:szCs w:val="28"/>
        </w:rPr>
        <w:t>3.4. Г</w:t>
      </w:r>
      <w:r w:rsidR="00FE2B57" w:rsidRPr="006F1D8C">
        <w:rPr>
          <w:bCs/>
          <w:color w:val="000000"/>
          <w:sz w:val="28"/>
          <w:szCs w:val="28"/>
        </w:rPr>
        <w:t>олова комісії</w:t>
      </w:r>
      <w:r w:rsidRPr="006F1D8C">
        <w:rPr>
          <w:bCs/>
          <w:color w:val="000000"/>
          <w:sz w:val="28"/>
          <w:szCs w:val="28"/>
        </w:rPr>
        <w:t xml:space="preserve"> в межах покладених повноважень:</w:t>
      </w:r>
      <w:bookmarkStart w:id="12" w:name="o78"/>
      <w:bookmarkEnd w:id="12"/>
    </w:p>
    <w:p w14:paraId="4E3E804B" w14:textId="77777777" w:rsidR="00244CFB" w:rsidRPr="006F1D8C" w:rsidRDefault="00244CFB" w:rsidP="00244CFB">
      <w:pPr>
        <w:pStyle w:val="af0"/>
        <w:numPr>
          <w:ilvl w:val="0"/>
          <w:numId w:val="9"/>
        </w:numPr>
        <w:jc w:val="both"/>
        <w:rPr>
          <w:bCs/>
          <w:color w:val="000000"/>
          <w:sz w:val="28"/>
          <w:szCs w:val="28"/>
        </w:rPr>
      </w:pPr>
      <w:r w:rsidRPr="006F1D8C">
        <w:rPr>
          <w:bCs/>
          <w:color w:val="000000"/>
          <w:sz w:val="28"/>
          <w:szCs w:val="28"/>
        </w:rPr>
        <w:t>скликає засідання комісії;</w:t>
      </w:r>
      <w:bookmarkStart w:id="13" w:name="o79"/>
      <w:bookmarkEnd w:id="13"/>
    </w:p>
    <w:p w14:paraId="4ECC95F6" w14:textId="77777777" w:rsidR="00244CFB" w:rsidRPr="006F1D8C" w:rsidRDefault="00244CFB" w:rsidP="00244CFB">
      <w:pPr>
        <w:pStyle w:val="af0"/>
        <w:numPr>
          <w:ilvl w:val="0"/>
          <w:numId w:val="9"/>
        </w:numPr>
        <w:jc w:val="both"/>
        <w:rPr>
          <w:bCs/>
          <w:color w:val="000000"/>
          <w:sz w:val="28"/>
          <w:szCs w:val="28"/>
        </w:rPr>
      </w:pPr>
      <w:r w:rsidRPr="006F1D8C">
        <w:rPr>
          <w:bCs/>
          <w:color w:val="000000"/>
          <w:sz w:val="28"/>
          <w:szCs w:val="28"/>
        </w:rPr>
        <w:t>головує на засіданнях комісії</w:t>
      </w:r>
      <w:bookmarkStart w:id="14" w:name="o80"/>
      <w:bookmarkEnd w:id="14"/>
      <w:r w:rsidRPr="006F1D8C">
        <w:rPr>
          <w:bCs/>
          <w:color w:val="000000"/>
          <w:sz w:val="28"/>
          <w:szCs w:val="28"/>
        </w:rPr>
        <w:t>;</w:t>
      </w:r>
    </w:p>
    <w:p w14:paraId="19A1DA9B" w14:textId="77777777" w:rsidR="00244CFB" w:rsidRPr="006F1D8C" w:rsidRDefault="00244CFB" w:rsidP="00244CFB">
      <w:pPr>
        <w:pStyle w:val="af0"/>
        <w:numPr>
          <w:ilvl w:val="0"/>
          <w:numId w:val="9"/>
        </w:numPr>
        <w:jc w:val="both"/>
        <w:rPr>
          <w:bCs/>
          <w:color w:val="000000"/>
          <w:sz w:val="28"/>
          <w:szCs w:val="28"/>
        </w:rPr>
      </w:pPr>
      <w:r w:rsidRPr="006F1D8C">
        <w:rPr>
          <w:bCs/>
          <w:color w:val="000000"/>
          <w:sz w:val="28"/>
          <w:szCs w:val="28"/>
        </w:rPr>
        <w:t>дає доручення, обов</w:t>
      </w:r>
      <w:r w:rsidRPr="006F1D8C">
        <w:rPr>
          <w:bCs/>
          <w:color w:val="000000"/>
          <w:sz w:val="28"/>
          <w:szCs w:val="28"/>
          <w:lang w:val="ru-RU"/>
        </w:rPr>
        <w:t>’</w:t>
      </w:r>
      <w:r w:rsidRPr="006F1D8C">
        <w:rPr>
          <w:bCs/>
          <w:color w:val="000000"/>
          <w:sz w:val="28"/>
          <w:szCs w:val="28"/>
        </w:rPr>
        <w:t>язкові для членів комісії;</w:t>
      </w:r>
      <w:bookmarkStart w:id="15" w:name="o81"/>
      <w:bookmarkEnd w:id="15"/>
    </w:p>
    <w:p w14:paraId="714C36C9" w14:textId="77777777" w:rsidR="00244CFB" w:rsidRPr="006F1D8C" w:rsidRDefault="00244CFB" w:rsidP="00244CFB">
      <w:pPr>
        <w:pStyle w:val="af0"/>
        <w:numPr>
          <w:ilvl w:val="0"/>
          <w:numId w:val="9"/>
        </w:numPr>
        <w:jc w:val="both"/>
        <w:rPr>
          <w:bCs/>
          <w:color w:val="000000"/>
          <w:sz w:val="28"/>
          <w:szCs w:val="28"/>
        </w:rPr>
      </w:pPr>
      <w:r w:rsidRPr="006F1D8C">
        <w:rPr>
          <w:bCs/>
          <w:color w:val="000000"/>
          <w:sz w:val="28"/>
          <w:szCs w:val="28"/>
        </w:rPr>
        <w:t>дає доручення іншим працівникам виконавчих органів ради, які залучені до роботи комісії, або залучення яких є необхідним для належно</w:t>
      </w:r>
      <w:r w:rsidR="00FE2B57" w:rsidRPr="006F1D8C">
        <w:rPr>
          <w:bCs/>
          <w:color w:val="000000"/>
          <w:sz w:val="28"/>
          <w:szCs w:val="28"/>
        </w:rPr>
        <w:t>ї роботи комісії</w:t>
      </w:r>
      <w:r w:rsidRPr="006F1D8C">
        <w:rPr>
          <w:bCs/>
          <w:color w:val="000000"/>
          <w:sz w:val="28"/>
          <w:szCs w:val="28"/>
        </w:rPr>
        <w:t>;</w:t>
      </w:r>
      <w:bookmarkStart w:id="16" w:name="o82"/>
      <w:bookmarkEnd w:id="16"/>
    </w:p>
    <w:p w14:paraId="13DEABFE" w14:textId="77777777" w:rsidR="00244CFB" w:rsidRPr="006F1D8C" w:rsidRDefault="00244CFB" w:rsidP="00FE2B57">
      <w:pPr>
        <w:pStyle w:val="af0"/>
        <w:numPr>
          <w:ilvl w:val="0"/>
          <w:numId w:val="9"/>
        </w:numPr>
        <w:jc w:val="both"/>
        <w:rPr>
          <w:bCs/>
          <w:color w:val="000000"/>
          <w:sz w:val="28"/>
          <w:szCs w:val="28"/>
        </w:rPr>
      </w:pPr>
      <w:r w:rsidRPr="006F1D8C">
        <w:rPr>
          <w:bCs/>
          <w:color w:val="000000"/>
          <w:sz w:val="28"/>
          <w:szCs w:val="28"/>
        </w:rPr>
        <w:t>організовує підготовку матеріалів для подання на розгляд комісії</w:t>
      </w:r>
      <w:bookmarkStart w:id="17" w:name="o83"/>
      <w:bookmarkEnd w:id="17"/>
      <w:r w:rsidR="00FE2B57" w:rsidRPr="006F1D8C">
        <w:rPr>
          <w:bCs/>
          <w:color w:val="000000"/>
          <w:sz w:val="28"/>
          <w:szCs w:val="28"/>
        </w:rPr>
        <w:t>.</w:t>
      </w:r>
    </w:p>
    <w:p w14:paraId="6078E332" w14:textId="77777777" w:rsidR="00FE2B57" w:rsidRPr="006F1D8C" w:rsidRDefault="00FE2B57" w:rsidP="00FE2B57">
      <w:pPr>
        <w:ind w:firstLine="708"/>
        <w:jc w:val="both"/>
        <w:rPr>
          <w:bCs/>
          <w:color w:val="000000"/>
          <w:sz w:val="28"/>
          <w:szCs w:val="28"/>
        </w:rPr>
      </w:pPr>
      <w:bookmarkStart w:id="18" w:name="o85"/>
      <w:bookmarkEnd w:id="18"/>
      <w:r w:rsidRPr="006F1D8C">
        <w:rPr>
          <w:bCs/>
          <w:color w:val="000000"/>
          <w:sz w:val="28"/>
          <w:szCs w:val="28"/>
        </w:rPr>
        <w:t xml:space="preserve">3.5. Секретар комісії за дорученням голови комісії </w:t>
      </w:r>
      <w:r w:rsidR="00244CFB" w:rsidRPr="006F1D8C">
        <w:rPr>
          <w:bCs/>
          <w:color w:val="000000"/>
          <w:sz w:val="28"/>
          <w:szCs w:val="28"/>
        </w:rPr>
        <w:t>зобов</w:t>
      </w:r>
      <w:r w:rsidRPr="006F1D8C">
        <w:rPr>
          <w:bCs/>
          <w:color w:val="000000"/>
          <w:sz w:val="28"/>
          <w:szCs w:val="28"/>
        </w:rPr>
        <w:t>’</w:t>
      </w:r>
      <w:r w:rsidR="00244CFB" w:rsidRPr="006F1D8C">
        <w:rPr>
          <w:bCs/>
          <w:color w:val="000000"/>
          <w:sz w:val="28"/>
          <w:szCs w:val="28"/>
        </w:rPr>
        <w:t xml:space="preserve">язаний повідомити всіх членів комісії про заплановані засідання за три </w:t>
      </w:r>
      <w:r w:rsidRPr="006F1D8C">
        <w:rPr>
          <w:bCs/>
          <w:color w:val="000000"/>
          <w:sz w:val="28"/>
          <w:szCs w:val="28"/>
        </w:rPr>
        <w:t xml:space="preserve">робочі </w:t>
      </w:r>
      <w:r w:rsidR="00244CFB" w:rsidRPr="006F1D8C">
        <w:rPr>
          <w:bCs/>
          <w:color w:val="000000"/>
          <w:sz w:val="28"/>
          <w:szCs w:val="28"/>
        </w:rPr>
        <w:t>дні до дати їх проведення. Повідомлення надсилаються поштою, телефонограмою, факсом або електронною поштою.</w:t>
      </w:r>
      <w:bookmarkStart w:id="19" w:name="o86"/>
      <w:bookmarkEnd w:id="19"/>
    </w:p>
    <w:p w14:paraId="18B0F0A6" w14:textId="77777777" w:rsidR="00FE2B57" w:rsidRPr="006F1D8C" w:rsidRDefault="00FE2B57" w:rsidP="00FE2B57">
      <w:pPr>
        <w:ind w:firstLine="708"/>
        <w:jc w:val="both"/>
        <w:rPr>
          <w:bCs/>
          <w:color w:val="000000"/>
          <w:sz w:val="28"/>
          <w:szCs w:val="28"/>
        </w:rPr>
      </w:pPr>
      <w:r w:rsidRPr="006F1D8C">
        <w:rPr>
          <w:bCs/>
          <w:color w:val="000000"/>
          <w:sz w:val="28"/>
          <w:szCs w:val="28"/>
        </w:rPr>
        <w:t>3.6. С</w:t>
      </w:r>
      <w:r w:rsidR="00244CFB" w:rsidRPr="006F1D8C">
        <w:rPr>
          <w:bCs/>
          <w:color w:val="000000"/>
          <w:sz w:val="28"/>
          <w:szCs w:val="28"/>
        </w:rPr>
        <w:t xml:space="preserve">екретар </w:t>
      </w:r>
      <w:r w:rsidRPr="006F1D8C">
        <w:rPr>
          <w:bCs/>
          <w:color w:val="000000"/>
          <w:sz w:val="28"/>
          <w:szCs w:val="28"/>
        </w:rPr>
        <w:t>комісії</w:t>
      </w:r>
      <w:r w:rsidR="00244CFB" w:rsidRPr="006F1D8C">
        <w:rPr>
          <w:bCs/>
          <w:color w:val="000000"/>
          <w:sz w:val="28"/>
          <w:szCs w:val="28"/>
        </w:rPr>
        <w:t xml:space="preserve"> забезпечує виконання доручень голови </w:t>
      </w:r>
      <w:r w:rsidRPr="006F1D8C">
        <w:rPr>
          <w:bCs/>
          <w:color w:val="000000"/>
          <w:sz w:val="28"/>
          <w:szCs w:val="28"/>
        </w:rPr>
        <w:t xml:space="preserve">комісії </w:t>
      </w:r>
      <w:r w:rsidR="00244CFB" w:rsidRPr="006F1D8C">
        <w:rPr>
          <w:bCs/>
          <w:color w:val="000000"/>
          <w:sz w:val="28"/>
          <w:szCs w:val="28"/>
        </w:rPr>
        <w:t>та несе відповідальність за підготовку матеріалів для розгляду комісією та правильність ведення протоколів засідань комісії.</w:t>
      </w:r>
      <w:bookmarkStart w:id="20" w:name="o87"/>
      <w:bookmarkEnd w:id="20"/>
    </w:p>
    <w:p w14:paraId="570CD0F7" w14:textId="77777777" w:rsidR="00FE2B57" w:rsidRPr="006F1D8C" w:rsidRDefault="00FE2B57" w:rsidP="00FE2B57">
      <w:pPr>
        <w:ind w:firstLine="708"/>
        <w:jc w:val="both"/>
        <w:rPr>
          <w:bCs/>
          <w:color w:val="000000"/>
          <w:sz w:val="28"/>
          <w:szCs w:val="28"/>
        </w:rPr>
      </w:pPr>
      <w:r w:rsidRPr="006F1D8C">
        <w:rPr>
          <w:bCs/>
          <w:color w:val="000000"/>
          <w:sz w:val="28"/>
          <w:szCs w:val="28"/>
        </w:rPr>
        <w:lastRenderedPageBreak/>
        <w:t xml:space="preserve">3.7. </w:t>
      </w:r>
      <w:r w:rsidR="00244CFB" w:rsidRPr="006F1D8C">
        <w:rPr>
          <w:bCs/>
          <w:color w:val="000000"/>
          <w:sz w:val="28"/>
          <w:szCs w:val="28"/>
        </w:rPr>
        <w:t>Члени комісії зобов</w:t>
      </w:r>
      <w:r w:rsidRPr="006F1D8C">
        <w:rPr>
          <w:bCs/>
          <w:color w:val="000000"/>
          <w:sz w:val="28"/>
          <w:szCs w:val="28"/>
          <w:lang w:val="ru-RU"/>
        </w:rPr>
        <w:t>’</w:t>
      </w:r>
      <w:r w:rsidR="00244CFB" w:rsidRPr="006F1D8C">
        <w:rPr>
          <w:bCs/>
          <w:color w:val="000000"/>
          <w:sz w:val="28"/>
          <w:szCs w:val="28"/>
        </w:rPr>
        <w:t>язані брати участь у діяльності комісії, виконувати розпорядження і доручення голови</w:t>
      </w:r>
      <w:r w:rsidRPr="006F1D8C">
        <w:rPr>
          <w:bCs/>
          <w:color w:val="000000"/>
          <w:sz w:val="28"/>
          <w:szCs w:val="28"/>
          <w:lang w:val="ru-RU"/>
        </w:rPr>
        <w:t xml:space="preserve"> </w:t>
      </w:r>
      <w:r w:rsidRPr="006F1D8C">
        <w:rPr>
          <w:bCs/>
          <w:color w:val="000000"/>
          <w:sz w:val="28"/>
          <w:szCs w:val="28"/>
        </w:rPr>
        <w:t>комісії</w:t>
      </w:r>
      <w:r w:rsidR="00244CFB" w:rsidRPr="006F1D8C">
        <w:rPr>
          <w:bCs/>
          <w:color w:val="000000"/>
          <w:sz w:val="28"/>
          <w:szCs w:val="28"/>
        </w:rPr>
        <w:t xml:space="preserve">. У разі відсутності на засіданні члени комісії повинні </w:t>
      </w:r>
      <w:r w:rsidRPr="006F1D8C">
        <w:rPr>
          <w:bCs/>
          <w:color w:val="000000"/>
          <w:sz w:val="28"/>
          <w:szCs w:val="28"/>
        </w:rPr>
        <w:t>уповноважити іншого представника на участь в засіданні відповідної комісії.</w:t>
      </w:r>
    </w:p>
    <w:p w14:paraId="21B98A92" w14:textId="77777777" w:rsidR="004E7803" w:rsidRPr="006F1D8C" w:rsidRDefault="00FE2B57" w:rsidP="004E7803">
      <w:pPr>
        <w:ind w:firstLine="708"/>
        <w:jc w:val="both"/>
        <w:rPr>
          <w:bCs/>
          <w:color w:val="000000"/>
          <w:sz w:val="28"/>
          <w:szCs w:val="28"/>
        </w:rPr>
      </w:pPr>
      <w:r w:rsidRPr="006F1D8C">
        <w:rPr>
          <w:bCs/>
          <w:color w:val="000000"/>
          <w:sz w:val="28"/>
          <w:szCs w:val="28"/>
        </w:rPr>
        <w:t xml:space="preserve">3.8. </w:t>
      </w:r>
      <w:r w:rsidR="00244CFB" w:rsidRPr="006F1D8C">
        <w:rPr>
          <w:bCs/>
          <w:color w:val="000000"/>
          <w:sz w:val="28"/>
          <w:szCs w:val="28"/>
        </w:rPr>
        <w:t>Засідання комісії є правомочним за умови участі в ньому не менш як 2/3 усіх членів комісії.</w:t>
      </w:r>
      <w:bookmarkStart w:id="21" w:name="o89"/>
      <w:bookmarkEnd w:id="21"/>
    </w:p>
    <w:p w14:paraId="6605B9A9" w14:textId="77777777" w:rsidR="004E7803" w:rsidRPr="006F1D8C" w:rsidRDefault="004E7803" w:rsidP="004E7803">
      <w:pPr>
        <w:ind w:firstLine="708"/>
        <w:jc w:val="both"/>
        <w:rPr>
          <w:bCs/>
          <w:color w:val="000000"/>
          <w:sz w:val="28"/>
          <w:szCs w:val="28"/>
        </w:rPr>
      </w:pPr>
      <w:r w:rsidRPr="006F1D8C">
        <w:rPr>
          <w:bCs/>
          <w:color w:val="000000"/>
          <w:sz w:val="28"/>
          <w:szCs w:val="28"/>
        </w:rPr>
        <w:t xml:space="preserve">3.9. </w:t>
      </w:r>
      <w:r w:rsidR="00244CFB" w:rsidRPr="006F1D8C">
        <w:rPr>
          <w:bCs/>
          <w:color w:val="000000"/>
          <w:sz w:val="28"/>
          <w:szCs w:val="28"/>
        </w:rPr>
        <w:t>Члени комісії мають рівне право голосу при прийнятті рішень.</w:t>
      </w:r>
      <w:bookmarkStart w:id="22" w:name="o90"/>
      <w:bookmarkEnd w:id="22"/>
    </w:p>
    <w:p w14:paraId="04B07232" w14:textId="77777777" w:rsidR="004E7803" w:rsidRPr="006F1D8C" w:rsidRDefault="004E7803" w:rsidP="004E7803">
      <w:pPr>
        <w:ind w:firstLine="708"/>
        <w:jc w:val="both"/>
        <w:rPr>
          <w:bCs/>
          <w:color w:val="000000"/>
          <w:sz w:val="28"/>
          <w:szCs w:val="28"/>
        </w:rPr>
      </w:pPr>
      <w:r w:rsidRPr="006F1D8C">
        <w:rPr>
          <w:bCs/>
          <w:color w:val="000000"/>
          <w:sz w:val="28"/>
          <w:szCs w:val="28"/>
        </w:rPr>
        <w:t xml:space="preserve">3.10. </w:t>
      </w:r>
      <w:r w:rsidR="00244CFB" w:rsidRPr="006F1D8C">
        <w:rPr>
          <w:bCs/>
          <w:color w:val="000000"/>
          <w:sz w:val="28"/>
          <w:szCs w:val="28"/>
        </w:rPr>
        <w:t>Засідання комісії є закритими</w:t>
      </w:r>
      <w:r w:rsidRPr="006F1D8C">
        <w:rPr>
          <w:bCs/>
          <w:color w:val="000000"/>
          <w:sz w:val="28"/>
          <w:szCs w:val="28"/>
        </w:rPr>
        <w:t>.</w:t>
      </w:r>
      <w:bookmarkStart w:id="23" w:name="o92"/>
      <w:bookmarkEnd w:id="23"/>
    </w:p>
    <w:p w14:paraId="0019ADED" w14:textId="77777777" w:rsidR="004E7803" w:rsidRPr="006F1D8C" w:rsidRDefault="004E7803" w:rsidP="004E7803">
      <w:pPr>
        <w:ind w:firstLine="708"/>
        <w:jc w:val="both"/>
        <w:rPr>
          <w:b/>
          <w:color w:val="000000"/>
          <w:sz w:val="28"/>
          <w:szCs w:val="28"/>
        </w:rPr>
      </w:pPr>
      <w:r w:rsidRPr="006F1D8C">
        <w:rPr>
          <w:bCs/>
          <w:color w:val="000000"/>
          <w:sz w:val="28"/>
          <w:szCs w:val="28"/>
        </w:rPr>
        <w:t xml:space="preserve">3.11. </w:t>
      </w:r>
      <w:r w:rsidR="00244CFB" w:rsidRPr="006F1D8C">
        <w:rPr>
          <w:bCs/>
          <w:color w:val="000000"/>
          <w:sz w:val="28"/>
          <w:szCs w:val="28"/>
        </w:rPr>
        <w:t xml:space="preserve">Рішення комісії про визначення </w:t>
      </w:r>
      <w:r w:rsidRPr="006F1D8C">
        <w:rPr>
          <w:bCs/>
          <w:color w:val="000000"/>
          <w:sz w:val="28"/>
          <w:szCs w:val="28"/>
        </w:rPr>
        <w:t xml:space="preserve">переліку учасників процедури відшкодування </w:t>
      </w:r>
      <w:r w:rsidRPr="006F1D8C">
        <w:rPr>
          <w:sz w:val="28"/>
          <w:szCs w:val="28"/>
        </w:rPr>
        <w:t xml:space="preserve">(визначення суб’єктів господарювання для надання фінансової підтримки згідно </w:t>
      </w:r>
      <w:r w:rsidRPr="006F1D8C">
        <w:rPr>
          <w:bCs/>
          <w:sz w:val="28"/>
          <w:szCs w:val="28"/>
          <w:lang w:eastAsia="uk-UA"/>
        </w:rPr>
        <w:t xml:space="preserve">ПОЛОЖЕННЯ ПРО </w:t>
      </w:r>
      <w:r w:rsidR="003C5C02" w:rsidRPr="006F1D8C">
        <w:rPr>
          <w:bCs/>
          <w:sz w:val="28"/>
          <w:szCs w:val="28"/>
          <w:lang w:eastAsia="uk-UA"/>
        </w:rPr>
        <w:t>ФІНАНСОВУ ПІДТРИМКУ</w:t>
      </w:r>
      <w:r w:rsidRPr="006F1D8C">
        <w:rPr>
          <w:bCs/>
          <w:sz w:val="28"/>
          <w:szCs w:val="28"/>
          <w:lang w:eastAsia="uk-UA"/>
        </w:rPr>
        <w:t>)</w:t>
      </w:r>
      <w:r w:rsidRPr="006F1D8C">
        <w:rPr>
          <w:b/>
          <w:color w:val="000000"/>
          <w:sz w:val="28"/>
          <w:szCs w:val="28"/>
        </w:rPr>
        <w:t xml:space="preserve"> </w:t>
      </w:r>
      <w:r w:rsidR="00244CFB" w:rsidRPr="006F1D8C">
        <w:rPr>
          <w:bCs/>
          <w:color w:val="000000"/>
          <w:sz w:val="28"/>
          <w:szCs w:val="28"/>
        </w:rPr>
        <w:t>приймається не</w:t>
      </w:r>
      <w:r w:rsidRPr="006F1D8C">
        <w:rPr>
          <w:bCs/>
          <w:color w:val="000000"/>
          <w:sz w:val="28"/>
          <w:szCs w:val="28"/>
        </w:rPr>
        <w:t xml:space="preserve"> </w:t>
      </w:r>
      <w:r w:rsidR="00244CFB" w:rsidRPr="006F1D8C">
        <w:rPr>
          <w:bCs/>
          <w:color w:val="000000"/>
          <w:sz w:val="28"/>
          <w:szCs w:val="28"/>
        </w:rPr>
        <w:t xml:space="preserve">менш як 2/3 присутніх на засіданні членів комісії. З решти питань рішення приймаються простою більшістю голосів присутніх членів комісії. У разі рівної кількості голосів, голос голови </w:t>
      </w:r>
      <w:r w:rsidRPr="006F1D8C">
        <w:rPr>
          <w:bCs/>
          <w:color w:val="000000"/>
          <w:sz w:val="28"/>
          <w:szCs w:val="28"/>
        </w:rPr>
        <w:t xml:space="preserve">комісії </w:t>
      </w:r>
      <w:r w:rsidR="00244CFB" w:rsidRPr="006F1D8C">
        <w:rPr>
          <w:bCs/>
          <w:color w:val="000000"/>
          <w:sz w:val="28"/>
          <w:szCs w:val="28"/>
        </w:rPr>
        <w:t>є вирішальним.</w:t>
      </w:r>
      <w:bookmarkStart w:id="24" w:name="o93"/>
      <w:bookmarkEnd w:id="24"/>
    </w:p>
    <w:p w14:paraId="743214B1" w14:textId="77777777" w:rsidR="004E7803" w:rsidRPr="006F1D8C" w:rsidRDefault="004E7803" w:rsidP="004E7803">
      <w:pPr>
        <w:ind w:firstLine="708"/>
        <w:jc w:val="both"/>
        <w:rPr>
          <w:bCs/>
          <w:color w:val="000000"/>
          <w:sz w:val="28"/>
          <w:szCs w:val="28"/>
        </w:rPr>
      </w:pPr>
      <w:r w:rsidRPr="006F1D8C">
        <w:rPr>
          <w:bCs/>
          <w:color w:val="000000"/>
          <w:sz w:val="28"/>
          <w:szCs w:val="28"/>
        </w:rPr>
        <w:t xml:space="preserve">3.12. </w:t>
      </w:r>
      <w:r w:rsidR="00244CFB" w:rsidRPr="006F1D8C">
        <w:rPr>
          <w:bCs/>
          <w:color w:val="000000"/>
          <w:sz w:val="28"/>
          <w:szCs w:val="28"/>
        </w:rPr>
        <w:t xml:space="preserve">Усі рішення комісії приймаються шляхом поіменного усного голосування (тільки </w:t>
      </w:r>
      <w:r w:rsidRPr="006F1D8C">
        <w:rPr>
          <w:bCs/>
          <w:color w:val="000000"/>
          <w:sz w:val="28"/>
          <w:szCs w:val="28"/>
        </w:rPr>
        <w:t>«</w:t>
      </w:r>
      <w:r w:rsidR="00244CFB" w:rsidRPr="006F1D8C">
        <w:rPr>
          <w:bCs/>
          <w:color w:val="000000"/>
          <w:sz w:val="28"/>
          <w:szCs w:val="28"/>
        </w:rPr>
        <w:t>за</w:t>
      </w:r>
      <w:r w:rsidRPr="006F1D8C">
        <w:rPr>
          <w:bCs/>
          <w:color w:val="000000"/>
          <w:sz w:val="28"/>
          <w:szCs w:val="28"/>
        </w:rPr>
        <w:t>»</w:t>
      </w:r>
      <w:r w:rsidR="00244CFB" w:rsidRPr="006F1D8C">
        <w:rPr>
          <w:bCs/>
          <w:color w:val="000000"/>
          <w:sz w:val="28"/>
          <w:szCs w:val="28"/>
        </w:rPr>
        <w:t xml:space="preserve"> або </w:t>
      </w:r>
      <w:r w:rsidRPr="006F1D8C">
        <w:rPr>
          <w:bCs/>
          <w:color w:val="000000"/>
          <w:sz w:val="28"/>
          <w:szCs w:val="28"/>
        </w:rPr>
        <w:t>«</w:t>
      </w:r>
      <w:r w:rsidR="00244CFB" w:rsidRPr="006F1D8C">
        <w:rPr>
          <w:bCs/>
          <w:color w:val="000000"/>
          <w:sz w:val="28"/>
          <w:szCs w:val="28"/>
        </w:rPr>
        <w:t>проти</w:t>
      </w:r>
      <w:r w:rsidRPr="006F1D8C">
        <w:rPr>
          <w:bCs/>
          <w:color w:val="000000"/>
          <w:sz w:val="28"/>
          <w:szCs w:val="28"/>
        </w:rPr>
        <w:t>»</w:t>
      </w:r>
      <w:r w:rsidR="00244CFB" w:rsidRPr="006F1D8C">
        <w:rPr>
          <w:bCs/>
          <w:color w:val="000000"/>
          <w:sz w:val="28"/>
          <w:szCs w:val="28"/>
        </w:rPr>
        <w:t>), результати якого заносяться до відповідного протоколу.</w:t>
      </w:r>
      <w:bookmarkStart w:id="25" w:name="o94"/>
      <w:bookmarkEnd w:id="25"/>
    </w:p>
    <w:p w14:paraId="4050C1F7" w14:textId="511D36A7" w:rsidR="004E7803" w:rsidRPr="006F1D8C" w:rsidRDefault="004E7803" w:rsidP="004E7803">
      <w:pPr>
        <w:ind w:firstLine="708"/>
        <w:jc w:val="both"/>
        <w:rPr>
          <w:bCs/>
          <w:color w:val="000000"/>
          <w:sz w:val="28"/>
          <w:szCs w:val="28"/>
        </w:rPr>
      </w:pPr>
      <w:r w:rsidRPr="006F1D8C">
        <w:rPr>
          <w:bCs/>
          <w:color w:val="000000"/>
          <w:sz w:val="28"/>
          <w:szCs w:val="28"/>
        </w:rPr>
        <w:t xml:space="preserve">3.13. </w:t>
      </w:r>
      <w:r w:rsidR="00244CFB" w:rsidRPr="006F1D8C">
        <w:rPr>
          <w:bCs/>
          <w:color w:val="000000"/>
          <w:sz w:val="28"/>
          <w:szCs w:val="28"/>
        </w:rPr>
        <w:t>Рішення комісії оформлюється протокол</w:t>
      </w:r>
      <w:r w:rsidR="002E2B20" w:rsidRPr="006F1D8C">
        <w:rPr>
          <w:bCs/>
          <w:color w:val="000000"/>
          <w:sz w:val="28"/>
          <w:szCs w:val="28"/>
        </w:rPr>
        <w:t>ом</w:t>
      </w:r>
      <w:r w:rsidR="00244CFB" w:rsidRPr="006F1D8C">
        <w:rPr>
          <w:bCs/>
          <w:color w:val="000000"/>
          <w:sz w:val="28"/>
          <w:szCs w:val="28"/>
        </w:rPr>
        <w:t>, що підпису</w:t>
      </w:r>
      <w:r w:rsidR="002E2B20" w:rsidRPr="006F1D8C">
        <w:rPr>
          <w:bCs/>
          <w:color w:val="000000"/>
          <w:sz w:val="28"/>
          <w:szCs w:val="28"/>
        </w:rPr>
        <w:t>ється</w:t>
      </w:r>
      <w:r w:rsidR="00244CFB" w:rsidRPr="006F1D8C">
        <w:rPr>
          <w:bCs/>
          <w:color w:val="000000"/>
          <w:sz w:val="28"/>
          <w:szCs w:val="28"/>
        </w:rPr>
        <w:t xml:space="preserve"> </w:t>
      </w:r>
      <w:r w:rsidR="002E2B20" w:rsidRPr="006F1D8C">
        <w:rPr>
          <w:bCs/>
          <w:color w:val="000000"/>
          <w:sz w:val="28"/>
          <w:szCs w:val="28"/>
        </w:rPr>
        <w:t>головою та секретарем комісії</w:t>
      </w:r>
      <w:r w:rsidR="00244CFB" w:rsidRPr="006F1D8C">
        <w:rPr>
          <w:bCs/>
          <w:color w:val="000000"/>
          <w:sz w:val="28"/>
          <w:szCs w:val="28"/>
        </w:rPr>
        <w:t>.</w:t>
      </w:r>
      <w:bookmarkStart w:id="26" w:name="o95"/>
      <w:bookmarkStart w:id="27" w:name="o96"/>
      <w:bookmarkEnd w:id="26"/>
      <w:bookmarkEnd w:id="27"/>
      <w:r w:rsidR="002E2B20" w:rsidRPr="006F1D8C">
        <w:rPr>
          <w:bCs/>
          <w:color w:val="000000"/>
          <w:sz w:val="28"/>
          <w:szCs w:val="28"/>
        </w:rPr>
        <w:t xml:space="preserve"> Копія підписаного протоколу надсилається секретарем комісії всім членам комісії упродовж 10 робочих днів після підписання такого протоколу в порядку, що визначений цим ПОЛОЖЕННЯМ. </w:t>
      </w:r>
    </w:p>
    <w:p w14:paraId="752DE4FD" w14:textId="77777777" w:rsidR="004E7803" w:rsidRPr="006F1D8C" w:rsidRDefault="004E7803" w:rsidP="004E7803">
      <w:pPr>
        <w:ind w:firstLine="708"/>
        <w:jc w:val="both"/>
        <w:rPr>
          <w:bCs/>
          <w:color w:val="000000"/>
          <w:sz w:val="28"/>
          <w:szCs w:val="28"/>
        </w:rPr>
      </w:pPr>
      <w:r w:rsidRPr="006F1D8C">
        <w:rPr>
          <w:bCs/>
          <w:color w:val="000000"/>
          <w:sz w:val="28"/>
          <w:szCs w:val="28"/>
        </w:rPr>
        <w:t xml:space="preserve">3.14. </w:t>
      </w:r>
      <w:r w:rsidR="00244CFB" w:rsidRPr="006F1D8C">
        <w:rPr>
          <w:bCs/>
          <w:color w:val="000000"/>
          <w:sz w:val="28"/>
          <w:szCs w:val="28"/>
        </w:rPr>
        <w:t>У разі якщо засідання конкурсної комісії не</w:t>
      </w:r>
      <w:r w:rsidRPr="006F1D8C">
        <w:rPr>
          <w:bCs/>
          <w:color w:val="000000"/>
          <w:sz w:val="28"/>
          <w:szCs w:val="28"/>
        </w:rPr>
        <w:t xml:space="preserve"> </w:t>
      </w:r>
      <w:r w:rsidR="00244CFB" w:rsidRPr="006F1D8C">
        <w:rPr>
          <w:bCs/>
          <w:color w:val="000000"/>
          <w:sz w:val="28"/>
          <w:szCs w:val="28"/>
        </w:rPr>
        <w:t>відбулося з причини відсутності кворуму засідання конкурсної</w:t>
      </w:r>
      <w:r w:rsidRPr="006F1D8C">
        <w:rPr>
          <w:bCs/>
          <w:color w:val="000000"/>
          <w:sz w:val="28"/>
          <w:szCs w:val="28"/>
        </w:rPr>
        <w:t xml:space="preserve"> </w:t>
      </w:r>
      <w:r w:rsidR="00244CFB" w:rsidRPr="006F1D8C">
        <w:rPr>
          <w:bCs/>
          <w:color w:val="000000"/>
          <w:sz w:val="28"/>
          <w:szCs w:val="28"/>
        </w:rPr>
        <w:t>комісії переноситься на інший день</w:t>
      </w:r>
      <w:r w:rsidRPr="006F1D8C">
        <w:rPr>
          <w:bCs/>
          <w:color w:val="000000"/>
          <w:sz w:val="28"/>
          <w:szCs w:val="28"/>
        </w:rPr>
        <w:t>, визначений головою комісії</w:t>
      </w:r>
      <w:r w:rsidR="00244CFB" w:rsidRPr="006F1D8C">
        <w:rPr>
          <w:bCs/>
          <w:color w:val="000000"/>
          <w:sz w:val="28"/>
          <w:szCs w:val="28"/>
        </w:rPr>
        <w:t xml:space="preserve">. </w:t>
      </w:r>
      <w:bookmarkStart w:id="28" w:name="o97"/>
      <w:bookmarkStart w:id="29" w:name="o98"/>
      <w:bookmarkEnd w:id="28"/>
      <w:bookmarkEnd w:id="29"/>
    </w:p>
    <w:p w14:paraId="7CB6A9F4" w14:textId="77777777" w:rsidR="00244CFB" w:rsidRPr="006F1D8C" w:rsidRDefault="004E7803" w:rsidP="004E7803">
      <w:pPr>
        <w:ind w:firstLine="708"/>
        <w:jc w:val="both"/>
        <w:rPr>
          <w:bCs/>
          <w:color w:val="000000"/>
          <w:sz w:val="28"/>
          <w:szCs w:val="28"/>
        </w:rPr>
      </w:pPr>
      <w:r w:rsidRPr="006F1D8C">
        <w:rPr>
          <w:bCs/>
          <w:color w:val="000000"/>
          <w:sz w:val="28"/>
          <w:szCs w:val="28"/>
        </w:rPr>
        <w:t xml:space="preserve">3.15. </w:t>
      </w:r>
      <w:r w:rsidR="00244CFB" w:rsidRPr="006F1D8C">
        <w:rPr>
          <w:bCs/>
          <w:color w:val="000000"/>
          <w:sz w:val="28"/>
          <w:szCs w:val="28"/>
        </w:rPr>
        <w:t xml:space="preserve">Діяльність комісії припиняється </w:t>
      </w:r>
      <w:r w:rsidRPr="006F1D8C">
        <w:rPr>
          <w:bCs/>
          <w:color w:val="000000"/>
          <w:sz w:val="28"/>
          <w:szCs w:val="28"/>
        </w:rPr>
        <w:t>розпорядженням міського голови</w:t>
      </w:r>
      <w:r w:rsidR="00244CFB" w:rsidRPr="006F1D8C">
        <w:rPr>
          <w:bCs/>
          <w:color w:val="000000"/>
          <w:sz w:val="28"/>
          <w:szCs w:val="28"/>
        </w:rPr>
        <w:t>.</w:t>
      </w:r>
    </w:p>
    <w:p w14:paraId="06A2F326" w14:textId="77777777" w:rsidR="0064050D" w:rsidRPr="006F1D8C" w:rsidRDefault="0064050D" w:rsidP="0064050D">
      <w:pPr>
        <w:ind w:firstLine="708"/>
        <w:jc w:val="both"/>
        <w:rPr>
          <w:bCs/>
          <w:color w:val="000000"/>
          <w:sz w:val="28"/>
          <w:szCs w:val="28"/>
        </w:rPr>
      </w:pPr>
      <w:r w:rsidRPr="006F1D8C">
        <w:rPr>
          <w:bCs/>
          <w:color w:val="000000"/>
          <w:sz w:val="28"/>
          <w:szCs w:val="28"/>
        </w:rPr>
        <w:t>3.16. За необхідності до роботи комісії можуть залучатися спеціалісти з інших виконавчих органів, ніж ті що визначені пунктом 2.2. цього Положення, для надання консультацій з питань, що виникли в ході роботи комісії тощо.</w:t>
      </w:r>
    </w:p>
    <w:p w14:paraId="3456B5DF" w14:textId="77777777" w:rsidR="00244CFB" w:rsidRPr="006F1D8C" w:rsidRDefault="00244CFB" w:rsidP="00244CFB">
      <w:pPr>
        <w:ind w:firstLine="708"/>
        <w:jc w:val="both"/>
        <w:rPr>
          <w:bCs/>
          <w:color w:val="000000"/>
          <w:sz w:val="28"/>
          <w:szCs w:val="28"/>
        </w:rPr>
      </w:pPr>
      <w:bookmarkStart w:id="30" w:name="o99"/>
      <w:bookmarkEnd w:id="30"/>
    </w:p>
    <w:p w14:paraId="7D8C0745" w14:textId="77777777" w:rsidR="00675A38" w:rsidRPr="006F1D8C" w:rsidRDefault="004E7803" w:rsidP="004E7803">
      <w:pPr>
        <w:jc w:val="both"/>
        <w:rPr>
          <w:b/>
          <w:color w:val="000000"/>
          <w:sz w:val="28"/>
          <w:szCs w:val="28"/>
        </w:rPr>
      </w:pPr>
      <w:r w:rsidRPr="006F1D8C">
        <w:rPr>
          <w:b/>
          <w:color w:val="000000"/>
          <w:sz w:val="28"/>
          <w:szCs w:val="28"/>
        </w:rPr>
        <w:t>4. ЗАВДАННЯ ТА ФУНКЦІЇ КОМІСІЇ</w:t>
      </w:r>
    </w:p>
    <w:p w14:paraId="7FFFEB68" w14:textId="77777777" w:rsidR="004E7803" w:rsidRPr="006F1D8C" w:rsidRDefault="004E7803" w:rsidP="004E7803">
      <w:pPr>
        <w:ind w:firstLine="708"/>
        <w:jc w:val="both"/>
        <w:rPr>
          <w:bCs/>
          <w:color w:val="000000"/>
          <w:sz w:val="28"/>
          <w:szCs w:val="28"/>
        </w:rPr>
      </w:pPr>
      <w:r w:rsidRPr="006F1D8C">
        <w:rPr>
          <w:bCs/>
          <w:color w:val="000000"/>
          <w:sz w:val="28"/>
          <w:szCs w:val="28"/>
        </w:rPr>
        <w:t>4.1. Основним завданням комісії є визначення переліку суб’єктів господарювання</w:t>
      </w:r>
      <w:r w:rsidR="003A4BF4" w:rsidRPr="006F1D8C">
        <w:rPr>
          <w:bCs/>
          <w:color w:val="000000"/>
          <w:sz w:val="28"/>
          <w:szCs w:val="28"/>
        </w:rPr>
        <w:t xml:space="preserve">, яким може бути надана </w:t>
      </w:r>
      <w:r w:rsidRPr="006F1D8C">
        <w:rPr>
          <w:sz w:val="28"/>
          <w:szCs w:val="28"/>
        </w:rPr>
        <w:t>фінансов</w:t>
      </w:r>
      <w:r w:rsidR="003A4BF4" w:rsidRPr="006F1D8C">
        <w:rPr>
          <w:sz w:val="28"/>
          <w:szCs w:val="28"/>
        </w:rPr>
        <w:t>а</w:t>
      </w:r>
      <w:r w:rsidRPr="006F1D8C">
        <w:rPr>
          <w:sz w:val="28"/>
          <w:szCs w:val="28"/>
        </w:rPr>
        <w:t xml:space="preserve"> підтримк</w:t>
      </w:r>
      <w:r w:rsidR="003A4BF4" w:rsidRPr="006F1D8C">
        <w:rPr>
          <w:sz w:val="28"/>
          <w:szCs w:val="28"/>
        </w:rPr>
        <w:t>а</w:t>
      </w:r>
      <w:r w:rsidRPr="006F1D8C">
        <w:rPr>
          <w:sz w:val="28"/>
          <w:szCs w:val="28"/>
        </w:rPr>
        <w:t xml:space="preserve"> згідно </w:t>
      </w:r>
      <w:r w:rsidRPr="006F1D8C">
        <w:rPr>
          <w:bCs/>
          <w:sz w:val="28"/>
          <w:szCs w:val="28"/>
          <w:lang w:eastAsia="uk-UA"/>
        </w:rPr>
        <w:t xml:space="preserve">ПОЛОЖЕННЯ ПРО </w:t>
      </w:r>
      <w:r w:rsidR="003C5C02" w:rsidRPr="006F1D8C">
        <w:rPr>
          <w:bCs/>
          <w:sz w:val="28"/>
          <w:szCs w:val="28"/>
          <w:lang w:eastAsia="uk-UA"/>
        </w:rPr>
        <w:t>ФІНАНСОВУ ПІДТРИМКУ</w:t>
      </w:r>
      <w:r w:rsidR="003A4BF4" w:rsidRPr="006F1D8C">
        <w:rPr>
          <w:bCs/>
          <w:sz w:val="28"/>
          <w:szCs w:val="28"/>
          <w:lang w:eastAsia="uk-UA"/>
        </w:rPr>
        <w:t>.</w:t>
      </w:r>
    </w:p>
    <w:p w14:paraId="17F6F30A" w14:textId="77777777" w:rsidR="004E7803" w:rsidRPr="006F1D8C" w:rsidRDefault="003A4BF4" w:rsidP="004E7803">
      <w:pPr>
        <w:ind w:firstLine="708"/>
        <w:jc w:val="both"/>
        <w:rPr>
          <w:bCs/>
          <w:color w:val="000000"/>
          <w:sz w:val="28"/>
          <w:szCs w:val="28"/>
        </w:rPr>
      </w:pPr>
      <w:r w:rsidRPr="006F1D8C">
        <w:rPr>
          <w:bCs/>
          <w:color w:val="000000"/>
          <w:sz w:val="28"/>
          <w:szCs w:val="28"/>
        </w:rPr>
        <w:t>4.2. Основними функціями комісії є:</w:t>
      </w:r>
    </w:p>
    <w:p w14:paraId="77D67CA7" w14:textId="77777777" w:rsidR="004E7803" w:rsidRPr="006F1D8C" w:rsidRDefault="003A4BF4" w:rsidP="003A4BF4">
      <w:pPr>
        <w:ind w:firstLine="708"/>
        <w:jc w:val="both"/>
        <w:rPr>
          <w:bCs/>
          <w:color w:val="000000"/>
          <w:sz w:val="28"/>
          <w:szCs w:val="28"/>
        </w:rPr>
      </w:pPr>
      <w:r w:rsidRPr="006F1D8C">
        <w:rPr>
          <w:bCs/>
          <w:color w:val="000000"/>
          <w:sz w:val="28"/>
          <w:szCs w:val="28"/>
        </w:rPr>
        <w:t xml:space="preserve">4.2.1. </w:t>
      </w:r>
      <w:r w:rsidR="004E7803" w:rsidRPr="006F1D8C">
        <w:rPr>
          <w:bCs/>
          <w:color w:val="000000"/>
          <w:sz w:val="28"/>
          <w:szCs w:val="28"/>
        </w:rPr>
        <w:t xml:space="preserve">Розгляд </w:t>
      </w:r>
      <w:r w:rsidRPr="006F1D8C">
        <w:rPr>
          <w:bCs/>
          <w:color w:val="000000"/>
          <w:sz w:val="28"/>
          <w:szCs w:val="28"/>
        </w:rPr>
        <w:t xml:space="preserve">та перевірка </w:t>
      </w:r>
      <w:r w:rsidR="00312F39" w:rsidRPr="006F1D8C">
        <w:rPr>
          <w:bCs/>
          <w:color w:val="000000"/>
          <w:sz w:val="28"/>
          <w:szCs w:val="28"/>
        </w:rPr>
        <w:t xml:space="preserve">за формою та  змістом </w:t>
      </w:r>
      <w:r w:rsidR="004E7803" w:rsidRPr="006F1D8C">
        <w:rPr>
          <w:bCs/>
          <w:color w:val="000000"/>
          <w:sz w:val="28"/>
          <w:szCs w:val="28"/>
        </w:rPr>
        <w:t>документів, поданих суб</w:t>
      </w:r>
      <w:r w:rsidR="004E7803" w:rsidRPr="006F1D8C">
        <w:rPr>
          <w:bCs/>
          <w:color w:val="000000"/>
          <w:sz w:val="28"/>
          <w:szCs w:val="28"/>
          <w:lang w:val="ru-RU"/>
        </w:rPr>
        <w:t>’</w:t>
      </w:r>
      <w:r w:rsidR="004E7803" w:rsidRPr="006F1D8C">
        <w:rPr>
          <w:bCs/>
          <w:color w:val="000000"/>
          <w:sz w:val="28"/>
          <w:szCs w:val="28"/>
        </w:rPr>
        <w:t>єктами господарювання</w:t>
      </w:r>
      <w:r w:rsidR="00312F39" w:rsidRPr="006F1D8C">
        <w:rPr>
          <w:bCs/>
          <w:color w:val="000000"/>
          <w:sz w:val="28"/>
          <w:szCs w:val="28"/>
        </w:rPr>
        <w:t xml:space="preserve"> та фінансовими установами</w:t>
      </w:r>
      <w:r w:rsidRPr="006F1D8C">
        <w:rPr>
          <w:bCs/>
          <w:color w:val="000000"/>
          <w:sz w:val="28"/>
          <w:szCs w:val="28"/>
        </w:rPr>
        <w:t>,</w:t>
      </w:r>
      <w:r w:rsidR="004E7803" w:rsidRPr="006F1D8C">
        <w:rPr>
          <w:bCs/>
          <w:color w:val="000000"/>
          <w:sz w:val="28"/>
          <w:szCs w:val="28"/>
        </w:rPr>
        <w:t xml:space="preserve"> на </w:t>
      </w:r>
      <w:r w:rsidRPr="006F1D8C">
        <w:rPr>
          <w:bCs/>
          <w:color w:val="000000"/>
          <w:sz w:val="28"/>
          <w:szCs w:val="28"/>
        </w:rPr>
        <w:t>відповідність</w:t>
      </w:r>
      <w:r w:rsidR="004E7803" w:rsidRPr="006F1D8C">
        <w:rPr>
          <w:sz w:val="28"/>
          <w:szCs w:val="28"/>
        </w:rPr>
        <w:t xml:space="preserve"> </w:t>
      </w:r>
      <w:r w:rsidRPr="006F1D8C">
        <w:rPr>
          <w:sz w:val="28"/>
          <w:szCs w:val="28"/>
        </w:rPr>
        <w:t xml:space="preserve">вимогам, що визначені в </w:t>
      </w:r>
      <w:r w:rsidR="004E7803" w:rsidRPr="006F1D8C">
        <w:rPr>
          <w:bCs/>
          <w:sz w:val="28"/>
          <w:szCs w:val="28"/>
          <w:lang w:eastAsia="uk-UA"/>
        </w:rPr>
        <w:t>ПОЛОЖЕНН</w:t>
      </w:r>
      <w:r w:rsidRPr="006F1D8C">
        <w:rPr>
          <w:bCs/>
          <w:sz w:val="28"/>
          <w:szCs w:val="28"/>
          <w:lang w:eastAsia="uk-UA"/>
        </w:rPr>
        <w:t>І</w:t>
      </w:r>
      <w:r w:rsidR="004E7803" w:rsidRPr="006F1D8C">
        <w:rPr>
          <w:bCs/>
          <w:sz w:val="28"/>
          <w:szCs w:val="28"/>
          <w:lang w:eastAsia="uk-UA"/>
        </w:rPr>
        <w:t xml:space="preserve"> ПРО </w:t>
      </w:r>
      <w:r w:rsidR="003C5C02" w:rsidRPr="006F1D8C">
        <w:rPr>
          <w:bCs/>
          <w:sz w:val="28"/>
          <w:szCs w:val="28"/>
          <w:lang w:eastAsia="uk-UA"/>
        </w:rPr>
        <w:t>ФІНАНСОВУ ПІДТРИМКУ</w:t>
      </w:r>
      <w:r w:rsidR="004E7803" w:rsidRPr="006F1D8C">
        <w:rPr>
          <w:bCs/>
          <w:sz w:val="28"/>
          <w:szCs w:val="28"/>
          <w:lang w:eastAsia="uk-UA"/>
        </w:rPr>
        <w:t>.</w:t>
      </w:r>
    </w:p>
    <w:p w14:paraId="7A791172" w14:textId="77777777" w:rsidR="004E7803" w:rsidRPr="006F1D8C" w:rsidRDefault="004E7803" w:rsidP="004E7803">
      <w:pPr>
        <w:ind w:firstLine="708"/>
        <w:jc w:val="both"/>
        <w:rPr>
          <w:bCs/>
          <w:color w:val="000000"/>
          <w:sz w:val="28"/>
          <w:szCs w:val="28"/>
        </w:rPr>
      </w:pPr>
      <w:r w:rsidRPr="006F1D8C">
        <w:rPr>
          <w:bCs/>
          <w:sz w:val="28"/>
          <w:szCs w:val="28"/>
          <w:lang w:eastAsia="uk-UA"/>
        </w:rPr>
        <w:t xml:space="preserve">4.1.2. </w:t>
      </w:r>
      <w:r w:rsidR="003A4BF4" w:rsidRPr="006F1D8C">
        <w:rPr>
          <w:bCs/>
          <w:sz w:val="28"/>
          <w:szCs w:val="28"/>
          <w:lang w:eastAsia="uk-UA"/>
        </w:rPr>
        <w:t xml:space="preserve">Складання протоколів та рекомендацій щодо </w:t>
      </w:r>
      <w:r w:rsidR="003A4BF4" w:rsidRPr="006F1D8C">
        <w:rPr>
          <w:sz w:val="28"/>
          <w:szCs w:val="28"/>
        </w:rPr>
        <w:t>надання фінансової підтримки суб</w:t>
      </w:r>
      <w:r w:rsidR="003A4BF4" w:rsidRPr="006F1D8C">
        <w:rPr>
          <w:sz w:val="28"/>
          <w:szCs w:val="28"/>
          <w:lang w:val="ru-RU"/>
        </w:rPr>
        <w:t>’</w:t>
      </w:r>
      <w:r w:rsidR="003A4BF4" w:rsidRPr="006F1D8C">
        <w:rPr>
          <w:sz w:val="28"/>
          <w:szCs w:val="28"/>
        </w:rPr>
        <w:t xml:space="preserve">єктам господарювання згідно </w:t>
      </w:r>
      <w:r w:rsidR="003A4BF4" w:rsidRPr="006F1D8C">
        <w:rPr>
          <w:bCs/>
          <w:sz w:val="28"/>
          <w:szCs w:val="28"/>
          <w:lang w:eastAsia="uk-UA"/>
        </w:rPr>
        <w:t xml:space="preserve">ПОЛОЖЕННЯ ПРО </w:t>
      </w:r>
      <w:r w:rsidR="003C5C02" w:rsidRPr="006F1D8C">
        <w:rPr>
          <w:bCs/>
          <w:sz w:val="28"/>
          <w:szCs w:val="28"/>
          <w:lang w:eastAsia="uk-UA"/>
        </w:rPr>
        <w:t>ФІНАНСОВУ ПІДТРИМКУ</w:t>
      </w:r>
      <w:r w:rsidR="003A4BF4" w:rsidRPr="006F1D8C">
        <w:rPr>
          <w:bCs/>
          <w:sz w:val="28"/>
          <w:szCs w:val="28"/>
          <w:lang w:eastAsia="uk-UA"/>
        </w:rPr>
        <w:t>.</w:t>
      </w:r>
    </w:p>
    <w:p w14:paraId="119F2925" w14:textId="77777777" w:rsidR="00675A38" w:rsidRPr="006F1D8C" w:rsidRDefault="00675A38" w:rsidP="00675A38">
      <w:pPr>
        <w:ind w:firstLine="708"/>
        <w:jc w:val="both"/>
        <w:rPr>
          <w:bCs/>
          <w:color w:val="000000"/>
          <w:sz w:val="28"/>
          <w:szCs w:val="28"/>
        </w:rPr>
      </w:pPr>
    </w:p>
    <w:p w14:paraId="21FA251E" w14:textId="77777777" w:rsidR="00675A38" w:rsidRPr="006F1D8C" w:rsidRDefault="003A4BF4" w:rsidP="003A4BF4">
      <w:pPr>
        <w:jc w:val="both"/>
        <w:rPr>
          <w:b/>
          <w:sz w:val="28"/>
          <w:szCs w:val="28"/>
        </w:rPr>
      </w:pPr>
      <w:r w:rsidRPr="006F1D8C">
        <w:rPr>
          <w:b/>
          <w:color w:val="000000"/>
          <w:sz w:val="28"/>
          <w:szCs w:val="28"/>
        </w:rPr>
        <w:t xml:space="preserve">5. ПРАВА </w:t>
      </w:r>
      <w:r w:rsidR="00312F39" w:rsidRPr="006F1D8C">
        <w:rPr>
          <w:b/>
          <w:color w:val="000000"/>
          <w:sz w:val="28"/>
          <w:szCs w:val="28"/>
        </w:rPr>
        <w:t>КОНКУРСНОЇ КОМІСІЇ</w:t>
      </w:r>
    </w:p>
    <w:p w14:paraId="146EBDFA" w14:textId="77777777" w:rsidR="00675A38" w:rsidRPr="006F1D8C" w:rsidRDefault="003A4BF4" w:rsidP="00675A38">
      <w:pPr>
        <w:jc w:val="both"/>
        <w:rPr>
          <w:sz w:val="28"/>
          <w:szCs w:val="28"/>
        </w:rPr>
      </w:pPr>
      <w:r w:rsidRPr="006F1D8C">
        <w:rPr>
          <w:sz w:val="28"/>
          <w:szCs w:val="28"/>
        </w:rPr>
        <w:tab/>
        <w:t>5.1. Конкурсна комісія має право:</w:t>
      </w:r>
    </w:p>
    <w:p w14:paraId="777ADDA2" w14:textId="77777777" w:rsidR="003A4BF4" w:rsidRPr="006F1D8C" w:rsidRDefault="003A4BF4" w:rsidP="00675A38">
      <w:pPr>
        <w:jc w:val="both"/>
        <w:rPr>
          <w:sz w:val="28"/>
          <w:szCs w:val="28"/>
        </w:rPr>
      </w:pPr>
      <w:r w:rsidRPr="006F1D8C">
        <w:rPr>
          <w:sz w:val="28"/>
          <w:szCs w:val="28"/>
        </w:rPr>
        <w:lastRenderedPageBreak/>
        <w:tab/>
        <w:t>5.1.1. Залучати на добровільній основі до роботи конкурсної комісії представників інших організацій та установ.</w:t>
      </w:r>
    </w:p>
    <w:p w14:paraId="3F958A6F" w14:textId="77777777" w:rsidR="003A4BF4" w:rsidRPr="006F1D8C" w:rsidRDefault="003A4BF4" w:rsidP="003A4BF4">
      <w:pPr>
        <w:ind w:firstLine="708"/>
        <w:jc w:val="both"/>
        <w:rPr>
          <w:sz w:val="28"/>
          <w:szCs w:val="28"/>
        </w:rPr>
      </w:pPr>
      <w:r w:rsidRPr="006F1D8C">
        <w:rPr>
          <w:sz w:val="28"/>
          <w:szCs w:val="28"/>
        </w:rPr>
        <w:t>5.1.2. Запрошувати на засідання конкурсної комісії і заслуховувати представників суб</w:t>
      </w:r>
      <w:r w:rsidRPr="006F1D8C">
        <w:rPr>
          <w:sz w:val="28"/>
          <w:szCs w:val="28"/>
          <w:lang w:val="ru-RU"/>
        </w:rPr>
        <w:t>’</w:t>
      </w:r>
      <w:r w:rsidRPr="006F1D8C">
        <w:rPr>
          <w:sz w:val="28"/>
          <w:szCs w:val="28"/>
        </w:rPr>
        <w:t xml:space="preserve">єктів господарювання, що подали документи на отримання фінансової підтримки згідно </w:t>
      </w:r>
      <w:r w:rsidRPr="006F1D8C">
        <w:rPr>
          <w:bCs/>
          <w:sz w:val="28"/>
          <w:szCs w:val="28"/>
          <w:lang w:eastAsia="uk-UA"/>
        </w:rPr>
        <w:t xml:space="preserve">ПОЛОЖЕННЯ ПРО </w:t>
      </w:r>
      <w:r w:rsidR="003C5C02" w:rsidRPr="006F1D8C">
        <w:rPr>
          <w:bCs/>
          <w:sz w:val="28"/>
          <w:szCs w:val="28"/>
          <w:lang w:eastAsia="uk-UA"/>
        </w:rPr>
        <w:t>ФІНАНСОВУ ПІДТРИМКУ</w:t>
      </w:r>
      <w:r w:rsidRPr="006F1D8C">
        <w:rPr>
          <w:sz w:val="28"/>
          <w:szCs w:val="28"/>
        </w:rPr>
        <w:t>. Отримувати від таких суб’єктів господарювання роз’яснення положень, що згадуються, в наданих ними документах та додаткову інформацію, що є необхідною для прийняття рішення конкурсною комісією.</w:t>
      </w:r>
    </w:p>
    <w:p w14:paraId="66ECA475" w14:textId="77777777" w:rsidR="00312F39" w:rsidRPr="006F1D8C" w:rsidRDefault="00312F39" w:rsidP="00312F39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6F1D8C">
        <w:rPr>
          <w:sz w:val="28"/>
          <w:szCs w:val="28"/>
        </w:rPr>
        <w:t xml:space="preserve">5.1.3. При </w:t>
      </w:r>
      <w:r w:rsidRPr="006F1D8C">
        <w:rPr>
          <w:rFonts w:eastAsiaTheme="minorHAnsi"/>
          <w:sz w:val="28"/>
          <w:szCs w:val="28"/>
          <w:lang w:eastAsia="en-US"/>
        </w:rPr>
        <w:t>розгляді документів</w:t>
      </w:r>
      <w:r w:rsidRPr="006F1D8C">
        <w:rPr>
          <w:sz w:val="28"/>
          <w:szCs w:val="28"/>
        </w:rPr>
        <w:t xml:space="preserve"> та прийнятті рішення про надання фінансової підтримки суб’єктам господарювання </w:t>
      </w:r>
      <w:r w:rsidRPr="006F1D8C">
        <w:rPr>
          <w:rFonts w:eastAsiaTheme="minorHAnsi"/>
          <w:sz w:val="28"/>
          <w:szCs w:val="28"/>
          <w:lang w:eastAsia="en-US"/>
        </w:rPr>
        <w:t>надавати пріоритет суб’єктам господарювання, що здійснюють господарську діяльність за видами економічної діяльності, які належать до креативних індустрій, що затверджені Розпорядженням Кабінету Міністрів України від 24 квітня 2019 року №265-р «Про затвердження видів економічної діяльності, які належать до креативних індустрій»</w:t>
      </w:r>
      <w:r w:rsidRPr="006F1D8C">
        <w:rPr>
          <w:bCs/>
          <w:sz w:val="28"/>
          <w:szCs w:val="28"/>
          <w:lang w:eastAsia="uk-UA"/>
        </w:rPr>
        <w:t>.</w:t>
      </w:r>
    </w:p>
    <w:p w14:paraId="1F6DF812" w14:textId="77777777" w:rsidR="00482349" w:rsidRPr="006F1D8C" w:rsidRDefault="00482349" w:rsidP="00482349">
      <w:pPr>
        <w:ind w:firstLine="709"/>
        <w:jc w:val="both"/>
        <w:rPr>
          <w:sz w:val="28"/>
          <w:szCs w:val="28"/>
        </w:rPr>
      </w:pPr>
    </w:p>
    <w:p w14:paraId="550F4B43" w14:textId="77777777" w:rsidR="002E2B20" w:rsidRPr="006F1D8C" w:rsidRDefault="00BA0434" w:rsidP="002E2B20">
      <w:pPr>
        <w:jc w:val="both"/>
        <w:rPr>
          <w:sz w:val="28"/>
          <w:szCs w:val="28"/>
        </w:rPr>
      </w:pPr>
      <w:r w:rsidRPr="006F1D8C">
        <w:rPr>
          <w:sz w:val="28"/>
          <w:szCs w:val="28"/>
        </w:rPr>
        <w:t xml:space="preserve"> </w:t>
      </w:r>
      <w:bookmarkStart w:id="31" w:name="_Hlk61026386"/>
    </w:p>
    <w:p w14:paraId="1E057375" w14:textId="3EEE3FB8" w:rsidR="003A4BF4" w:rsidRPr="006F1D8C" w:rsidRDefault="003A4BF4" w:rsidP="002E2B20">
      <w:pPr>
        <w:jc w:val="both"/>
        <w:rPr>
          <w:sz w:val="28"/>
        </w:rPr>
      </w:pPr>
      <w:r w:rsidRPr="006F1D8C">
        <w:rPr>
          <w:sz w:val="28"/>
        </w:rPr>
        <w:t xml:space="preserve">Директор департаменту </w:t>
      </w:r>
    </w:p>
    <w:p w14:paraId="522AFFFB" w14:textId="77777777" w:rsidR="003A4BF4" w:rsidRPr="006F1D8C" w:rsidRDefault="003A4BF4" w:rsidP="003A4BF4">
      <w:pPr>
        <w:tabs>
          <w:tab w:val="left" w:pos="3477"/>
        </w:tabs>
        <w:rPr>
          <w:sz w:val="28"/>
        </w:rPr>
      </w:pPr>
      <w:r w:rsidRPr="006F1D8C">
        <w:rPr>
          <w:sz w:val="28"/>
        </w:rPr>
        <w:t>економічного розвитку міської ради</w:t>
      </w:r>
      <w:r w:rsidRPr="006F1D8C">
        <w:rPr>
          <w:sz w:val="28"/>
        </w:rPr>
        <w:tab/>
      </w:r>
      <w:r w:rsidRPr="006F1D8C">
        <w:rPr>
          <w:sz w:val="28"/>
        </w:rPr>
        <w:tab/>
      </w:r>
      <w:r w:rsidRPr="006F1D8C">
        <w:rPr>
          <w:sz w:val="28"/>
        </w:rPr>
        <w:tab/>
      </w:r>
      <w:r w:rsidRPr="006F1D8C">
        <w:rPr>
          <w:sz w:val="28"/>
        </w:rPr>
        <w:tab/>
        <w:t>М.М. Костриця</w:t>
      </w:r>
    </w:p>
    <w:p w14:paraId="56AB2E07" w14:textId="77777777" w:rsidR="003A4BF4" w:rsidRPr="006F1D8C" w:rsidRDefault="003A4BF4" w:rsidP="003A4BF4">
      <w:pPr>
        <w:tabs>
          <w:tab w:val="left" w:pos="3477"/>
        </w:tabs>
        <w:rPr>
          <w:sz w:val="28"/>
        </w:rPr>
      </w:pPr>
    </w:p>
    <w:p w14:paraId="0011A753" w14:textId="7EA7B832" w:rsidR="003A4BF4" w:rsidRPr="0039441B" w:rsidRDefault="003A4BF4" w:rsidP="003A4BF4">
      <w:pPr>
        <w:tabs>
          <w:tab w:val="left" w:pos="3477"/>
        </w:tabs>
        <w:rPr>
          <w:sz w:val="28"/>
        </w:rPr>
      </w:pPr>
      <w:r w:rsidRPr="006F1D8C">
        <w:rPr>
          <w:sz w:val="28"/>
        </w:rPr>
        <w:t>Секретар міської ради</w:t>
      </w:r>
      <w:r w:rsidRPr="006F1D8C">
        <w:rPr>
          <w:sz w:val="28"/>
        </w:rPr>
        <w:tab/>
      </w:r>
      <w:r w:rsidRPr="006F1D8C">
        <w:rPr>
          <w:sz w:val="28"/>
        </w:rPr>
        <w:tab/>
      </w:r>
      <w:r w:rsidRPr="006F1D8C">
        <w:rPr>
          <w:sz w:val="28"/>
        </w:rPr>
        <w:tab/>
      </w:r>
      <w:r w:rsidRPr="006F1D8C">
        <w:rPr>
          <w:sz w:val="28"/>
        </w:rPr>
        <w:tab/>
      </w:r>
      <w:r w:rsidRPr="006F1D8C">
        <w:rPr>
          <w:sz w:val="28"/>
        </w:rPr>
        <w:tab/>
      </w:r>
      <w:r w:rsidRPr="006F1D8C">
        <w:rPr>
          <w:sz w:val="28"/>
        </w:rPr>
        <w:tab/>
      </w:r>
      <w:r w:rsidRPr="006F1D8C">
        <w:rPr>
          <w:sz w:val="28"/>
        </w:rPr>
        <w:tab/>
      </w:r>
      <w:r w:rsidR="002E2B20" w:rsidRPr="006F1D8C">
        <w:rPr>
          <w:sz w:val="28"/>
        </w:rPr>
        <w:t>В.А. Клімінський</w:t>
      </w:r>
    </w:p>
    <w:bookmarkEnd w:id="31"/>
    <w:p w14:paraId="404CDA64" w14:textId="77777777" w:rsidR="003A4BF4" w:rsidRPr="0075623D" w:rsidRDefault="003A4BF4" w:rsidP="003A4BF4">
      <w:pPr>
        <w:tabs>
          <w:tab w:val="left" w:pos="2074"/>
        </w:tabs>
      </w:pPr>
    </w:p>
    <w:p w14:paraId="5F6313DB" w14:textId="77777777" w:rsidR="00577FBD" w:rsidRDefault="00C1181D" w:rsidP="003A4BF4">
      <w:pPr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 </w:t>
      </w:r>
    </w:p>
    <w:sectPr w:rsidR="00577FBD" w:rsidSect="006F1D8C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/>
      <w:pgMar w:top="851" w:right="707" w:bottom="993" w:left="1560" w:header="709" w:footer="709" w:gutter="0"/>
      <w:pgNumType w:start="2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10F5F9" w14:textId="77777777" w:rsidR="00C958BE" w:rsidRDefault="00C958BE">
      <w:r>
        <w:separator/>
      </w:r>
    </w:p>
  </w:endnote>
  <w:endnote w:type="continuationSeparator" w:id="0">
    <w:p w14:paraId="79723CD4" w14:textId="77777777" w:rsidR="00C958BE" w:rsidRDefault="00C958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06225543"/>
      <w:docPartObj>
        <w:docPartGallery w:val="Page Numbers (Bottom of Page)"/>
        <w:docPartUnique/>
      </w:docPartObj>
    </w:sdtPr>
    <w:sdtEndPr/>
    <w:sdtContent>
      <w:p w14:paraId="200EEACF" w14:textId="77777777" w:rsidR="009C52F8" w:rsidRDefault="00110998">
        <w:pPr>
          <w:pStyle w:val="ad"/>
          <w:jc w:val="center"/>
        </w:pPr>
        <w:r w:rsidRPr="009C52F8">
          <w:rPr>
            <w:sz w:val="28"/>
            <w:szCs w:val="28"/>
          </w:rPr>
          <w:fldChar w:fldCharType="begin"/>
        </w:r>
        <w:r w:rsidR="009C52F8" w:rsidRPr="009C52F8">
          <w:rPr>
            <w:sz w:val="28"/>
            <w:szCs w:val="28"/>
          </w:rPr>
          <w:instrText xml:space="preserve"> PAGE   \* MERGEFORMAT </w:instrText>
        </w:r>
        <w:r w:rsidRPr="009C52F8">
          <w:rPr>
            <w:sz w:val="28"/>
            <w:szCs w:val="28"/>
          </w:rPr>
          <w:fldChar w:fldCharType="separate"/>
        </w:r>
        <w:r w:rsidR="0061139D">
          <w:rPr>
            <w:noProof/>
            <w:sz w:val="28"/>
            <w:szCs w:val="28"/>
          </w:rPr>
          <w:t>24</w:t>
        </w:r>
        <w:r w:rsidRPr="009C52F8">
          <w:rPr>
            <w:sz w:val="28"/>
            <w:szCs w:val="28"/>
          </w:rPr>
          <w:fldChar w:fldCharType="end"/>
        </w:r>
      </w:p>
    </w:sdtContent>
  </w:sdt>
  <w:p w14:paraId="7752C2D7" w14:textId="77777777" w:rsidR="009C52F8" w:rsidRDefault="009C52F8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06225544"/>
      <w:docPartObj>
        <w:docPartGallery w:val="Page Numbers (Bottom of Page)"/>
        <w:docPartUnique/>
      </w:docPartObj>
    </w:sdtPr>
    <w:sdtEndPr/>
    <w:sdtContent>
      <w:p w14:paraId="35A8EDDD" w14:textId="77777777" w:rsidR="009C52F8" w:rsidRDefault="00110998">
        <w:pPr>
          <w:pStyle w:val="ad"/>
          <w:jc w:val="center"/>
        </w:pPr>
        <w:r w:rsidRPr="009C52F8">
          <w:rPr>
            <w:sz w:val="28"/>
            <w:szCs w:val="28"/>
          </w:rPr>
          <w:fldChar w:fldCharType="begin"/>
        </w:r>
        <w:r w:rsidR="009C52F8" w:rsidRPr="009C52F8">
          <w:rPr>
            <w:sz w:val="28"/>
            <w:szCs w:val="28"/>
          </w:rPr>
          <w:instrText xml:space="preserve"> PAGE   \* MERGEFORMAT </w:instrText>
        </w:r>
        <w:r w:rsidRPr="009C52F8">
          <w:rPr>
            <w:sz w:val="28"/>
            <w:szCs w:val="28"/>
          </w:rPr>
          <w:fldChar w:fldCharType="separate"/>
        </w:r>
        <w:r w:rsidR="002E6F06">
          <w:rPr>
            <w:noProof/>
            <w:sz w:val="28"/>
            <w:szCs w:val="28"/>
          </w:rPr>
          <w:t>25</w:t>
        </w:r>
        <w:r w:rsidRPr="009C52F8">
          <w:rPr>
            <w:sz w:val="28"/>
            <w:szCs w:val="28"/>
          </w:rPr>
          <w:fldChar w:fldCharType="end"/>
        </w:r>
      </w:p>
    </w:sdtContent>
  </w:sdt>
  <w:p w14:paraId="2CBA0EF4" w14:textId="77777777" w:rsidR="009C52F8" w:rsidRDefault="009C52F8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06225532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14:paraId="3B76A02C" w14:textId="77777777" w:rsidR="00027960" w:rsidRDefault="00110998" w:rsidP="00027960">
        <w:pPr>
          <w:pStyle w:val="ad"/>
          <w:tabs>
            <w:tab w:val="clear" w:pos="4677"/>
          </w:tabs>
          <w:jc w:val="center"/>
        </w:pPr>
        <w:r w:rsidRPr="00AE659F">
          <w:rPr>
            <w:sz w:val="28"/>
            <w:szCs w:val="28"/>
          </w:rPr>
          <w:fldChar w:fldCharType="begin"/>
        </w:r>
        <w:r w:rsidR="00027960" w:rsidRPr="00AE659F">
          <w:rPr>
            <w:sz w:val="28"/>
            <w:szCs w:val="28"/>
          </w:rPr>
          <w:instrText xml:space="preserve"> PAGE   \* MERGEFORMAT </w:instrText>
        </w:r>
        <w:r w:rsidRPr="00AE659F">
          <w:rPr>
            <w:sz w:val="28"/>
            <w:szCs w:val="28"/>
          </w:rPr>
          <w:fldChar w:fldCharType="separate"/>
        </w:r>
        <w:r w:rsidR="002E6F06">
          <w:rPr>
            <w:noProof/>
            <w:sz w:val="28"/>
            <w:szCs w:val="28"/>
          </w:rPr>
          <w:t>23</w:t>
        </w:r>
        <w:r w:rsidRPr="00AE659F">
          <w:rPr>
            <w:sz w:val="28"/>
            <w:szCs w:val="28"/>
          </w:rPr>
          <w:fldChar w:fldCharType="end"/>
        </w:r>
      </w:p>
    </w:sdtContent>
  </w:sdt>
  <w:p w14:paraId="50EB7B58" w14:textId="77777777" w:rsidR="00027960" w:rsidRDefault="00027960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1CBAC6" w14:textId="77777777" w:rsidR="00C958BE" w:rsidRDefault="00C958BE">
      <w:r>
        <w:separator/>
      </w:r>
    </w:p>
  </w:footnote>
  <w:footnote w:type="continuationSeparator" w:id="0">
    <w:p w14:paraId="09185F4E" w14:textId="77777777" w:rsidR="00C958BE" w:rsidRDefault="00C958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E2D62E" w14:textId="77777777" w:rsidR="00AE659F" w:rsidRDefault="00AE659F" w:rsidP="00AE659F">
    <w:pPr>
      <w:pStyle w:val="a8"/>
      <w:jc w:val="right"/>
    </w:pPr>
    <w:r>
      <w:t>Продовження Додатку 2</w:t>
    </w:r>
  </w:p>
  <w:p w14:paraId="3B3F5DE8" w14:textId="77777777" w:rsidR="00513153" w:rsidRDefault="00513153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55434D" w14:textId="77777777" w:rsidR="009C52F8" w:rsidRDefault="009C52F8" w:rsidP="009C52F8">
    <w:pPr>
      <w:pStyle w:val="a8"/>
      <w:jc w:val="right"/>
    </w:pPr>
    <w:r>
      <w:t>Продовження Додатку 2</w:t>
    </w:r>
  </w:p>
  <w:p w14:paraId="1703AF6D" w14:textId="77777777" w:rsidR="006F75C0" w:rsidRDefault="006F75C0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540413"/>
    <w:multiLevelType w:val="hybridMultilevel"/>
    <w:tmpl w:val="198A2DEC"/>
    <w:lvl w:ilvl="0" w:tplc="F25C3A78">
      <w:start w:val="3"/>
      <w:numFmt w:val="bullet"/>
      <w:lvlText w:val="-"/>
      <w:lvlJc w:val="left"/>
      <w:pPr>
        <w:ind w:left="1429" w:hanging="360"/>
      </w:pPr>
      <w:rPr>
        <w:rFonts w:ascii="Calibri" w:eastAsia="Times New Roman" w:hAnsi="Calibri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2A119C3"/>
    <w:multiLevelType w:val="hybridMultilevel"/>
    <w:tmpl w:val="FC748D98"/>
    <w:lvl w:ilvl="0" w:tplc="946ECB04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EDC4CAD"/>
    <w:multiLevelType w:val="hybridMultilevel"/>
    <w:tmpl w:val="A76C5C3E"/>
    <w:lvl w:ilvl="0" w:tplc="F25C3A78">
      <w:start w:val="3"/>
      <w:numFmt w:val="bullet"/>
      <w:lvlText w:val="-"/>
      <w:lvlJc w:val="left"/>
      <w:pPr>
        <w:ind w:left="1429" w:hanging="360"/>
      </w:pPr>
      <w:rPr>
        <w:rFonts w:ascii="Calibri" w:eastAsia="Times New Roman" w:hAnsi="Calibri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3A14240"/>
    <w:multiLevelType w:val="hybridMultilevel"/>
    <w:tmpl w:val="84483DF6"/>
    <w:lvl w:ilvl="0" w:tplc="7DAA5D74">
      <w:numFmt w:val="bullet"/>
      <w:lvlText w:val="-"/>
      <w:lvlJc w:val="left"/>
      <w:pPr>
        <w:ind w:left="1669" w:hanging="9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20F176D7"/>
    <w:multiLevelType w:val="hybridMultilevel"/>
    <w:tmpl w:val="7236E0C2"/>
    <w:lvl w:ilvl="0" w:tplc="C786E66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3F7533F0"/>
    <w:multiLevelType w:val="hybridMultilevel"/>
    <w:tmpl w:val="0B08A240"/>
    <w:lvl w:ilvl="0" w:tplc="BC92DB8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45D94D58"/>
    <w:multiLevelType w:val="hybridMultilevel"/>
    <w:tmpl w:val="C6BEF18A"/>
    <w:lvl w:ilvl="0" w:tplc="F25C3A78">
      <w:start w:val="3"/>
      <w:numFmt w:val="bullet"/>
      <w:lvlText w:val="-"/>
      <w:lvlJc w:val="left"/>
      <w:pPr>
        <w:ind w:left="1429" w:hanging="360"/>
      </w:pPr>
      <w:rPr>
        <w:rFonts w:ascii="Calibri" w:eastAsia="Times New Roman" w:hAnsi="Calibri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EFE6E5B"/>
    <w:multiLevelType w:val="hybridMultilevel"/>
    <w:tmpl w:val="B5367130"/>
    <w:lvl w:ilvl="0" w:tplc="F25C3A78">
      <w:start w:val="3"/>
      <w:numFmt w:val="bullet"/>
      <w:lvlText w:val="-"/>
      <w:lvlJc w:val="left"/>
      <w:pPr>
        <w:ind w:left="1429" w:hanging="360"/>
      </w:pPr>
      <w:rPr>
        <w:rFonts w:ascii="Calibri" w:eastAsia="Times New Roman" w:hAnsi="Calibri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60AD0707"/>
    <w:multiLevelType w:val="hybridMultilevel"/>
    <w:tmpl w:val="A28656C0"/>
    <w:lvl w:ilvl="0" w:tplc="946ECB04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6"/>
  </w:num>
  <w:num w:numId="6">
    <w:abstractNumId w:val="7"/>
  </w:num>
  <w:num w:numId="7">
    <w:abstractNumId w:val="1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690B"/>
    <w:rsid w:val="000005BD"/>
    <w:rsid w:val="00000F0B"/>
    <w:rsid w:val="0000779C"/>
    <w:rsid w:val="000142E4"/>
    <w:rsid w:val="00017CFF"/>
    <w:rsid w:val="0002223F"/>
    <w:rsid w:val="00023F8A"/>
    <w:rsid w:val="0002401E"/>
    <w:rsid w:val="00027960"/>
    <w:rsid w:val="00040A50"/>
    <w:rsid w:val="0004336D"/>
    <w:rsid w:val="000541C0"/>
    <w:rsid w:val="00056D5B"/>
    <w:rsid w:val="000623C3"/>
    <w:rsid w:val="000662D9"/>
    <w:rsid w:val="0006640C"/>
    <w:rsid w:val="00071FEC"/>
    <w:rsid w:val="0007311B"/>
    <w:rsid w:val="000736BB"/>
    <w:rsid w:val="000763B5"/>
    <w:rsid w:val="00077DEB"/>
    <w:rsid w:val="0008462E"/>
    <w:rsid w:val="00085924"/>
    <w:rsid w:val="0008638E"/>
    <w:rsid w:val="00090F6B"/>
    <w:rsid w:val="0009139C"/>
    <w:rsid w:val="000973EF"/>
    <w:rsid w:val="000A6EA2"/>
    <w:rsid w:val="000B10DB"/>
    <w:rsid w:val="000B4827"/>
    <w:rsid w:val="000B75D4"/>
    <w:rsid w:val="000C2B98"/>
    <w:rsid w:val="000C30AB"/>
    <w:rsid w:val="000C5E1E"/>
    <w:rsid w:val="000C6369"/>
    <w:rsid w:val="000E0A16"/>
    <w:rsid w:val="000E46EB"/>
    <w:rsid w:val="000E6096"/>
    <w:rsid w:val="000E7617"/>
    <w:rsid w:val="000F30D1"/>
    <w:rsid w:val="0010076E"/>
    <w:rsid w:val="0010501D"/>
    <w:rsid w:val="00106DF4"/>
    <w:rsid w:val="00110998"/>
    <w:rsid w:val="00116ED8"/>
    <w:rsid w:val="001214D9"/>
    <w:rsid w:val="00123D68"/>
    <w:rsid w:val="00132386"/>
    <w:rsid w:val="00145AC2"/>
    <w:rsid w:val="00145E3E"/>
    <w:rsid w:val="00146D7E"/>
    <w:rsid w:val="001473A2"/>
    <w:rsid w:val="00150D2E"/>
    <w:rsid w:val="001573AA"/>
    <w:rsid w:val="00163709"/>
    <w:rsid w:val="00171F52"/>
    <w:rsid w:val="0017712C"/>
    <w:rsid w:val="00182535"/>
    <w:rsid w:val="001917A3"/>
    <w:rsid w:val="001965C9"/>
    <w:rsid w:val="001B02BB"/>
    <w:rsid w:val="001B08F5"/>
    <w:rsid w:val="001B65E0"/>
    <w:rsid w:val="001B707A"/>
    <w:rsid w:val="001B7818"/>
    <w:rsid w:val="001B7F17"/>
    <w:rsid w:val="001D73C3"/>
    <w:rsid w:val="001D7AA0"/>
    <w:rsid w:val="001E40B5"/>
    <w:rsid w:val="001E6A92"/>
    <w:rsid w:val="001F452E"/>
    <w:rsid w:val="001F4736"/>
    <w:rsid w:val="001F52ED"/>
    <w:rsid w:val="001F5E4A"/>
    <w:rsid w:val="00200CD8"/>
    <w:rsid w:val="0020142D"/>
    <w:rsid w:val="0020369F"/>
    <w:rsid w:val="00205519"/>
    <w:rsid w:val="00205CBE"/>
    <w:rsid w:val="00213B84"/>
    <w:rsid w:val="00222083"/>
    <w:rsid w:val="00231CB7"/>
    <w:rsid w:val="00234B9F"/>
    <w:rsid w:val="00243879"/>
    <w:rsid w:val="00244CFB"/>
    <w:rsid w:val="002506C4"/>
    <w:rsid w:val="00254CA3"/>
    <w:rsid w:val="002740A6"/>
    <w:rsid w:val="00277D8E"/>
    <w:rsid w:val="002928F2"/>
    <w:rsid w:val="00294300"/>
    <w:rsid w:val="00295634"/>
    <w:rsid w:val="0029625A"/>
    <w:rsid w:val="002A05D3"/>
    <w:rsid w:val="002B1789"/>
    <w:rsid w:val="002B1F05"/>
    <w:rsid w:val="002C2516"/>
    <w:rsid w:val="002C487A"/>
    <w:rsid w:val="002C6FA7"/>
    <w:rsid w:val="002D26EF"/>
    <w:rsid w:val="002D7069"/>
    <w:rsid w:val="002E16B2"/>
    <w:rsid w:val="002E2B20"/>
    <w:rsid w:val="002E594C"/>
    <w:rsid w:val="002E6F06"/>
    <w:rsid w:val="002F229C"/>
    <w:rsid w:val="002F259D"/>
    <w:rsid w:val="00310120"/>
    <w:rsid w:val="00312F39"/>
    <w:rsid w:val="00316C0B"/>
    <w:rsid w:val="003211EF"/>
    <w:rsid w:val="003354B9"/>
    <w:rsid w:val="00335661"/>
    <w:rsid w:val="003372AA"/>
    <w:rsid w:val="00342DF7"/>
    <w:rsid w:val="00344FEC"/>
    <w:rsid w:val="003506CD"/>
    <w:rsid w:val="00350E8C"/>
    <w:rsid w:val="00352676"/>
    <w:rsid w:val="0035481A"/>
    <w:rsid w:val="0035711E"/>
    <w:rsid w:val="00364E21"/>
    <w:rsid w:val="0036564B"/>
    <w:rsid w:val="00377F36"/>
    <w:rsid w:val="003819C9"/>
    <w:rsid w:val="00383B97"/>
    <w:rsid w:val="003864F6"/>
    <w:rsid w:val="00387D92"/>
    <w:rsid w:val="003955B3"/>
    <w:rsid w:val="003A01FA"/>
    <w:rsid w:val="003A4BF4"/>
    <w:rsid w:val="003A6A93"/>
    <w:rsid w:val="003B2270"/>
    <w:rsid w:val="003B4AF3"/>
    <w:rsid w:val="003B549A"/>
    <w:rsid w:val="003B65E0"/>
    <w:rsid w:val="003C4787"/>
    <w:rsid w:val="003C4866"/>
    <w:rsid w:val="003C5C02"/>
    <w:rsid w:val="003C6429"/>
    <w:rsid w:val="003C6A8A"/>
    <w:rsid w:val="003D1CD8"/>
    <w:rsid w:val="003D231C"/>
    <w:rsid w:val="003D2C76"/>
    <w:rsid w:val="003D4808"/>
    <w:rsid w:val="003D6B29"/>
    <w:rsid w:val="003F0AAF"/>
    <w:rsid w:val="003F5E96"/>
    <w:rsid w:val="003F7EDB"/>
    <w:rsid w:val="00402346"/>
    <w:rsid w:val="00402BCD"/>
    <w:rsid w:val="00404E75"/>
    <w:rsid w:val="004125DD"/>
    <w:rsid w:val="004136F5"/>
    <w:rsid w:val="004234F7"/>
    <w:rsid w:val="00425AF1"/>
    <w:rsid w:val="00426034"/>
    <w:rsid w:val="00432A74"/>
    <w:rsid w:val="004421D2"/>
    <w:rsid w:val="0044526B"/>
    <w:rsid w:val="004468AD"/>
    <w:rsid w:val="00447D20"/>
    <w:rsid w:val="00456A40"/>
    <w:rsid w:val="00456B41"/>
    <w:rsid w:val="004575CD"/>
    <w:rsid w:val="00462E2A"/>
    <w:rsid w:val="004657DB"/>
    <w:rsid w:val="004665D6"/>
    <w:rsid w:val="00467D2D"/>
    <w:rsid w:val="00474EBB"/>
    <w:rsid w:val="00482349"/>
    <w:rsid w:val="004833CA"/>
    <w:rsid w:val="00494760"/>
    <w:rsid w:val="00496324"/>
    <w:rsid w:val="004B10E8"/>
    <w:rsid w:val="004B1A6A"/>
    <w:rsid w:val="004B2561"/>
    <w:rsid w:val="004B3F3C"/>
    <w:rsid w:val="004B7D57"/>
    <w:rsid w:val="004C2002"/>
    <w:rsid w:val="004C21F1"/>
    <w:rsid w:val="004C3971"/>
    <w:rsid w:val="004D2102"/>
    <w:rsid w:val="004D396A"/>
    <w:rsid w:val="004D4120"/>
    <w:rsid w:val="004D470F"/>
    <w:rsid w:val="004E4A81"/>
    <w:rsid w:val="004E64AC"/>
    <w:rsid w:val="004E7803"/>
    <w:rsid w:val="004E7DA3"/>
    <w:rsid w:val="004F1ED7"/>
    <w:rsid w:val="004F28E4"/>
    <w:rsid w:val="004F6D66"/>
    <w:rsid w:val="00501F03"/>
    <w:rsid w:val="00513153"/>
    <w:rsid w:val="005171B4"/>
    <w:rsid w:val="00517FEC"/>
    <w:rsid w:val="00527D16"/>
    <w:rsid w:val="005436D1"/>
    <w:rsid w:val="005439F2"/>
    <w:rsid w:val="00543EA3"/>
    <w:rsid w:val="00544E2D"/>
    <w:rsid w:val="00545C7D"/>
    <w:rsid w:val="00556522"/>
    <w:rsid w:val="00556A46"/>
    <w:rsid w:val="00556A81"/>
    <w:rsid w:val="00562DE6"/>
    <w:rsid w:val="00571E31"/>
    <w:rsid w:val="00577FBD"/>
    <w:rsid w:val="0058263F"/>
    <w:rsid w:val="00583873"/>
    <w:rsid w:val="0058737A"/>
    <w:rsid w:val="00596EF0"/>
    <w:rsid w:val="005A034E"/>
    <w:rsid w:val="005A3C61"/>
    <w:rsid w:val="005D2639"/>
    <w:rsid w:val="005D72EB"/>
    <w:rsid w:val="005F0085"/>
    <w:rsid w:val="00604BEA"/>
    <w:rsid w:val="00606AED"/>
    <w:rsid w:val="0061139D"/>
    <w:rsid w:val="00613898"/>
    <w:rsid w:val="00616281"/>
    <w:rsid w:val="00621900"/>
    <w:rsid w:val="006237A6"/>
    <w:rsid w:val="006313BC"/>
    <w:rsid w:val="0064050D"/>
    <w:rsid w:val="00640C24"/>
    <w:rsid w:val="006423AC"/>
    <w:rsid w:val="00646B31"/>
    <w:rsid w:val="00651D41"/>
    <w:rsid w:val="006526B3"/>
    <w:rsid w:val="006550A3"/>
    <w:rsid w:val="00661B1A"/>
    <w:rsid w:val="006626BB"/>
    <w:rsid w:val="00662E80"/>
    <w:rsid w:val="00664E6E"/>
    <w:rsid w:val="00666C80"/>
    <w:rsid w:val="00673F1A"/>
    <w:rsid w:val="00675A38"/>
    <w:rsid w:val="00676805"/>
    <w:rsid w:val="006839C7"/>
    <w:rsid w:val="006913F6"/>
    <w:rsid w:val="00696BC4"/>
    <w:rsid w:val="006A2856"/>
    <w:rsid w:val="006A3318"/>
    <w:rsid w:val="006B1AEE"/>
    <w:rsid w:val="006B26A2"/>
    <w:rsid w:val="006C3101"/>
    <w:rsid w:val="006C4FE3"/>
    <w:rsid w:val="006D3F28"/>
    <w:rsid w:val="006D56AF"/>
    <w:rsid w:val="006D70C0"/>
    <w:rsid w:val="006F1D8C"/>
    <w:rsid w:val="006F75C0"/>
    <w:rsid w:val="00705015"/>
    <w:rsid w:val="00705F6F"/>
    <w:rsid w:val="00712F1A"/>
    <w:rsid w:val="0071342B"/>
    <w:rsid w:val="00720B46"/>
    <w:rsid w:val="0072510A"/>
    <w:rsid w:val="007308B1"/>
    <w:rsid w:val="00730DC2"/>
    <w:rsid w:val="007335F1"/>
    <w:rsid w:val="00734F83"/>
    <w:rsid w:val="007543FB"/>
    <w:rsid w:val="00761FFE"/>
    <w:rsid w:val="007636CA"/>
    <w:rsid w:val="00767D31"/>
    <w:rsid w:val="00773FBD"/>
    <w:rsid w:val="00774A71"/>
    <w:rsid w:val="007806D6"/>
    <w:rsid w:val="00783E5F"/>
    <w:rsid w:val="00793FCA"/>
    <w:rsid w:val="007940C9"/>
    <w:rsid w:val="007A21DA"/>
    <w:rsid w:val="007A5F2A"/>
    <w:rsid w:val="007B616D"/>
    <w:rsid w:val="007B7F68"/>
    <w:rsid w:val="007C07C1"/>
    <w:rsid w:val="007C279D"/>
    <w:rsid w:val="007C2DFC"/>
    <w:rsid w:val="007C3A3B"/>
    <w:rsid w:val="007C487A"/>
    <w:rsid w:val="007C60B3"/>
    <w:rsid w:val="007D4679"/>
    <w:rsid w:val="007D494C"/>
    <w:rsid w:val="007E2C85"/>
    <w:rsid w:val="007E44FD"/>
    <w:rsid w:val="007E6C6C"/>
    <w:rsid w:val="007F4B22"/>
    <w:rsid w:val="0080098E"/>
    <w:rsid w:val="00800DFC"/>
    <w:rsid w:val="008112E7"/>
    <w:rsid w:val="00811EED"/>
    <w:rsid w:val="00823126"/>
    <w:rsid w:val="00823BF9"/>
    <w:rsid w:val="00833DF0"/>
    <w:rsid w:val="008434E5"/>
    <w:rsid w:val="00846408"/>
    <w:rsid w:val="00850F95"/>
    <w:rsid w:val="00857DAE"/>
    <w:rsid w:val="00861DC0"/>
    <w:rsid w:val="00862152"/>
    <w:rsid w:val="00865EEB"/>
    <w:rsid w:val="00871FA6"/>
    <w:rsid w:val="00872FD0"/>
    <w:rsid w:val="0088152D"/>
    <w:rsid w:val="00883368"/>
    <w:rsid w:val="008860D8"/>
    <w:rsid w:val="00892B47"/>
    <w:rsid w:val="00892ED2"/>
    <w:rsid w:val="00895A4F"/>
    <w:rsid w:val="00897B48"/>
    <w:rsid w:val="008A2187"/>
    <w:rsid w:val="008A3753"/>
    <w:rsid w:val="008A7C81"/>
    <w:rsid w:val="008B154C"/>
    <w:rsid w:val="008B1AD2"/>
    <w:rsid w:val="008B496B"/>
    <w:rsid w:val="008D0465"/>
    <w:rsid w:val="008D4379"/>
    <w:rsid w:val="008D67F2"/>
    <w:rsid w:val="008D7F4B"/>
    <w:rsid w:val="008E0969"/>
    <w:rsid w:val="008E421F"/>
    <w:rsid w:val="008E4F61"/>
    <w:rsid w:val="008F0764"/>
    <w:rsid w:val="008F2202"/>
    <w:rsid w:val="008F3E75"/>
    <w:rsid w:val="008F6520"/>
    <w:rsid w:val="009218ED"/>
    <w:rsid w:val="00925437"/>
    <w:rsid w:val="0093572D"/>
    <w:rsid w:val="00937729"/>
    <w:rsid w:val="00942A73"/>
    <w:rsid w:val="00942F18"/>
    <w:rsid w:val="009437BC"/>
    <w:rsid w:val="00947AF9"/>
    <w:rsid w:val="00950359"/>
    <w:rsid w:val="00951BB1"/>
    <w:rsid w:val="009563FE"/>
    <w:rsid w:val="009609FE"/>
    <w:rsid w:val="00962CA7"/>
    <w:rsid w:val="00963106"/>
    <w:rsid w:val="00967A9A"/>
    <w:rsid w:val="00973C39"/>
    <w:rsid w:val="0097410C"/>
    <w:rsid w:val="0098205B"/>
    <w:rsid w:val="009829A4"/>
    <w:rsid w:val="00983348"/>
    <w:rsid w:val="009846B1"/>
    <w:rsid w:val="00990763"/>
    <w:rsid w:val="00990FD4"/>
    <w:rsid w:val="009A041C"/>
    <w:rsid w:val="009A2382"/>
    <w:rsid w:val="009A26A1"/>
    <w:rsid w:val="009B0A99"/>
    <w:rsid w:val="009B2B21"/>
    <w:rsid w:val="009C3229"/>
    <w:rsid w:val="009C52F8"/>
    <w:rsid w:val="009D041E"/>
    <w:rsid w:val="009D5F11"/>
    <w:rsid w:val="009E040B"/>
    <w:rsid w:val="009E5B8B"/>
    <w:rsid w:val="009E7430"/>
    <w:rsid w:val="009F1B3E"/>
    <w:rsid w:val="009F1BC0"/>
    <w:rsid w:val="009F303F"/>
    <w:rsid w:val="00A00405"/>
    <w:rsid w:val="00A23015"/>
    <w:rsid w:val="00A2393E"/>
    <w:rsid w:val="00A3016B"/>
    <w:rsid w:val="00A30E87"/>
    <w:rsid w:val="00A3750F"/>
    <w:rsid w:val="00A43193"/>
    <w:rsid w:val="00A43AE9"/>
    <w:rsid w:val="00A4690B"/>
    <w:rsid w:val="00A470AD"/>
    <w:rsid w:val="00A47F04"/>
    <w:rsid w:val="00A5474F"/>
    <w:rsid w:val="00A55087"/>
    <w:rsid w:val="00A57650"/>
    <w:rsid w:val="00A60231"/>
    <w:rsid w:val="00A64119"/>
    <w:rsid w:val="00A65038"/>
    <w:rsid w:val="00A7672A"/>
    <w:rsid w:val="00A819F2"/>
    <w:rsid w:val="00A8457F"/>
    <w:rsid w:val="00A8623C"/>
    <w:rsid w:val="00A91D29"/>
    <w:rsid w:val="00A93294"/>
    <w:rsid w:val="00A9405D"/>
    <w:rsid w:val="00A97147"/>
    <w:rsid w:val="00AA4F32"/>
    <w:rsid w:val="00AB350E"/>
    <w:rsid w:val="00AB74E7"/>
    <w:rsid w:val="00AC489A"/>
    <w:rsid w:val="00AC4FBA"/>
    <w:rsid w:val="00AD2767"/>
    <w:rsid w:val="00AD4C49"/>
    <w:rsid w:val="00AE0094"/>
    <w:rsid w:val="00AE1F75"/>
    <w:rsid w:val="00AE2054"/>
    <w:rsid w:val="00AE3329"/>
    <w:rsid w:val="00AE3FF5"/>
    <w:rsid w:val="00AE659F"/>
    <w:rsid w:val="00AF007D"/>
    <w:rsid w:val="00B00197"/>
    <w:rsid w:val="00B03CFE"/>
    <w:rsid w:val="00B244BB"/>
    <w:rsid w:val="00B352E1"/>
    <w:rsid w:val="00B37696"/>
    <w:rsid w:val="00B44D57"/>
    <w:rsid w:val="00B461C5"/>
    <w:rsid w:val="00B46E71"/>
    <w:rsid w:val="00B50F06"/>
    <w:rsid w:val="00B529C4"/>
    <w:rsid w:val="00B53FEF"/>
    <w:rsid w:val="00B547EB"/>
    <w:rsid w:val="00B56065"/>
    <w:rsid w:val="00B574AB"/>
    <w:rsid w:val="00B64616"/>
    <w:rsid w:val="00B73503"/>
    <w:rsid w:val="00B73A66"/>
    <w:rsid w:val="00B77384"/>
    <w:rsid w:val="00B82A62"/>
    <w:rsid w:val="00B8428A"/>
    <w:rsid w:val="00B9239B"/>
    <w:rsid w:val="00B96CAA"/>
    <w:rsid w:val="00BA0434"/>
    <w:rsid w:val="00BA52CF"/>
    <w:rsid w:val="00BB0AE1"/>
    <w:rsid w:val="00BB385E"/>
    <w:rsid w:val="00BB431D"/>
    <w:rsid w:val="00BB4D1A"/>
    <w:rsid w:val="00BC6B18"/>
    <w:rsid w:val="00BC7F47"/>
    <w:rsid w:val="00BE0CA8"/>
    <w:rsid w:val="00BE721E"/>
    <w:rsid w:val="00BF0548"/>
    <w:rsid w:val="00BF17B0"/>
    <w:rsid w:val="00C01495"/>
    <w:rsid w:val="00C025AA"/>
    <w:rsid w:val="00C0305E"/>
    <w:rsid w:val="00C03B73"/>
    <w:rsid w:val="00C04129"/>
    <w:rsid w:val="00C1181D"/>
    <w:rsid w:val="00C132A8"/>
    <w:rsid w:val="00C2323E"/>
    <w:rsid w:val="00C237EE"/>
    <w:rsid w:val="00C23E79"/>
    <w:rsid w:val="00C41385"/>
    <w:rsid w:val="00C57BB8"/>
    <w:rsid w:val="00C62123"/>
    <w:rsid w:val="00C74108"/>
    <w:rsid w:val="00C76151"/>
    <w:rsid w:val="00C85364"/>
    <w:rsid w:val="00C85E8F"/>
    <w:rsid w:val="00C87F23"/>
    <w:rsid w:val="00C916E0"/>
    <w:rsid w:val="00C958BE"/>
    <w:rsid w:val="00CA298D"/>
    <w:rsid w:val="00CA2E47"/>
    <w:rsid w:val="00CA35CB"/>
    <w:rsid w:val="00CA5BB1"/>
    <w:rsid w:val="00CA699C"/>
    <w:rsid w:val="00CB256D"/>
    <w:rsid w:val="00CB3BDE"/>
    <w:rsid w:val="00CC301A"/>
    <w:rsid w:val="00CC30A6"/>
    <w:rsid w:val="00CD031D"/>
    <w:rsid w:val="00CD0EC4"/>
    <w:rsid w:val="00CD1CF5"/>
    <w:rsid w:val="00CD531F"/>
    <w:rsid w:val="00CD596D"/>
    <w:rsid w:val="00CD7AEE"/>
    <w:rsid w:val="00CE150B"/>
    <w:rsid w:val="00CF2A5B"/>
    <w:rsid w:val="00CF2F60"/>
    <w:rsid w:val="00CF2FFC"/>
    <w:rsid w:val="00CF53B0"/>
    <w:rsid w:val="00D00061"/>
    <w:rsid w:val="00D05043"/>
    <w:rsid w:val="00D06E55"/>
    <w:rsid w:val="00D118A9"/>
    <w:rsid w:val="00D15855"/>
    <w:rsid w:val="00D17719"/>
    <w:rsid w:val="00D2174D"/>
    <w:rsid w:val="00D217E6"/>
    <w:rsid w:val="00D2368E"/>
    <w:rsid w:val="00D24849"/>
    <w:rsid w:val="00D26D8E"/>
    <w:rsid w:val="00D31C51"/>
    <w:rsid w:val="00D33783"/>
    <w:rsid w:val="00D524E0"/>
    <w:rsid w:val="00D561AA"/>
    <w:rsid w:val="00D609A5"/>
    <w:rsid w:val="00D706A3"/>
    <w:rsid w:val="00D7417E"/>
    <w:rsid w:val="00D8371A"/>
    <w:rsid w:val="00D84851"/>
    <w:rsid w:val="00DA1998"/>
    <w:rsid w:val="00DA3A08"/>
    <w:rsid w:val="00DA653A"/>
    <w:rsid w:val="00DB08C3"/>
    <w:rsid w:val="00DB23AA"/>
    <w:rsid w:val="00DB5774"/>
    <w:rsid w:val="00DB5ADA"/>
    <w:rsid w:val="00DB66C8"/>
    <w:rsid w:val="00DB7BF2"/>
    <w:rsid w:val="00DC1F69"/>
    <w:rsid w:val="00DC6FE0"/>
    <w:rsid w:val="00DD064C"/>
    <w:rsid w:val="00DD27C3"/>
    <w:rsid w:val="00DD5F32"/>
    <w:rsid w:val="00DD74D2"/>
    <w:rsid w:val="00DE1A4B"/>
    <w:rsid w:val="00DE2166"/>
    <w:rsid w:val="00DE73D7"/>
    <w:rsid w:val="00DF54C7"/>
    <w:rsid w:val="00E024C0"/>
    <w:rsid w:val="00E02C05"/>
    <w:rsid w:val="00E124D7"/>
    <w:rsid w:val="00E14CCF"/>
    <w:rsid w:val="00E16AD6"/>
    <w:rsid w:val="00E20059"/>
    <w:rsid w:val="00E2411D"/>
    <w:rsid w:val="00E24F4F"/>
    <w:rsid w:val="00E301A8"/>
    <w:rsid w:val="00E3106D"/>
    <w:rsid w:val="00E44D80"/>
    <w:rsid w:val="00E45E30"/>
    <w:rsid w:val="00E46E9E"/>
    <w:rsid w:val="00E50943"/>
    <w:rsid w:val="00E5175A"/>
    <w:rsid w:val="00E54960"/>
    <w:rsid w:val="00E55789"/>
    <w:rsid w:val="00E55A6A"/>
    <w:rsid w:val="00E602F1"/>
    <w:rsid w:val="00E60BF4"/>
    <w:rsid w:val="00E62A67"/>
    <w:rsid w:val="00E66997"/>
    <w:rsid w:val="00E913FE"/>
    <w:rsid w:val="00E9181C"/>
    <w:rsid w:val="00E948C5"/>
    <w:rsid w:val="00E95224"/>
    <w:rsid w:val="00EA13E3"/>
    <w:rsid w:val="00EA67A9"/>
    <w:rsid w:val="00EA7306"/>
    <w:rsid w:val="00EB7470"/>
    <w:rsid w:val="00EC695A"/>
    <w:rsid w:val="00EC74C6"/>
    <w:rsid w:val="00EC79E1"/>
    <w:rsid w:val="00ED4165"/>
    <w:rsid w:val="00ED7950"/>
    <w:rsid w:val="00EE1907"/>
    <w:rsid w:val="00EE5D53"/>
    <w:rsid w:val="00EF66CB"/>
    <w:rsid w:val="00F00F0F"/>
    <w:rsid w:val="00F117A8"/>
    <w:rsid w:val="00F148A4"/>
    <w:rsid w:val="00F15106"/>
    <w:rsid w:val="00F161B2"/>
    <w:rsid w:val="00F174FC"/>
    <w:rsid w:val="00F25287"/>
    <w:rsid w:val="00F3019E"/>
    <w:rsid w:val="00F33738"/>
    <w:rsid w:val="00F358B4"/>
    <w:rsid w:val="00F377CB"/>
    <w:rsid w:val="00F44507"/>
    <w:rsid w:val="00F463E9"/>
    <w:rsid w:val="00F47320"/>
    <w:rsid w:val="00F55A9A"/>
    <w:rsid w:val="00F55B9B"/>
    <w:rsid w:val="00F63B1D"/>
    <w:rsid w:val="00F66CAB"/>
    <w:rsid w:val="00F66D58"/>
    <w:rsid w:val="00F705DB"/>
    <w:rsid w:val="00F7377A"/>
    <w:rsid w:val="00F75C5A"/>
    <w:rsid w:val="00F86704"/>
    <w:rsid w:val="00F87DA5"/>
    <w:rsid w:val="00F90A31"/>
    <w:rsid w:val="00F95171"/>
    <w:rsid w:val="00FA393D"/>
    <w:rsid w:val="00FA4396"/>
    <w:rsid w:val="00FA6D3D"/>
    <w:rsid w:val="00FA7DBF"/>
    <w:rsid w:val="00FB3A09"/>
    <w:rsid w:val="00FD1E5D"/>
    <w:rsid w:val="00FD24DC"/>
    <w:rsid w:val="00FD5FDF"/>
    <w:rsid w:val="00FE1315"/>
    <w:rsid w:val="00FE2B57"/>
    <w:rsid w:val="00FE6B8B"/>
    <w:rsid w:val="00FF7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FB8BE35"/>
  <w15:docId w15:val="{792852DB-E708-431D-88D1-553EF14E5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4690B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rsid w:val="00023F8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4690B"/>
    <w:pPr>
      <w:keepNext/>
      <w:spacing w:before="20" w:line="300" w:lineRule="auto"/>
      <w:jc w:val="center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qFormat/>
    <w:rsid w:val="00A4690B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A4690B"/>
    <w:pPr>
      <w:keepNext/>
      <w:jc w:val="center"/>
      <w:outlineLvl w:val="3"/>
    </w:pPr>
    <w:rPr>
      <w:sz w:val="28"/>
      <w:szCs w:val="20"/>
    </w:rPr>
  </w:style>
  <w:style w:type="paragraph" w:styleId="5">
    <w:name w:val="heading 5"/>
    <w:basedOn w:val="a"/>
    <w:next w:val="a"/>
    <w:qFormat/>
    <w:rsid w:val="00A4690B"/>
    <w:pPr>
      <w:keepNext/>
      <w:jc w:val="both"/>
      <w:outlineLvl w:val="4"/>
    </w:pPr>
    <w:rPr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4690B"/>
    <w:pPr>
      <w:jc w:val="center"/>
    </w:pPr>
    <w:rPr>
      <w:sz w:val="28"/>
    </w:rPr>
  </w:style>
  <w:style w:type="paragraph" w:styleId="a4">
    <w:name w:val="Body Text"/>
    <w:basedOn w:val="a"/>
    <w:rsid w:val="00A4690B"/>
    <w:rPr>
      <w:sz w:val="28"/>
      <w:szCs w:val="20"/>
    </w:rPr>
  </w:style>
  <w:style w:type="paragraph" w:styleId="a5">
    <w:name w:val="Body Text Indent"/>
    <w:basedOn w:val="a"/>
    <w:rsid w:val="00A4690B"/>
    <w:pPr>
      <w:ind w:firstLine="567"/>
      <w:jc w:val="both"/>
    </w:pPr>
    <w:rPr>
      <w:sz w:val="28"/>
      <w:szCs w:val="20"/>
    </w:rPr>
  </w:style>
  <w:style w:type="paragraph" w:styleId="20">
    <w:name w:val="Body Text Indent 2"/>
    <w:basedOn w:val="a"/>
    <w:rsid w:val="00A4690B"/>
    <w:pPr>
      <w:widowControl w:val="0"/>
      <w:autoSpaceDE w:val="0"/>
      <w:autoSpaceDN w:val="0"/>
      <w:ind w:firstLine="709"/>
      <w:jc w:val="both"/>
    </w:pPr>
    <w:rPr>
      <w:color w:val="FF0000"/>
      <w:sz w:val="28"/>
    </w:rPr>
  </w:style>
  <w:style w:type="paragraph" w:customStyle="1" w:styleId="a6">
    <w:name w:val="Знак Знак"/>
    <w:basedOn w:val="a"/>
    <w:rsid w:val="00A4690B"/>
    <w:rPr>
      <w:rFonts w:ascii="Verdana" w:hAnsi="Verdana" w:cs="Verdana"/>
      <w:sz w:val="20"/>
      <w:szCs w:val="20"/>
      <w:lang w:val="en-US" w:eastAsia="en-US"/>
    </w:rPr>
  </w:style>
  <w:style w:type="paragraph" w:styleId="30">
    <w:name w:val="Body Text Indent 3"/>
    <w:basedOn w:val="a"/>
    <w:rsid w:val="00676805"/>
    <w:pPr>
      <w:spacing w:after="120"/>
      <w:ind w:left="283"/>
    </w:pPr>
    <w:rPr>
      <w:sz w:val="16"/>
      <w:szCs w:val="16"/>
    </w:rPr>
  </w:style>
  <w:style w:type="paragraph" w:customStyle="1" w:styleId="a7">
    <w:name w:val="Знак Знак"/>
    <w:basedOn w:val="a"/>
    <w:rsid w:val="004B3F3C"/>
    <w:rPr>
      <w:rFonts w:ascii="Verdana" w:hAnsi="Verdana" w:cs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rsid w:val="004E7DA3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4E7DA3"/>
  </w:style>
  <w:style w:type="paragraph" w:styleId="31">
    <w:name w:val="Body Text 3"/>
    <w:basedOn w:val="a"/>
    <w:rsid w:val="00B547EB"/>
    <w:pPr>
      <w:spacing w:after="120"/>
    </w:pPr>
    <w:rPr>
      <w:sz w:val="16"/>
      <w:szCs w:val="16"/>
    </w:rPr>
  </w:style>
  <w:style w:type="paragraph" w:styleId="ab">
    <w:name w:val="Balloon Text"/>
    <w:basedOn w:val="a"/>
    <w:semiHidden/>
    <w:rsid w:val="00705015"/>
    <w:rPr>
      <w:rFonts w:ascii="Tahoma" w:hAnsi="Tahoma" w:cs="Tahoma"/>
      <w:sz w:val="16"/>
      <w:szCs w:val="16"/>
    </w:rPr>
  </w:style>
  <w:style w:type="paragraph" w:customStyle="1" w:styleId="ac">
    <w:name w:val="І"/>
    <w:basedOn w:val="a"/>
    <w:rsid w:val="006B1AEE"/>
    <w:pPr>
      <w:spacing w:line="360" w:lineRule="auto"/>
      <w:jc w:val="both"/>
    </w:pPr>
    <w:rPr>
      <w:sz w:val="28"/>
      <w:szCs w:val="20"/>
    </w:rPr>
  </w:style>
  <w:style w:type="paragraph" w:styleId="ad">
    <w:name w:val="footer"/>
    <w:basedOn w:val="a"/>
    <w:link w:val="ae"/>
    <w:uiPriority w:val="99"/>
    <w:rsid w:val="00F86704"/>
    <w:pPr>
      <w:tabs>
        <w:tab w:val="center" w:pos="4677"/>
        <w:tab w:val="right" w:pos="9355"/>
      </w:tabs>
    </w:pPr>
  </w:style>
  <w:style w:type="paragraph" w:styleId="21">
    <w:name w:val="Body Text 2"/>
    <w:basedOn w:val="a"/>
    <w:rsid w:val="00023F8A"/>
    <w:pPr>
      <w:spacing w:after="120" w:line="480" w:lineRule="auto"/>
    </w:pPr>
  </w:style>
  <w:style w:type="character" w:customStyle="1" w:styleId="22">
    <w:name w:val="Заголовок №2_"/>
    <w:basedOn w:val="a0"/>
    <w:link w:val="23"/>
    <w:rsid w:val="00D05043"/>
    <w:rPr>
      <w:b/>
      <w:bCs/>
      <w:sz w:val="23"/>
      <w:szCs w:val="23"/>
      <w:shd w:val="clear" w:color="auto" w:fill="FFFFFF"/>
    </w:rPr>
  </w:style>
  <w:style w:type="paragraph" w:customStyle="1" w:styleId="23">
    <w:name w:val="Заголовок №2"/>
    <w:basedOn w:val="a"/>
    <w:link w:val="22"/>
    <w:rsid w:val="00D05043"/>
    <w:pPr>
      <w:shd w:val="clear" w:color="auto" w:fill="FFFFFF"/>
      <w:spacing w:after="240" w:line="269" w:lineRule="exact"/>
      <w:jc w:val="center"/>
      <w:outlineLvl w:val="1"/>
    </w:pPr>
    <w:rPr>
      <w:b/>
      <w:bCs/>
      <w:sz w:val="23"/>
      <w:szCs w:val="23"/>
      <w:lang w:eastAsia="uk-UA"/>
    </w:rPr>
  </w:style>
  <w:style w:type="character" w:customStyle="1" w:styleId="a9">
    <w:name w:val="Верхній колонтитул Знак"/>
    <w:basedOn w:val="a0"/>
    <w:link w:val="a8"/>
    <w:uiPriority w:val="99"/>
    <w:rsid w:val="009437BC"/>
    <w:rPr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F55A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F55A9A"/>
    <w:rPr>
      <w:rFonts w:ascii="Courier New" w:hAnsi="Courier New" w:cs="Courier New"/>
    </w:rPr>
  </w:style>
  <w:style w:type="character" w:styleId="af">
    <w:name w:val="Hyperlink"/>
    <w:basedOn w:val="a0"/>
    <w:uiPriority w:val="99"/>
    <w:semiHidden/>
    <w:unhideWhenUsed/>
    <w:rsid w:val="00F55A9A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071FEC"/>
    <w:pPr>
      <w:ind w:left="720"/>
      <w:contextualSpacing/>
    </w:pPr>
  </w:style>
  <w:style w:type="character" w:customStyle="1" w:styleId="ae">
    <w:name w:val="Нижній колонтитул Знак"/>
    <w:basedOn w:val="a0"/>
    <w:link w:val="ad"/>
    <w:uiPriority w:val="99"/>
    <w:rsid w:val="00027960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764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AED9A6-082B-4414-A5A2-5EEB5F3A5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1484</TotalTime>
  <Pages>4</Pages>
  <Words>5087</Words>
  <Characters>2900</Characters>
  <Application>Microsoft Office Word</Application>
  <DocSecurity>0</DocSecurity>
  <Lines>24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123</Company>
  <LinksUpToDate>false</LinksUpToDate>
  <CharactersWithSpaces>7972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Borys Pakholiuk</cp:lastModifiedBy>
  <cp:revision>18</cp:revision>
  <cp:lastPrinted>2021-02-12T14:23:00Z</cp:lastPrinted>
  <dcterms:created xsi:type="dcterms:W3CDTF">2020-01-23T08:53:00Z</dcterms:created>
  <dcterms:modified xsi:type="dcterms:W3CDTF">2021-02-12T14:23:00Z</dcterms:modified>
</cp:coreProperties>
</file>