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82FBB">
      <w:pPr>
        <w:tabs>
          <w:tab w:val="left" w:pos="7088"/>
        </w:tabs>
        <w:ind w:right="-1"/>
        <w:jc w:val="center"/>
        <w:rPr>
          <w:b/>
          <w:sz w:val="28"/>
          <w:szCs w:val="28"/>
          <w:lang w:val="uk-UA"/>
        </w:rPr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ed="t">
            <v:fill color2="black"/>
            <v:imagedata r:id="rId5" o:title=""/>
          </v:shape>
          <o:OLEObject Type="Embed" ProgID="Word.Picture.8" ShapeID="_x0000_i1025" DrawAspect="Content" ObjectID="_1678776137" r:id="rId6"/>
        </w:object>
      </w:r>
    </w:p>
    <w:p w:rsidR="00000000" w:rsidRDefault="00582FBB">
      <w:pP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000000" w:rsidRDefault="00582FBB">
      <w:pP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000000" w:rsidRDefault="00582FBB">
      <w:pPr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000000" w:rsidRDefault="00582FBB">
      <w:pPr>
        <w:ind w:right="-1"/>
        <w:jc w:val="center"/>
        <w:rPr>
          <w:b/>
          <w:sz w:val="16"/>
          <w:szCs w:val="16"/>
          <w:lang w:val="uk-UA"/>
        </w:rPr>
      </w:pPr>
    </w:p>
    <w:p w:rsidR="00000000" w:rsidRDefault="00582FBB">
      <w:pPr>
        <w:tabs>
          <w:tab w:val="left" w:pos="3900"/>
        </w:tabs>
        <w:ind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000000" w:rsidRDefault="00582FBB">
      <w:pPr>
        <w:tabs>
          <w:tab w:val="left" w:pos="3900"/>
        </w:tabs>
        <w:ind w:right="-1"/>
        <w:jc w:val="center"/>
        <w:rPr>
          <w:b/>
          <w:sz w:val="28"/>
          <w:szCs w:val="28"/>
          <w:lang w:val="uk-UA"/>
        </w:rPr>
      </w:pPr>
    </w:p>
    <w:p w:rsidR="00000000" w:rsidRDefault="00582FBB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№_________</w:t>
      </w:r>
    </w:p>
    <w:p w:rsidR="00000000" w:rsidRDefault="00582FBB">
      <w:pPr>
        <w:ind w:right="-1"/>
        <w:rPr>
          <w:lang w:val="uk-UA"/>
        </w:rPr>
      </w:pPr>
      <w:r>
        <w:rPr>
          <w:b/>
          <w:lang w:val="uk-UA"/>
        </w:rPr>
        <w:t xml:space="preserve">                            </w:t>
      </w:r>
      <w:r>
        <w:rPr>
          <w:lang w:val="uk-UA"/>
        </w:rPr>
        <w:t>м. Житомир</w:t>
      </w:r>
    </w:p>
    <w:p w:rsidR="00000000" w:rsidRDefault="00582FBB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відмову  в погодженні варіанту</w:t>
      </w:r>
    </w:p>
    <w:p w:rsidR="00000000" w:rsidRDefault="00582FBB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6 поділу житлового будинку, </w:t>
      </w:r>
    </w:p>
    <w:p w:rsidR="00000000" w:rsidRDefault="00582FBB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господарських будів</w:t>
      </w:r>
      <w:r>
        <w:rPr>
          <w:sz w:val="28"/>
          <w:szCs w:val="28"/>
          <w:lang w:val="uk-UA"/>
        </w:rPr>
        <w:t>ель і споруд по</w:t>
      </w:r>
    </w:p>
    <w:p w:rsidR="00000000" w:rsidRDefault="00582FBB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провулку 2-й Бердичівський, 3</w:t>
      </w:r>
    </w:p>
    <w:p w:rsidR="00000000" w:rsidRDefault="00582FBB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м. Житомир</w:t>
      </w:r>
    </w:p>
    <w:p w:rsidR="00000000" w:rsidRDefault="00582FBB">
      <w:pPr>
        <w:ind w:right="-1"/>
        <w:rPr>
          <w:sz w:val="28"/>
          <w:szCs w:val="28"/>
          <w:lang w:val="uk-UA"/>
        </w:rPr>
      </w:pPr>
    </w:p>
    <w:p w:rsidR="00000000" w:rsidRDefault="00582FBB">
      <w:pPr>
        <w:ind w:right="-1"/>
        <w:rPr>
          <w:sz w:val="28"/>
          <w:szCs w:val="28"/>
          <w:lang w:val="uk-UA"/>
        </w:rPr>
      </w:pPr>
    </w:p>
    <w:p w:rsidR="00000000" w:rsidRDefault="00582FBB">
      <w:pPr>
        <w:ind w:right="1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Розглянувши лист Корольовського районного суду м. Житомир від 23.02.2021 по цивільній справі № 296/6522/18 щодо  поділу  житлового   будинку,   господарських будівель і споруд по провулку 2</w:t>
      </w:r>
      <w:r>
        <w:rPr>
          <w:sz w:val="28"/>
          <w:szCs w:val="28"/>
          <w:lang w:val="uk-UA"/>
        </w:rPr>
        <w:t>-й Бердичівський, 3 в м. Житомир по варіанту № 6, керуючись Законом України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05.07.2011     № 103 «Про затв</w:t>
      </w:r>
      <w:r>
        <w:rPr>
          <w:sz w:val="28"/>
          <w:szCs w:val="28"/>
          <w:lang w:val="uk-UA"/>
        </w:rPr>
        <w:t>ердження Порядку видачі будівельного паспорта забудови земельної ділянки», пунктом 3.11 наказу Міністерства з питань житлово-комунального господарства України від 18.06.2007 № 55 “Про затвердження Інструкції щодо проведення поділу, виділу та розрахунку час</w:t>
      </w:r>
      <w:r>
        <w:rPr>
          <w:sz w:val="28"/>
          <w:szCs w:val="28"/>
          <w:lang w:val="uk-UA"/>
        </w:rPr>
        <w:t xml:space="preserve">ток об'єктів нерухомого майна”, висновком експерта № 95/05-2019 за результатами проведення судової будівельно-технічної та земельно-технічної експертизи від 24.05.2019, проведеної судовим експертом Свістуновим І.С., пунктом 3.15 ДБН В.2.2-15:2019 “Житлові </w:t>
      </w:r>
      <w:r>
        <w:rPr>
          <w:sz w:val="28"/>
          <w:szCs w:val="28"/>
          <w:lang w:val="uk-UA"/>
        </w:rPr>
        <w:t xml:space="preserve">будинки. Основні положення”, інформацією з Державного реєстру речових прав на нерухоме майно та Реєстру прав власності на нерухоме майно від 15.03.2021, статтею 31 Закону України «Про місцеве самоврядування в Україні»,  виконавчий комітет міської ради </w:t>
      </w:r>
    </w:p>
    <w:p w:rsidR="00000000" w:rsidRDefault="00582FBB">
      <w:pPr>
        <w:ind w:right="109"/>
        <w:jc w:val="both"/>
        <w:rPr>
          <w:sz w:val="28"/>
          <w:szCs w:val="28"/>
          <w:lang w:val="uk-UA"/>
        </w:rPr>
      </w:pPr>
    </w:p>
    <w:p w:rsidR="00000000" w:rsidRDefault="00582FBB">
      <w:pPr>
        <w:ind w:right="1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РІШИВ:</w:t>
      </w:r>
    </w:p>
    <w:p w:rsidR="00000000" w:rsidRDefault="00582FBB">
      <w:pPr>
        <w:ind w:right="109"/>
        <w:jc w:val="both"/>
        <w:rPr>
          <w:sz w:val="28"/>
          <w:szCs w:val="28"/>
          <w:lang w:val="uk-UA"/>
        </w:rPr>
      </w:pPr>
    </w:p>
    <w:p w:rsidR="00000000" w:rsidRDefault="00582FBB">
      <w:pPr>
        <w:ind w:right="1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1. Відмовити в погодженні запропонованого варіанту № 6 поділу житлового будинку, господарських  будівель і споруд по провулку 2-й Бердичівський, 3 в м. Житомир, що визначено у висновку експерта № 95/05-2019 за результатами проведення судової</w:t>
      </w:r>
      <w:r>
        <w:rPr>
          <w:sz w:val="28"/>
          <w:szCs w:val="28"/>
          <w:lang w:val="uk-UA"/>
        </w:rPr>
        <w:t xml:space="preserve"> будівельно-технічної та земельно-технічної експертизи від 24.05.2019, проведеної судовим експертом Свістуновим І.С., у зв’язку з тим, що до складу приміщень квартири, яка пропонується Лісовому Павлу Івановичу, не включено житлову кімнату, та відсутністю д</w:t>
      </w:r>
      <w:r>
        <w:rPr>
          <w:sz w:val="28"/>
          <w:szCs w:val="28"/>
          <w:lang w:val="uk-UA"/>
        </w:rPr>
        <w:t>озвільної та проєктної документації на прибудову літера “А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” до житлового будинку.</w:t>
      </w:r>
    </w:p>
    <w:p w:rsidR="00000000" w:rsidRDefault="00582FBB">
      <w:pPr>
        <w:ind w:right="109"/>
        <w:jc w:val="both"/>
        <w:rPr>
          <w:lang w:val="uk-UA"/>
        </w:rPr>
      </w:pPr>
    </w:p>
    <w:p w:rsidR="00000000" w:rsidRDefault="00582FBB">
      <w:pPr>
        <w:ind w:right="1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>2</w:t>
      </w:r>
    </w:p>
    <w:p w:rsidR="00000000" w:rsidRDefault="00582FBB">
      <w:pPr>
        <w:ind w:right="109"/>
        <w:jc w:val="center"/>
        <w:rPr>
          <w:sz w:val="28"/>
          <w:szCs w:val="28"/>
          <w:lang w:val="uk-UA"/>
        </w:rPr>
      </w:pPr>
    </w:p>
    <w:p w:rsidR="00000000" w:rsidRDefault="00582FBB">
      <w:pPr>
        <w:tabs>
          <w:tab w:val="left" w:pos="7088"/>
        </w:tabs>
        <w:ind w:right="1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2. Департаменту містобудування та земельних відносин міської ради направити дане рішення до Корольовського районного суду м. Житомир.</w:t>
      </w:r>
    </w:p>
    <w:p w:rsidR="00000000" w:rsidRDefault="00582FBB">
      <w:pPr>
        <w:tabs>
          <w:tab w:val="left" w:pos="7088"/>
        </w:tabs>
        <w:ind w:right="1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3. Контроль за викона</w:t>
      </w:r>
      <w:r>
        <w:rPr>
          <w:sz w:val="28"/>
          <w:szCs w:val="28"/>
          <w:lang w:val="uk-UA"/>
        </w:rPr>
        <w:t>нням  цього рішення покласти на першого заступника міського голови з питань діяльності виконавчих органів ради Ольшанську С.Г.</w:t>
      </w:r>
    </w:p>
    <w:p w:rsidR="00000000" w:rsidRDefault="00582FBB">
      <w:pPr>
        <w:tabs>
          <w:tab w:val="left" w:pos="7088"/>
        </w:tabs>
        <w:ind w:right="109"/>
        <w:jc w:val="both"/>
        <w:rPr>
          <w:sz w:val="28"/>
          <w:szCs w:val="28"/>
          <w:lang w:val="uk-UA"/>
        </w:rPr>
      </w:pPr>
    </w:p>
    <w:p w:rsidR="00000000" w:rsidRDefault="00582FBB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000000" w:rsidRDefault="00582FBB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 xml:space="preserve">С.І. Сухомлин  </w:t>
      </w:r>
    </w:p>
    <w:p w:rsidR="00582FBB" w:rsidRDefault="00582FBB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sectPr w:rsidR="00582FBB">
      <w:pgSz w:w="11906" w:h="16838"/>
      <w:pgMar w:top="1077" w:right="424" w:bottom="63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62FB2"/>
    <w:rsid w:val="00582FBB"/>
    <w:rsid w:val="0076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rFonts w:ascii="Times New Roman" w:eastAsia="MS Mincho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10">
    <w:name w:val="Основной шрифт абзаца1"/>
  </w:style>
  <w:style w:type="character" w:customStyle="1" w:styleId="a5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7"/>
    <w:pPr>
      <w:jc w:val="center"/>
    </w:pPr>
    <w:rPr>
      <w:rFonts w:eastAsia="Times New Roman"/>
      <w:b/>
      <w:sz w:val="28"/>
      <w:szCs w:val="20"/>
    </w:rPr>
  </w:style>
  <w:style w:type="paragraph" w:styleId="a7">
    <w:name w:val="Subtitle"/>
    <w:basedOn w:val="a"/>
    <w:next w:val="a1"/>
    <w:qFormat/>
    <w:pPr>
      <w:jc w:val="center"/>
    </w:pPr>
    <w:rPr>
      <w:rFonts w:eastAsia="Times New Roman"/>
      <w:b/>
      <w:spacing w:val="8"/>
      <w:sz w:val="30"/>
      <w:szCs w:val="20"/>
    </w:rPr>
  </w:style>
  <w:style w:type="paragraph" w:styleId="a8">
    <w:name w:val="List Paragraph"/>
    <w:basedOn w:val="a"/>
    <w:qFormat/>
    <w:pPr>
      <w:ind w:left="720"/>
    </w:pPr>
    <w:rPr>
      <w:rFonts w:eastAsia="Times New Roman"/>
    </w:r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styleId="aa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user1</cp:lastModifiedBy>
  <cp:revision>2</cp:revision>
  <cp:lastPrinted>2021-04-01T06:16:00Z</cp:lastPrinted>
  <dcterms:created xsi:type="dcterms:W3CDTF">2021-04-01T06:56:00Z</dcterms:created>
  <dcterms:modified xsi:type="dcterms:W3CDTF">2021-04-01T06:56:00Z</dcterms:modified>
</cp:coreProperties>
</file>