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6E1"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p>
    <w:p w:rsidR="009C16E1" w:rsidRPr="00A50AC2" w:rsidRDefault="009C16E1" w:rsidP="005F70CA">
      <w:pPr>
        <w:spacing w:after="0" w:line="240" w:lineRule="auto"/>
        <w:ind w:left="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до рішення </w:t>
      </w:r>
      <w:r w:rsidR="00A50AC2">
        <w:rPr>
          <w:rFonts w:ascii="Times New Roman" w:eastAsia="Times New Roman" w:hAnsi="Times New Roman" w:cs="Times New Roman"/>
          <w:sz w:val="28"/>
          <w:szCs w:val="28"/>
          <w:lang w:val="uk-UA" w:eastAsia="uk-UA"/>
        </w:rPr>
        <w:t>міської ради</w:t>
      </w:r>
      <w:bookmarkStart w:id="0" w:name="_GoBack"/>
      <w:bookmarkEnd w:id="0"/>
    </w:p>
    <w:p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96"/>
          <w:szCs w:val="96"/>
          <w:lang w:val="uk-UA" w:eastAsia="uk-UA"/>
        </w:rPr>
      </w:pPr>
      <w:r w:rsidRPr="00726555">
        <w:rPr>
          <w:rFonts w:ascii="Times New Roman" w:eastAsia="Times New Roman" w:hAnsi="Times New Roman" w:cs="Times New Roman"/>
          <w:b/>
          <w:sz w:val="72"/>
          <w:szCs w:val="72"/>
          <w:lang w:val="uk-UA" w:eastAsia="uk-UA"/>
        </w:rPr>
        <w:t>ПРОГРАМА</w:t>
      </w:r>
    </w:p>
    <w:p w:rsidR="009C16E1" w:rsidRPr="00726555" w:rsidRDefault="009C16E1" w:rsidP="004F6C94">
      <w:pPr>
        <w:spacing w:after="0" w:line="240" w:lineRule="auto"/>
        <w:jc w:val="center"/>
        <w:rPr>
          <w:rFonts w:ascii="Times New Roman" w:eastAsia="Times New Roman" w:hAnsi="Times New Roman" w:cs="Times New Roman"/>
          <w:b/>
          <w:sz w:val="48"/>
          <w:szCs w:val="48"/>
          <w:lang w:val="uk-UA" w:eastAsia="uk-UA"/>
        </w:rPr>
      </w:pPr>
      <w:r w:rsidRPr="00726555">
        <w:rPr>
          <w:rFonts w:ascii="Times New Roman" w:eastAsia="Times New Roman" w:hAnsi="Times New Roman" w:cs="Times New Roman"/>
          <w:b/>
          <w:sz w:val="48"/>
          <w:szCs w:val="48"/>
          <w:lang w:val="uk-UA" w:eastAsia="uk-UA"/>
        </w:rPr>
        <w:t>соціально-економічного і куль</w:t>
      </w:r>
      <w:r>
        <w:rPr>
          <w:rFonts w:ascii="Times New Roman" w:eastAsia="Times New Roman" w:hAnsi="Times New Roman" w:cs="Times New Roman"/>
          <w:b/>
          <w:sz w:val="48"/>
          <w:szCs w:val="48"/>
          <w:lang w:val="uk-UA" w:eastAsia="uk-UA"/>
        </w:rPr>
        <w:t>турного розвитку Житомирської</w:t>
      </w:r>
      <w:r w:rsidR="004F6C94">
        <w:rPr>
          <w:rFonts w:ascii="Times New Roman" w:eastAsia="Times New Roman" w:hAnsi="Times New Roman" w:cs="Times New Roman"/>
          <w:b/>
          <w:sz w:val="48"/>
          <w:szCs w:val="48"/>
          <w:lang w:val="uk-UA" w:eastAsia="uk-UA"/>
        </w:rPr>
        <w:t xml:space="preserve"> </w:t>
      </w:r>
      <w:r w:rsidR="00131D4F">
        <w:rPr>
          <w:rFonts w:ascii="Times New Roman" w:eastAsia="Times New Roman" w:hAnsi="Times New Roman" w:cs="Times New Roman"/>
          <w:b/>
          <w:sz w:val="48"/>
          <w:szCs w:val="48"/>
          <w:lang w:val="uk-UA" w:eastAsia="uk-UA"/>
        </w:rPr>
        <w:t>міської</w:t>
      </w:r>
      <w:r w:rsidR="008124C4">
        <w:rPr>
          <w:rFonts w:ascii="Times New Roman" w:eastAsia="Times New Roman" w:hAnsi="Times New Roman" w:cs="Times New Roman"/>
          <w:b/>
          <w:sz w:val="48"/>
          <w:szCs w:val="48"/>
          <w:lang w:val="uk-UA" w:eastAsia="uk-UA"/>
        </w:rPr>
        <w:t xml:space="preserve"> територіальної громади на 2022</w:t>
      </w:r>
      <w:r w:rsidRPr="00726555">
        <w:rPr>
          <w:rFonts w:ascii="Times New Roman" w:eastAsia="Times New Roman" w:hAnsi="Times New Roman" w:cs="Times New Roman"/>
          <w:b/>
          <w:sz w:val="48"/>
          <w:szCs w:val="48"/>
          <w:lang w:val="uk-UA" w:eastAsia="uk-UA"/>
        </w:rPr>
        <w:t xml:space="preserve"> рік</w:t>
      </w: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Pr="00726555" w:rsidRDefault="009C16E1" w:rsidP="009C16E1">
      <w:pPr>
        <w:spacing w:after="0" w:line="240" w:lineRule="auto"/>
        <w:jc w:val="center"/>
        <w:rPr>
          <w:rFonts w:ascii="Times New Roman" w:eastAsia="Times New Roman" w:hAnsi="Times New Roman" w:cs="Times New Roman"/>
          <w:b/>
          <w:sz w:val="48"/>
          <w:szCs w:val="48"/>
          <w:lang w:val="uk-UA" w:eastAsia="uk-UA"/>
        </w:rPr>
      </w:pPr>
    </w:p>
    <w:p w:rsidR="009C16E1" w:rsidRDefault="009C16E1" w:rsidP="009C16E1">
      <w:pPr>
        <w:jc w:val="center"/>
        <w:rPr>
          <w:rFonts w:ascii="Times New Roman" w:eastAsia="Times New Roman" w:hAnsi="Times New Roman" w:cs="Times New Roman"/>
          <w:sz w:val="28"/>
          <w:szCs w:val="28"/>
          <w:lang w:val="uk-UA" w:eastAsia="uk-UA"/>
        </w:rPr>
      </w:pPr>
    </w:p>
    <w:p w:rsidR="009C16E1" w:rsidRDefault="009C16E1" w:rsidP="009C16E1">
      <w:pPr>
        <w:jc w:val="center"/>
        <w:rPr>
          <w:rFonts w:ascii="Times New Roman" w:eastAsia="Times New Roman" w:hAnsi="Times New Roman" w:cs="Times New Roman"/>
          <w:sz w:val="28"/>
          <w:szCs w:val="28"/>
          <w:lang w:val="uk-UA" w:eastAsia="uk-UA"/>
        </w:rPr>
      </w:pPr>
    </w:p>
    <w:p w:rsidR="00905499" w:rsidRDefault="00905499" w:rsidP="009C16E1">
      <w:pPr>
        <w:spacing w:after="0"/>
        <w:jc w:val="center"/>
        <w:rPr>
          <w:rFonts w:ascii="Times New Roman" w:eastAsia="Times New Roman" w:hAnsi="Times New Roman" w:cs="Times New Roman"/>
          <w:color w:val="FF0000"/>
          <w:sz w:val="24"/>
          <w:szCs w:val="24"/>
          <w:lang w:val="uk-UA" w:eastAsia="uk-UA"/>
        </w:rPr>
      </w:pPr>
    </w:p>
    <w:p w:rsidR="00905499" w:rsidRDefault="00905499" w:rsidP="009C16E1">
      <w:pPr>
        <w:spacing w:after="0"/>
        <w:jc w:val="center"/>
        <w:rPr>
          <w:rFonts w:ascii="Times New Roman" w:eastAsia="Times New Roman" w:hAnsi="Times New Roman" w:cs="Times New Roman"/>
          <w:color w:val="FF0000"/>
          <w:sz w:val="24"/>
          <w:szCs w:val="24"/>
          <w:lang w:val="uk-UA" w:eastAsia="uk-UA"/>
        </w:rPr>
      </w:pPr>
    </w:p>
    <w:p w:rsidR="009C16E1" w:rsidRPr="004622AA" w:rsidRDefault="009C16E1" w:rsidP="009C16E1">
      <w:pPr>
        <w:spacing w:after="0"/>
        <w:jc w:val="center"/>
        <w:rPr>
          <w:rFonts w:ascii="Times New Roman" w:eastAsia="Times New Roman" w:hAnsi="Times New Roman" w:cs="Times New Roman"/>
          <w:color w:val="000000" w:themeColor="text1"/>
          <w:sz w:val="24"/>
          <w:szCs w:val="24"/>
          <w:lang w:val="uk-UA" w:eastAsia="uk-UA"/>
        </w:rPr>
      </w:pPr>
      <w:r w:rsidRPr="004622AA">
        <w:rPr>
          <w:rFonts w:ascii="Times New Roman" w:eastAsia="Times New Roman" w:hAnsi="Times New Roman" w:cs="Times New Roman"/>
          <w:color w:val="000000" w:themeColor="text1"/>
          <w:sz w:val="24"/>
          <w:szCs w:val="24"/>
          <w:lang w:val="uk-UA" w:eastAsia="uk-UA"/>
        </w:rPr>
        <w:lastRenderedPageBreak/>
        <w:t>ЗМІСТ</w:t>
      </w:r>
    </w:p>
    <w:p w:rsidR="009C16E1" w:rsidRPr="004622AA" w:rsidRDefault="009C16E1" w:rsidP="009C16E1">
      <w:pPr>
        <w:spacing w:after="0"/>
        <w:jc w:val="center"/>
        <w:rPr>
          <w:rFonts w:ascii="Times New Roman" w:eastAsia="Times New Roman" w:hAnsi="Times New Roman" w:cs="Times New Roman"/>
          <w:color w:val="000000" w:themeColor="text1"/>
          <w:sz w:val="24"/>
          <w:szCs w:val="24"/>
          <w:lang w:val="uk-UA" w:eastAsia="uk-U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6"/>
        <w:gridCol w:w="805"/>
      </w:tblGrid>
      <w:tr w:rsidR="008124C4" w:rsidRPr="004622AA" w:rsidTr="005F70CA">
        <w:tc>
          <w:tcPr>
            <w:tcW w:w="8766" w:type="dxa"/>
          </w:tcPr>
          <w:p w:rsidR="009C16E1" w:rsidRPr="004622AA" w:rsidRDefault="009C16E1" w:rsidP="004F6C94">
            <w:pPr>
              <w:ind w:right="283"/>
              <w:contextualSpacing/>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 xml:space="preserve">Паспорт Програми соціально-економічного і </w:t>
            </w:r>
            <w:r w:rsidR="004F6C94">
              <w:rPr>
                <w:rFonts w:ascii="Times New Roman" w:eastAsia="Times New Roman" w:hAnsi="Times New Roman" w:cs="Times New Roman"/>
                <w:color w:val="000000" w:themeColor="text1"/>
                <w:sz w:val="24"/>
                <w:szCs w:val="24"/>
                <w:lang w:eastAsia="uk-UA"/>
              </w:rPr>
              <w:t xml:space="preserve">культурного розвитку </w:t>
            </w:r>
            <w:r w:rsidR="00905499" w:rsidRPr="004622AA">
              <w:rPr>
                <w:rFonts w:ascii="Times New Roman" w:eastAsia="Times New Roman" w:hAnsi="Times New Roman" w:cs="Times New Roman"/>
                <w:color w:val="000000" w:themeColor="text1"/>
                <w:sz w:val="24"/>
                <w:szCs w:val="24"/>
                <w:lang w:eastAsia="uk-UA"/>
              </w:rPr>
              <w:t>Житомирської міської</w:t>
            </w:r>
            <w:r w:rsidRPr="004622AA">
              <w:rPr>
                <w:rFonts w:ascii="Times New Roman" w:eastAsia="Times New Roman" w:hAnsi="Times New Roman" w:cs="Times New Roman"/>
                <w:color w:val="000000" w:themeColor="text1"/>
                <w:sz w:val="24"/>
                <w:szCs w:val="24"/>
                <w:lang w:eastAsia="uk-UA"/>
              </w:rPr>
              <w:t xml:space="preserve"> територіальної громади</w:t>
            </w:r>
          </w:p>
        </w:tc>
        <w:tc>
          <w:tcPr>
            <w:tcW w:w="805" w:type="dxa"/>
          </w:tcPr>
          <w:p w:rsidR="009C16E1" w:rsidRPr="00FE65A5" w:rsidRDefault="00C93B00"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 xml:space="preserve">Розділ І. </w:t>
            </w:r>
            <w:r w:rsidRPr="004622AA">
              <w:rPr>
                <w:rFonts w:ascii="Times New Roman" w:eastAsia="Times New Roman" w:hAnsi="Times New Roman" w:cs="Times New Roman"/>
                <w:color w:val="000000" w:themeColor="text1"/>
                <w:sz w:val="24"/>
                <w:szCs w:val="24"/>
                <w:lang w:eastAsia="uk-UA"/>
              </w:rPr>
              <w:t>Загальна характеристика Програми</w:t>
            </w:r>
          </w:p>
        </w:tc>
        <w:tc>
          <w:tcPr>
            <w:tcW w:w="805" w:type="dxa"/>
          </w:tcPr>
          <w:p w:rsidR="009C16E1" w:rsidRPr="00FE65A5" w:rsidRDefault="00C93B00"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6</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Розділ ІІ.</w:t>
            </w:r>
            <w:r w:rsidRPr="004622AA">
              <w:rPr>
                <w:rFonts w:ascii="Times New Roman" w:eastAsia="Times New Roman" w:hAnsi="Times New Roman" w:cs="Times New Roman"/>
                <w:color w:val="000000" w:themeColor="text1"/>
                <w:sz w:val="24"/>
                <w:szCs w:val="24"/>
                <w:lang w:eastAsia="uk-UA"/>
              </w:rPr>
              <w:t xml:space="preserve"> Аналіз економічного і соціального розвитку громади </w:t>
            </w:r>
          </w:p>
        </w:tc>
        <w:tc>
          <w:tcPr>
            <w:tcW w:w="805" w:type="dxa"/>
          </w:tcPr>
          <w:p w:rsidR="009C16E1" w:rsidRPr="00FE65A5" w:rsidRDefault="00C93B00"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7</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Пріоритет «Ефективне місто»</w:t>
            </w:r>
          </w:p>
          <w:p w:rsidR="009C16E1" w:rsidRPr="004622AA" w:rsidRDefault="009C16E1" w:rsidP="005F70CA">
            <w:pPr>
              <w:rPr>
                <w:rFonts w:ascii="Times New Roman" w:eastAsia="Times New Roman" w:hAnsi="Times New Roman" w:cs="Times New Roman"/>
                <w:b/>
                <w:i/>
                <w:color w:val="000000" w:themeColor="text1"/>
                <w:sz w:val="24"/>
                <w:szCs w:val="24"/>
                <w:lang w:eastAsia="uk-UA"/>
              </w:rPr>
            </w:pPr>
            <w:r w:rsidRPr="004622AA">
              <w:rPr>
                <w:rFonts w:ascii="Times New Roman" w:eastAsia="Times New Roman" w:hAnsi="Times New Roman" w:cs="Times New Roman"/>
                <w:b/>
                <w:i/>
                <w:color w:val="000000" w:themeColor="text1"/>
                <w:sz w:val="24"/>
                <w:szCs w:val="24"/>
                <w:lang w:eastAsia="uk-UA"/>
              </w:rPr>
              <w:t>Розвиток конкурентоспроможної економіки</w:t>
            </w: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Інвестиційна та зовнішньоекономічна діяльність</w:t>
            </w:r>
          </w:p>
        </w:tc>
        <w:tc>
          <w:tcPr>
            <w:tcW w:w="805" w:type="dxa"/>
          </w:tcPr>
          <w:p w:rsidR="009C16E1" w:rsidRPr="00FE65A5" w:rsidRDefault="00C93B00"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1</w:t>
            </w:r>
            <w:r w:rsidR="00FE65A5" w:rsidRPr="00FE65A5">
              <w:rPr>
                <w:rFonts w:ascii="Times New Roman" w:eastAsia="Times New Roman" w:hAnsi="Times New Roman" w:cs="Times New Roman"/>
                <w:color w:val="000000" w:themeColor="text1"/>
                <w:sz w:val="24"/>
                <w:szCs w:val="24"/>
                <w:lang w:eastAsia="uk-UA"/>
              </w:rPr>
              <w:t>2</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Підприємництво</w:t>
            </w:r>
          </w:p>
        </w:tc>
        <w:tc>
          <w:tcPr>
            <w:tcW w:w="805" w:type="dxa"/>
          </w:tcPr>
          <w:p w:rsidR="009C16E1" w:rsidRPr="00FE65A5" w:rsidRDefault="009C16E1"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1</w:t>
            </w:r>
            <w:r w:rsidR="00FE65A5" w:rsidRPr="00FE65A5">
              <w:rPr>
                <w:rFonts w:ascii="Times New Roman" w:eastAsia="Times New Roman" w:hAnsi="Times New Roman" w:cs="Times New Roman"/>
                <w:color w:val="000000" w:themeColor="text1"/>
                <w:sz w:val="24"/>
                <w:szCs w:val="24"/>
                <w:lang w:eastAsia="uk-UA"/>
              </w:rPr>
              <w:t>3</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Регуляторна політика</w:t>
            </w:r>
          </w:p>
        </w:tc>
        <w:tc>
          <w:tcPr>
            <w:tcW w:w="805" w:type="dxa"/>
          </w:tcPr>
          <w:p w:rsidR="009C16E1" w:rsidRPr="00FE65A5" w:rsidRDefault="009C16E1" w:rsidP="005325AF">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1</w:t>
            </w:r>
            <w:r w:rsidR="005325AF">
              <w:rPr>
                <w:rFonts w:ascii="Times New Roman" w:eastAsia="Times New Roman" w:hAnsi="Times New Roman" w:cs="Times New Roman"/>
                <w:color w:val="000000" w:themeColor="text1"/>
                <w:sz w:val="24"/>
                <w:szCs w:val="24"/>
                <w:lang w:eastAsia="uk-UA"/>
              </w:rPr>
              <w:t>5</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Пріоритет «Інноваційне місто»</w:t>
            </w:r>
          </w:p>
          <w:p w:rsidR="009C16E1" w:rsidRPr="004622AA" w:rsidRDefault="009C16E1" w:rsidP="005F70CA">
            <w:pPr>
              <w:rPr>
                <w:rFonts w:ascii="Times New Roman" w:eastAsia="Times New Roman" w:hAnsi="Times New Roman" w:cs="Times New Roman"/>
                <w:b/>
                <w:i/>
                <w:color w:val="000000" w:themeColor="text1"/>
                <w:sz w:val="24"/>
                <w:szCs w:val="24"/>
                <w:lang w:eastAsia="uk-UA"/>
              </w:rPr>
            </w:pPr>
            <w:r w:rsidRPr="004622AA">
              <w:rPr>
                <w:rFonts w:ascii="Times New Roman" w:eastAsia="Times New Roman" w:hAnsi="Times New Roman" w:cs="Times New Roman"/>
                <w:b/>
                <w:i/>
                <w:color w:val="000000" w:themeColor="text1"/>
                <w:sz w:val="24"/>
                <w:szCs w:val="24"/>
                <w:lang w:eastAsia="uk-UA"/>
              </w:rPr>
              <w:t>Розвиток людського капіталу, інфраструктури та управління через впровадження нових підходів і технологій</w:t>
            </w: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Освіта</w:t>
            </w:r>
          </w:p>
        </w:tc>
        <w:tc>
          <w:tcPr>
            <w:tcW w:w="805" w:type="dxa"/>
          </w:tcPr>
          <w:p w:rsidR="009C16E1" w:rsidRPr="00FE65A5" w:rsidRDefault="00C93B00" w:rsidP="00107000">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1</w:t>
            </w:r>
            <w:r w:rsidR="00107000">
              <w:rPr>
                <w:rFonts w:ascii="Times New Roman" w:eastAsia="Times New Roman" w:hAnsi="Times New Roman" w:cs="Times New Roman"/>
                <w:color w:val="000000" w:themeColor="text1"/>
                <w:sz w:val="24"/>
                <w:szCs w:val="24"/>
                <w:lang w:eastAsia="uk-UA"/>
              </w:rPr>
              <w:t>6</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Молодіжна та сімейна політика</w:t>
            </w:r>
          </w:p>
        </w:tc>
        <w:tc>
          <w:tcPr>
            <w:tcW w:w="805" w:type="dxa"/>
          </w:tcPr>
          <w:p w:rsidR="009C16E1" w:rsidRPr="00FE65A5" w:rsidRDefault="00FE65A5" w:rsidP="00C93B00">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19</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Ринок праці та зайнятість населення</w:t>
            </w:r>
          </w:p>
        </w:tc>
        <w:tc>
          <w:tcPr>
            <w:tcW w:w="805" w:type="dxa"/>
          </w:tcPr>
          <w:p w:rsidR="009C16E1" w:rsidRPr="00FE65A5" w:rsidRDefault="00C93B00"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2</w:t>
            </w:r>
            <w:r w:rsidR="00FE65A5" w:rsidRPr="00FE65A5">
              <w:rPr>
                <w:rFonts w:ascii="Times New Roman" w:eastAsia="Times New Roman" w:hAnsi="Times New Roman" w:cs="Times New Roman"/>
                <w:color w:val="000000" w:themeColor="text1"/>
                <w:sz w:val="24"/>
                <w:szCs w:val="24"/>
                <w:lang w:eastAsia="uk-UA"/>
              </w:rPr>
              <w:t>1</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Пріоритет «Комфортне місто»</w:t>
            </w:r>
          </w:p>
          <w:p w:rsidR="009C16E1" w:rsidRPr="004622AA" w:rsidRDefault="009C16E1" w:rsidP="005F70CA">
            <w:pPr>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b/>
                <w:i/>
                <w:color w:val="000000" w:themeColor="text1"/>
                <w:sz w:val="24"/>
                <w:szCs w:val="24"/>
                <w:lang w:eastAsia="uk-UA"/>
              </w:rPr>
              <w:t>Сучасна інфраструктура для проживання, ділових людей та відвідувачів міста</w:t>
            </w:r>
            <w:r w:rsidRPr="004622AA">
              <w:rPr>
                <w:rFonts w:ascii="Times New Roman" w:eastAsia="Times New Roman" w:hAnsi="Times New Roman" w:cs="Times New Roman"/>
                <w:i/>
                <w:color w:val="000000" w:themeColor="text1"/>
                <w:sz w:val="24"/>
                <w:szCs w:val="24"/>
                <w:lang w:eastAsia="uk-UA"/>
              </w:rPr>
              <w:t xml:space="preserve"> </w:t>
            </w: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Житлове господарство</w:t>
            </w:r>
          </w:p>
        </w:tc>
        <w:tc>
          <w:tcPr>
            <w:tcW w:w="805" w:type="dxa"/>
          </w:tcPr>
          <w:p w:rsidR="009C16E1" w:rsidRPr="00FE65A5" w:rsidRDefault="0056777E"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23</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Стала мобільність</w:t>
            </w:r>
          </w:p>
        </w:tc>
        <w:tc>
          <w:tcPr>
            <w:tcW w:w="805" w:type="dxa"/>
          </w:tcPr>
          <w:p w:rsidR="009C16E1" w:rsidRPr="00FE65A5" w:rsidRDefault="0056777E"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2</w:t>
            </w:r>
            <w:r w:rsidR="00FE65A5" w:rsidRPr="00FE65A5">
              <w:rPr>
                <w:rFonts w:ascii="Times New Roman" w:eastAsia="Times New Roman" w:hAnsi="Times New Roman" w:cs="Times New Roman"/>
                <w:color w:val="000000" w:themeColor="text1"/>
                <w:sz w:val="24"/>
                <w:szCs w:val="24"/>
                <w:lang w:eastAsia="uk-UA"/>
              </w:rPr>
              <w:t>4</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Пріоритет «Активне місто»</w:t>
            </w:r>
          </w:p>
          <w:p w:rsidR="009C16E1" w:rsidRPr="004622AA" w:rsidRDefault="009C16E1" w:rsidP="005F70CA">
            <w:pPr>
              <w:rPr>
                <w:rFonts w:ascii="Times New Roman" w:eastAsia="Times New Roman" w:hAnsi="Times New Roman" w:cs="Times New Roman"/>
                <w:b/>
                <w:i/>
                <w:color w:val="000000" w:themeColor="text1"/>
                <w:sz w:val="24"/>
                <w:szCs w:val="24"/>
                <w:lang w:eastAsia="uk-UA"/>
              </w:rPr>
            </w:pPr>
            <w:r w:rsidRPr="004622AA">
              <w:rPr>
                <w:rFonts w:ascii="Times New Roman" w:eastAsia="Times New Roman" w:hAnsi="Times New Roman" w:cs="Times New Roman"/>
                <w:b/>
                <w:i/>
                <w:color w:val="000000" w:themeColor="text1"/>
                <w:sz w:val="24"/>
                <w:szCs w:val="24"/>
                <w:lang w:eastAsia="uk-UA"/>
              </w:rPr>
              <w:t>Створення середовища для самореалізації та змістовного дозвілля</w:t>
            </w: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Культура</w:t>
            </w:r>
          </w:p>
        </w:tc>
        <w:tc>
          <w:tcPr>
            <w:tcW w:w="805" w:type="dxa"/>
          </w:tcPr>
          <w:p w:rsidR="009C16E1" w:rsidRPr="00FE65A5" w:rsidRDefault="0056777E"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26</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Фізична культура і спорт</w:t>
            </w:r>
          </w:p>
        </w:tc>
        <w:tc>
          <w:tcPr>
            <w:tcW w:w="805" w:type="dxa"/>
          </w:tcPr>
          <w:p w:rsidR="009C16E1" w:rsidRPr="00FE65A5" w:rsidRDefault="0056777E" w:rsidP="00107000">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2</w:t>
            </w:r>
            <w:r w:rsidR="00107000">
              <w:rPr>
                <w:rFonts w:ascii="Times New Roman" w:eastAsia="Times New Roman" w:hAnsi="Times New Roman" w:cs="Times New Roman"/>
                <w:color w:val="000000" w:themeColor="text1"/>
                <w:sz w:val="24"/>
                <w:szCs w:val="24"/>
                <w:lang w:eastAsia="uk-UA"/>
              </w:rPr>
              <w:t>8</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Пріоритет «Зелене місто»</w:t>
            </w:r>
          </w:p>
          <w:p w:rsidR="009C16E1" w:rsidRPr="004622AA" w:rsidRDefault="009C16E1" w:rsidP="005F70CA">
            <w:pPr>
              <w:rPr>
                <w:rFonts w:ascii="Times New Roman" w:eastAsia="Times New Roman" w:hAnsi="Times New Roman" w:cs="Times New Roman"/>
                <w:b/>
                <w:i/>
                <w:color w:val="000000" w:themeColor="text1"/>
                <w:sz w:val="24"/>
                <w:szCs w:val="24"/>
                <w:lang w:eastAsia="uk-UA"/>
              </w:rPr>
            </w:pPr>
            <w:r w:rsidRPr="004622AA">
              <w:rPr>
                <w:rFonts w:ascii="Times New Roman" w:eastAsia="Times New Roman" w:hAnsi="Times New Roman" w:cs="Times New Roman"/>
                <w:b/>
                <w:i/>
                <w:color w:val="000000" w:themeColor="text1"/>
                <w:sz w:val="24"/>
                <w:szCs w:val="24"/>
                <w:lang w:eastAsia="uk-UA"/>
              </w:rPr>
              <w:t xml:space="preserve">Впровадження принципів сталого міського розвитку та адаптація до змін клімату </w:t>
            </w: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2A54D6"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Централізоване</w:t>
            </w:r>
            <w:r w:rsidR="009C16E1" w:rsidRPr="004622AA">
              <w:rPr>
                <w:rFonts w:ascii="Times New Roman" w:eastAsia="Times New Roman" w:hAnsi="Times New Roman" w:cs="Times New Roman"/>
                <w:color w:val="000000" w:themeColor="text1"/>
                <w:sz w:val="24"/>
                <w:szCs w:val="24"/>
                <w:lang w:eastAsia="uk-UA"/>
              </w:rPr>
              <w:t xml:space="preserve"> водопостачання та водовідведення</w:t>
            </w:r>
          </w:p>
        </w:tc>
        <w:tc>
          <w:tcPr>
            <w:tcW w:w="805" w:type="dxa"/>
          </w:tcPr>
          <w:p w:rsidR="009C16E1" w:rsidRPr="00FE65A5" w:rsidRDefault="0056777E"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30</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Централізоване теплопостачання</w:t>
            </w:r>
          </w:p>
        </w:tc>
        <w:tc>
          <w:tcPr>
            <w:tcW w:w="805" w:type="dxa"/>
          </w:tcPr>
          <w:p w:rsidR="009C16E1" w:rsidRPr="00FE65A5" w:rsidRDefault="0056777E" w:rsidP="00107000">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3</w:t>
            </w:r>
            <w:r w:rsidR="00107000">
              <w:rPr>
                <w:rFonts w:ascii="Times New Roman" w:eastAsia="Times New Roman" w:hAnsi="Times New Roman" w:cs="Times New Roman"/>
                <w:color w:val="000000" w:themeColor="text1"/>
                <w:sz w:val="24"/>
                <w:szCs w:val="24"/>
                <w:lang w:eastAsia="uk-UA"/>
              </w:rPr>
              <w:t>1</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Благоустрій</w:t>
            </w:r>
          </w:p>
        </w:tc>
        <w:tc>
          <w:tcPr>
            <w:tcW w:w="805" w:type="dxa"/>
          </w:tcPr>
          <w:p w:rsidR="009C16E1" w:rsidRPr="00FE65A5" w:rsidRDefault="0056777E"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32</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 xml:space="preserve">Сталий енергетичний та кліматичний розвиток </w:t>
            </w:r>
          </w:p>
        </w:tc>
        <w:tc>
          <w:tcPr>
            <w:tcW w:w="805" w:type="dxa"/>
          </w:tcPr>
          <w:p w:rsidR="009C16E1" w:rsidRPr="00FE65A5" w:rsidRDefault="0056777E"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3</w:t>
            </w:r>
            <w:r w:rsidR="00FE65A5" w:rsidRPr="00FE65A5">
              <w:rPr>
                <w:rFonts w:ascii="Times New Roman" w:eastAsia="Times New Roman" w:hAnsi="Times New Roman" w:cs="Times New Roman"/>
                <w:color w:val="000000" w:themeColor="text1"/>
                <w:sz w:val="24"/>
                <w:szCs w:val="24"/>
                <w:lang w:eastAsia="uk-UA"/>
              </w:rPr>
              <w:t>4</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Поводження з відходами</w:t>
            </w:r>
          </w:p>
        </w:tc>
        <w:tc>
          <w:tcPr>
            <w:tcW w:w="805" w:type="dxa"/>
          </w:tcPr>
          <w:p w:rsidR="009C16E1" w:rsidRPr="00FE65A5" w:rsidRDefault="0056777E"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3</w:t>
            </w:r>
            <w:r w:rsidR="00FE65A5" w:rsidRPr="00FE65A5">
              <w:rPr>
                <w:rFonts w:ascii="Times New Roman" w:eastAsia="Times New Roman" w:hAnsi="Times New Roman" w:cs="Times New Roman"/>
                <w:color w:val="000000" w:themeColor="text1"/>
                <w:sz w:val="24"/>
                <w:szCs w:val="24"/>
                <w:lang w:eastAsia="uk-UA"/>
              </w:rPr>
              <w:t>6</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Пріоритет «Інклюзивне місто»</w:t>
            </w:r>
          </w:p>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b/>
                <w:i/>
                <w:color w:val="000000" w:themeColor="text1"/>
                <w:sz w:val="24"/>
                <w:szCs w:val="24"/>
                <w:lang w:eastAsia="uk-UA"/>
              </w:rPr>
              <w:t>Рівні можливості доступу для всіх категорій мешканців, співпраця та відповідальне врядування, якісна медицина і високий рівень безпеки</w:t>
            </w:r>
          </w:p>
        </w:tc>
        <w:tc>
          <w:tcPr>
            <w:tcW w:w="805" w:type="dxa"/>
          </w:tcPr>
          <w:p w:rsidR="009C16E1" w:rsidRPr="00FE65A5" w:rsidRDefault="009C16E1" w:rsidP="005F70CA">
            <w:pPr>
              <w:jc w:val="center"/>
              <w:rPr>
                <w:rFonts w:ascii="Times New Roman" w:eastAsia="Times New Roman" w:hAnsi="Times New Roman" w:cs="Times New Roman"/>
                <w:color w:val="000000" w:themeColor="text1"/>
                <w:sz w:val="24"/>
                <w:szCs w:val="24"/>
                <w:lang w:eastAsia="uk-UA"/>
              </w:rPr>
            </w:pP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Охорона здоров’я</w:t>
            </w:r>
          </w:p>
        </w:tc>
        <w:tc>
          <w:tcPr>
            <w:tcW w:w="805" w:type="dxa"/>
          </w:tcPr>
          <w:p w:rsidR="009C16E1" w:rsidRPr="00FE65A5" w:rsidRDefault="00131FDC"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3</w:t>
            </w:r>
            <w:r w:rsidR="00FE65A5" w:rsidRPr="00FE65A5">
              <w:rPr>
                <w:rFonts w:ascii="Times New Roman" w:eastAsia="Times New Roman" w:hAnsi="Times New Roman" w:cs="Times New Roman"/>
                <w:color w:val="000000" w:themeColor="text1"/>
                <w:sz w:val="24"/>
                <w:szCs w:val="24"/>
                <w:lang w:eastAsia="uk-UA"/>
              </w:rPr>
              <w:t>7</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Соціальна підтримка та допомога</w:t>
            </w:r>
          </w:p>
        </w:tc>
        <w:tc>
          <w:tcPr>
            <w:tcW w:w="805" w:type="dxa"/>
          </w:tcPr>
          <w:p w:rsidR="009C16E1" w:rsidRPr="00FE65A5" w:rsidRDefault="00EF5A61" w:rsidP="00107000">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w:t>
            </w:r>
            <w:r w:rsidR="00107000">
              <w:rPr>
                <w:rFonts w:ascii="Times New Roman" w:eastAsia="Times New Roman" w:hAnsi="Times New Roman" w:cs="Times New Roman"/>
                <w:color w:val="000000" w:themeColor="text1"/>
                <w:sz w:val="24"/>
                <w:szCs w:val="24"/>
                <w:lang w:eastAsia="uk-UA"/>
              </w:rPr>
              <w:t>0</w:t>
            </w:r>
          </w:p>
        </w:tc>
      </w:tr>
      <w:tr w:rsidR="008124C4" w:rsidRPr="004622AA" w:rsidTr="005F70CA">
        <w:tc>
          <w:tcPr>
            <w:tcW w:w="8766" w:type="dxa"/>
          </w:tcPr>
          <w:p w:rsidR="009C16E1" w:rsidRPr="004622AA" w:rsidRDefault="000323E4" w:rsidP="005F70CA">
            <w:pP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Охорона дитинства</w:t>
            </w:r>
          </w:p>
        </w:tc>
        <w:tc>
          <w:tcPr>
            <w:tcW w:w="805" w:type="dxa"/>
          </w:tcPr>
          <w:p w:rsidR="009C16E1" w:rsidRPr="00FE65A5" w:rsidRDefault="00131FDC" w:rsidP="000323E4">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w:t>
            </w:r>
            <w:r w:rsidR="000323E4">
              <w:rPr>
                <w:rFonts w:ascii="Times New Roman" w:eastAsia="Times New Roman" w:hAnsi="Times New Roman" w:cs="Times New Roman"/>
                <w:color w:val="000000" w:themeColor="text1"/>
                <w:sz w:val="24"/>
                <w:szCs w:val="24"/>
                <w:lang w:eastAsia="uk-UA"/>
              </w:rPr>
              <w:t>3</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Громадська безпека</w:t>
            </w:r>
          </w:p>
        </w:tc>
        <w:tc>
          <w:tcPr>
            <w:tcW w:w="805" w:type="dxa"/>
          </w:tcPr>
          <w:p w:rsidR="009C16E1" w:rsidRPr="00FE65A5" w:rsidRDefault="00131FDC" w:rsidP="005F70CA">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44</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Відповідальне ставлення до тварин</w:t>
            </w:r>
          </w:p>
        </w:tc>
        <w:tc>
          <w:tcPr>
            <w:tcW w:w="805" w:type="dxa"/>
          </w:tcPr>
          <w:p w:rsidR="009C16E1" w:rsidRPr="00FE65A5" w:rsidRDefault="00131FDC" w:rsidP="00D750C4">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w:t>
            </w:r>
            <w:r w:rsidR="00D750C4">
              <w:rPr>
                <w:rFonts w:ascii="Times New Roman" w:eastAsia="Times New Roman" w:hAnsi="Times New Roman" w:cs="Times New Roman"/>
                <w:color w:val="000000" w:themeColor="text1"/>
                <w:sz w:val="24"/>
                <w:szCs w:val="24"/>
                <w:lang w:eastAsia="uk-UA"/>
              </w:rPr>
              <w:t>6</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Гендерна політика</w:t>
            </w:r>
          </w:p>
        </w:tc>
        <w:tc>
          <w:tcPr>
            <w:tcW w:w="805" w:type="dxa"/>
          </w:tcPr>
          <w:p w:rsidR="009C16E1" w:rsidRPr="00FE65A5" w:rsidRDefault="009C16E1" w:rsidP="00131FDC">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w:t>
            </w:r>
            <w:r w:rsidR="00131FDC" w:rsidRPr="00FE65A5">
              <w:rPr>
                <w:rFonts w:ascii="Times New Roman" w:eastAsia="Times New Roman" w:hAnsi="Times New Roman" w:cs="Times New Roman"/>
                <w:color w:val="000000" w:themeColor="text1"/>
                <w:sz w:val="24"/>
                <w:szCs w:val="24"/>
                <w:lang w:eastAsia="uk-UA"/>
              </w:rPr>
              <w:t>6</w:t>
            </w:r>
          </w:p>
        </w:tc>
      </w:tr>
      <w:tr w:rsidR="008124C4" w:rsidRPr="004622AA" w:rsidTr="005F70CA">
        <w:tc>
          <w:tcPr>
            <w:tcW w:w="8766" w:type="dxa"/>
          </w:tcPr>
          <w:p w:rsidR="009C16E1" w:rsidRPr="004622AA" w:rsidRDefault="009C16E1" w:rsidP="005F70CA">
            <w:pPr>
              <w:rPr>
                <w:rFonts w:ascii="Times New Roman" w:eastAsia="Times New Roman" w:hAnsi="Times New Roman" w:cs="Times New Roman"/>
                <w:color w:val="000000" w:themeColor="text1"/>
                <w:sz w:val="24"/>
                <w:szCs w:val="24"/>
                <w:lang w:eastAsia="uk-UA"/>
              </w:rPr>
            </w:pPr>
            <w:proofErr w:type="spellStart"/>
            <w:r w:rsidRPr="004622AA">
              <w:rPr>
                <w:rFonts w:ascii="Times New Roman" w:eastAsia="Times New Roman" w:hAnsi="Times New Roman" w:cs="Times New Roman"/>
                <w:color w:val="000000" w:themeColor="text1"/>
                <w:sz w:val="24"/>
                <w:szCs w:val="24"/>
                <w:lang w:eastAsia="uk-UA"/>
              </w:rPr>
              <w:t>Партисипативні</w:t>
            </w:r>
            <w:proofErr w:type="spellEnd"/>
            <w:r w:rsidRPr="004622AA">
              <w:rPr>
                <w:rFonts w:ascii="Times New Roman" w:eastAsia="Times New Roman" w:hAnsi="Times New Roman" w:cs="Times New Roman"/>
                <w:color w:val="000000" w:themeColor="text1"/>
                <w:sz w:val="24"/>
                <w:szCs w:val="24"/>
                <w:lang w:eastAsia="uk-UA"/>
              </w:rPr>
              <w:t xml:space="preserve"> практики. Відкритість влади</w:t>
            </w:r>
          </w:p>
        </w:tc>
        <w:tc>
          <w:tcPr>
            <w:tcW w:w="805" w:type="dxa"/>
          </w:tcPr>
          <w:p w:rsidR="009C16E1" w:rsidRPr="00FE65A5" w:rsidRDefault="00131FDC" w:rsidP="00FE65A5">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4</w:t>
            </w:r>
            <w:r w:rsidR="00FE65A5" w:rsidRPr="00FE65A5">
              <w:rPr>
                <w:rFonts w:ascii="Times New Roman" w:eastAsia="Times New Roman" w:hAnsi="Times New Roman" w:cs="Times New Roman"/>
                <w:color w:val="000000" w:themeColor="text1"/>
                <w:sz w:val="24"/>
                <w:szCs w:val="24"/>
                <w:lang w:eastAsia="uk-UA"/>
              </w:rPr>
              <w:t>8</w:t>
            </w:r>
          </w:p>
        </w:tc>
      </w:tr>
      <w:tr w:rsidR="008124C4" w:rsidRPr="004622AA" w:rsidTr="005F70CA">
        <w:tc>
          <w:tcPr>
            <w:tcW w:w="8766" w:type="dxa"/>
          </w:tcPr>
          <w:p w:rsidR="009C16E1" w:rsidRPr="004622AA" w:rsidRDefault="009C16E1" w:rsidP="005F70CA">
            <w:pPr>
              <w:ind w:right="-1"/>
              <w:contextualSpacing/>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Додаток 1 до Програми. Перелік діюч</w:t>
            </w:r>
            <w:r w:rsidR="00F801FD" w:rsidRPr="004622AA">
              <w:rPr>
                <w:rFonts w:ascii="Times New Roman" w:eastAsia="Times New Roman" w:hAnsi="Times New Roman" w:cs="Times New Roman"/>
                <w:color w:val="000000" w:themeColor="text1"/>
                <w:sz w:val="24"/>
                <w:szCs w:val="24"/>
                <w:lang w:eastAsia="uk-UA"/>
              </w:rPr>
              <w:t>их міських цільових програм, що</w:t>
            </w:r>
            <w:r w:rsidRPr="004622AA">
              <w:rPr>
                <w:rFonts w:ascii="Times New Roman" w:eastAsia="Times New Roman" w:hAnsi="Times New Roman" w:cs="Times New Roman"/>
                <w:color w:val="000000" w:themeColor="text1"/>
                <w:sz w:val="24"/>
                <w:szCs w:val="24"/>
                <w:lang w:eastAsia="uk-UA"/>
              </w:rPr>
              <w:t xml:space="preserve"> п</w:t>
            </w:r>
            <w:r w:rsidR="00824E28" w:rsidRPr="004622AA">
              <w:rPr>
                <w:rFonts w:ascii="Times New Roman" w:eastAsia="Times New Roman" w:hAnsi="Times New Roman" w:cs="Times New Roman"/>
                <w:color w:val="000000" w:themeColor="text1"/>
                <w:sz w:val="24"/>
                <w:szCs w:val="24"/>
                <w:lang w:eastAsia="uk-UA"/>
              </w:rPr>
              <w:t>ередбачається фінансувати у 2022</w:t>
            </w:r>
            <w:r w:rsidRPr="004622AA">
              <w:rPr>
                <w:rFonts w:ascii="Times New Roman" w:eastAsia="Times New Roman" w:hAnsi="Times New Roman" w:cs="Times New Roman"/>
                <w:color w:val="000000" w:themeColor="text1"/>
                <w:sz w:val="24"/>
                <w:szCs w:val="24"/>
                <w:lang w:eastAsia="uk-UA"/>
              </w:rPr>
              <w:t xml:space="preserve"> році</w:t>
            </w:r>
          </w:p>
        </w:tc>
        <w:tc>
          <w:tcPr>
            <w:tcW w:w="805" w:type="dxa"/>
          </w:tcPr>
          <w:p w:rsidR="009C16E1" w:rsidRPr="00FE65A5" w:rsidRDefault="009C16E1" w:rsidP="00131FDC">
            <w:pPr>
              <w:jc w:val="center"/>
              <w:rPr>
                <w:rFonts w:ascii="Times New Roman" w:eastAsia="Times New Roman" w:hAnsi="Times New Roman" w:cs="Times New Roman"/>
                <w:color w:val="000000" w:themeColor="text1"/>
                <w:sz w:val="24"/>
                <w:szCs w:val="24"/>
                <w:lang w:eastAsia="uk-UA"/>
              </w:rPr>
            </w:pPr>
            <w:r w:rsidRPr="00FE65A5">
              <w:rPr>
                <w:rFonts w:ascii="Times New Roman" w:eastAsia="Times New Roman" w:hAnsi="Times New Roman" w:cs="Times New Roman"/>
                <w:color w:val="000000" w:themeColor="text1"/>
                <w:sz w:val="24"/>
                <w:szCs w:val="24"/>
                <w:lang w:eastAsia="uk-UA"/>
              </w:rPr>
              <w:t>5</w:t>
            </w:r>
            <w:r w:rsidR="00131FDC" w:rsidRPr="00FE65A5">
              <w:rPr>
                <w:rFonts w:ascii="Times New Roman" w:eastAsia="Times New Roman" w:hAnsi="Times New Roman" w:cs="Times New Roman"/>
                <w:color w:val="000000" w:themeColor="text1"/>
                <w:sz w:val="24"/>
                <w:szCs w:val="24"/>
                <w:lang w:eastAsia="uk-UA"/>
              </w:rPr>
              <w:t>0</w:t>
            </w:r>
          </w:p>
        </w:tc>
      </w:tr>
      <w:tr w:rsidR="008124C4" w:rsidRPr="004622AA" w:rsidTr="005F70CA">
        <w:tc>
          <w:tcPr>
            <w:tcW w:w="8766" w:type="dxa"/>
          </w:tcPr>
          <w:p w:rsidR="009C16E1" w:rsidRPr="004622AA" w:rsidRDefault="009C16E1" w:rsidP="005F70CA">
            <w:pPr>
              <w:ind w:right="-1"/>
              <w:contextualSpacing/>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Додаток 2 до Програми</w:t>
            </w:r>
            <w:r w:rsidR="00AE508A" w:rsidRPr="004622AA">
              <w:rPr>
                <w:rFonts w:ascii="Times New Roman" w:eastAsia="Times New Roman" w:hAnsi="Times New Roman" w:cs="Times New Roman"/>
                <w:color w:val="000000" w:themeColor="text1"/>
                <w:sz w:val="24"/>
                <w:szCs w:val="24"/>
                <w:lang w:eastAsia="uk-UA"/>
              </w:rPr>
              <w:t>. Основні показники соціально-</w:t>
            </w:r>
            <w:r w:rsidRPr="004622AA">
              <w:rPr>
                <w:rFonts w:ascii="Times New Roman" w:eastAsia="Times New Roman" w:hAnsi="Times New Roman" w:cs="Times New Roman"/>
                <w:color w:val="000000" w:themeColor="text1"/>
                <w:sz w:val="24"/>
                <w:szCs w:val="24"/>
                <w:lang w:eastAsia="uk-UA"/>
              </w:rPr>
              <w:t xml:space="preserve">економічного розвитку Житомирської </w:t>
            </w:r>
            <w:r w:rsidR="00905499" w:rsidRPr="004622AA">
              <w:rPr>
                <w:rFonts w:ascii="Times New Roman" w:eastAsia="Times New Roman" w:hAnsi="Times New Roman" w:cs="Times New Roman"/>
                <w:color w:val="000000" w:themeColor="text1"/>
                <w:sz w:val="24"/>
                <w:szCs w:val="24"/>
                <w:lang w:eastAsia="uk-UA"/>
              </w:rPr>
              <w:t>міської</w:t>
            </w:r>
            <w:r w:rsidR="00824E28" w:rsidRPr="004622AA">
              <w:rPr>
                <w:rFonts w:ascii="Times New Roman" w:eastAsia="Times New Roman" w:hAnsi="Times New Roman" w:cs="Times New Roman"/>
                <w:color w:val="000000" w:themeColor="text1"/>
                <w:sz w:val="24"/>
                <w:szCs w:val="24"/>
                <w:lang w:eastAsia="uk-UA"/>
              </w:rPr>
              <w:t xml:space="preserve"> територіальної громади на 2019-2020 роки та прогноз на 2021-2022</w:t>
            </w:r>
            <w:r w:rsidRPr="004622AA">
              <w:rPr>
                <w:rFonts w:ascii="Times New Roman" w:eastAsia="Times New Roman" w:hAnsi="Times New Roman" w:cs="Times New Roman"/>
                <w:color w:val="000000" w:themeColor="text1"/>
                <w:sz w:val="24"/>
                <w:szCs w:val="24"/>
                <w:lang w:eastAsia="uk-UA"/>
              </w:rPr>
              <w:t xml:space="preserve"> роки</w:t>
            </w:r>
          </w:p>
          <w:p w:rsidR="009C16E1" w:rsidRPr="004622AA" w:rsidRDefault="009C16E1" w:rsidP="005F70CA">
            <w:pPr>
              <w:ind w:right="-1"/>
              <w:contextualSpacing/>
              <w:rPr>
                <w:rFonts w:ascii="Times New Roman" w:eastAsia="Times New Roman" w:hAnsi="Times New Roman" w:cs="Times New Roman"/>
                <w:color w:val="000000" w:themeColor="text1"/>
                <w:sz w:val="24"/>
                <w:szCs w:val="24"/>
                <w:lang w:eastAsia="uk-UA"/>
              </w:rPr>
            </w:pPr>
          </w:p>
        </w:tc>
        <w:tc>
          <w:tcPr>
            <w:tcW w:w="805" w:type="dxa"/>
          </w:tcPr>
          <w:p w:rsidR="009C16E1" w:rsidRPr="00E63A47" w:rsidRDefault="00B10CBD" w:rsidP="00FE65A5">
            <w:pPr>
              <w:jc w:val="center"/>
              <w:rPr>
                <w:rFonts w:ascii="Times New Roman" w:eastAsia="Times New Roman" w:hAnsi="Times New Roman" w:cs="Times New Roman"/>
                <w:color w:val="FF0000"/>
                <w:sz w:val="24"/>
                <w:szCs w:val="24"/>
                <w:lang w:eastAsia="uk-UA"/>
              </w:rPr>
            </w:pPr>
            <w:r w:rsidRPr="002A0433">
              <w:rPr>
                <w:rFonts w:ascii="Times New Roman" w:eastAsia="Times New Roman" w:hAnsi="Times New Roman" w:cs="Times New Roman"/>
                <w:color w:val="000000" w:themeColor="text1"/>
                <w:sz w:val="24"/>
                <w:szCs w:val="24"/>
                <w:lang w:eastAsia="uk-UA"/>
              </w:rPr>
              <w:t>5</w:t>
            </w:r>
            <w:r w:rsidR="00FE65A5" w:rsidRPr="002A0433">
              <w:rPr>
                <w:rFonts w:ascii="Times New Roman" w:eastAsia="Times New Roman" w:hAnsi="Times New Roman" w:cs="Times New Roman"/>
                <w:color w:val="000000" w:themeColor="text1"/>
                <w:sz w:val="24"/>
                <w:szCs w:val="24"/>
                <w:lang w:eastAsia="uk-UA"/>
              </w:rPr>
              <w:t>4</w:t>
            </w:r>
          </w:p>
        </w:tc>
      </w:tr>
      <w:tr w:rsidR="00B10CBD" w:rsidRPr="004622AA" w:rsidTr="005F70CA">
        <w:tc>
          <w:tcPr>
            <w:tcW w:w="8766" w:type="dxa"/>
          </w:tcPr>
          <w:p w:rsidR="009C16E1" w:rsidRPr="004622AA" w:rsidRDefault="009C16E1" w:rsidP="004F6C94">
            <w:pPr>
              <w:ind w:right="-1"/>
              <w:contextualSpacing/>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lastRenderedPageBreak/>
              <w:t xml:space="preserve">Додаток 3 до Програми. Заходи щодо забезпечення виконання завдань Програми соціально-економічного і культурного розвитку </w:t>
            </w:r>
            <w:r w:rsidR="00905499" w:rsidRPr="004622AA">
              <w:rPr>
                <w:rFonts w:ascii="Times New Roman" w:eastAsia="Times New Roman" w:hAnsi="Times New Roman" w:cs="Times New Roman"/>
                <w:color w:val="000000" w:themeColor="text1"/>
                <w:sz w:val="24"/>
                <w:szCs w:val="24"/>
                <w:lang w:eastAsia="uk-UA"/>
              </w:rPr>
              <w:t>Житомирської міської територіальної громади на 2022</w:t>
            </w:r>
            <w:r w:rsidRPr="004622AA">
              <w:rPr>
                <w:rFonts w:ascii="Times New Roman" w:eastAsia="Times New Roman" w:hAnsi="Times New Roman" w:cs="Times New Roman"/>
                <w:color w:val="000000" w:themeColor="text1"/>
                <w:sz w:val="24"/>
                <w:szCs w:val="24"/>
                <w:lang w:eastAsia="uk-UA"/>
              </w:rPr>
              <w:t xml:space="preserve"> рік</w:t>
            </w:r>
          </w:p>
        </w:tc>
        <w:tc>
          <w:tcPr>
            <w:tcW w:w="805" w:type="dxa"/>
          </w:tcPr>
          <w:p w:rsidR="009C16E1" w:rsidRPr="002A0433" w:rsidRDefault="00B10CBD" w:rsidP="005F70CA">
            <w:pPr>
              <w:jc w:val="center"/>
              <w:rPr>
                <w:rFonts w:ascii="Times New Roman" w:eastAsia="Times New Roman" w:hAnsi="Times New Roman" w:cs="Times New Roman"/>
                <w:color w:val="000000" w:themeColor="text1"/>
                <w:sz w:val="24"/>
                <w:szCs w:val="24"/>
                <w:lang w:eastAsia="uk-UA"/>
              </w:rPr>
            </w:pPr>
            <w:r w:rsidRPr="002A0433">
              <w:rPr>
                <w:rFonts w:ascii="Times New Roman" w:eastAsia="Times New Roman" w:hAnsi="Times New Roman" w:cs="Times New Roman"/>
                <w:color w:val="000000" w:themeColor="text1"/>
                <w:sz w:val="24"/>
                <w:szCs w:val="24"/>
                <w:lang w:eastAsia="uk-UA"/>
              </w:rPr>
              <w:t>56</w:t>
            </w:r>
          </w:p>
          <w:p w:rsidR="009C16E1" w:rsidRPr="00E63A47" w:rsidRDefault="009C16E1" w:rsidP="005F70CA">
            <w:pPr>
              <w:rPr>
                <w:rFonts w:ascii="Times New Roman" w:eastAsia="Times New Roman" w:hAnsi="Times New Roman" w:cs="Times New Roman"/>
                <w:color w:val="FF0000"/>
                <w:sz w:val="24"/>
                <w:szCs w:val="24"/>
                <w:lang w:eastAsia="uk-UA"/>
              </w:rPr>
            </w:pPr>
          </w:p>
        </w:tc>
      </w:tr>
      <w:tr w:rsidR="009C16E1" w:rsidRPr="004622AA" w:rsidTr="005F70CA">
        <w:tc>
          <w:tcPr>
            <w:tcW w:w="8766" w:type="dxa"/>
          </w:tcPr>
          <w:p w:rsidR="009C16E1" w:rsidRPr="004622AA" w:rsidRDefault="009C16E1" w:rsidP="005F70CA">
            <w:pPr>
              <w:ind w:right="-1"/>
              <w:contextualSpacing/>
              <w:jc w:val="both"/>
              <w:rPr>
                <w:rFonts w:ascii="Times New Roman" w:eastAsia="Times New Roman" w:hAnsi="Times New Roman" w:cs="Times New Roman"/>
                <w:color w:val="000000" w:themeColor="text1"/>
                <w:sz w:val="24"/>
                <w:szCs w:val="24"/>
                <w:lang w:eastAsia="uk-UA"/>
              </w:rPr>
            </w:pPr>
            <w:r w:rsidRPr="004622AA">
              <w:rPr>
                <w:rFonts w:ascii="Times New Roman" w:eastAsia="Times New Roman" w:hAnsi="Times New Roman" w:cs="Times New Roman"/>
                <w:color w:val="000000" w:themeColor="text1"/>
                <w:sz w:val="24"/>
                <w:szCs w:val="24"/>
                <w:lang w:eastAsia="uk-UA"/>
              </w:rPr>
              <w:t xml:space="preserve">Додаток 4 до Програми. Перелік інвестиційних </w:t>
            </w:r>
            <w:proofErr w:type="spellStart"/>
            <w:r w:rsidRPr="004622AA">
              <w:rPr>
                <w:rFonts w:ascii="Times New Roman" w:eastAsia="Times New Roman" w:hAnsi="Times New Roman" w:cs="Times New Roman"/>
                <w:color w:val="000000" w:themeColor="text1"/>
                <w:sz w:val="24"/>
                <w:szCs w:val="24"/>
                <w:lang w:eastAsia="uk-UA"/>
              </w:rPr>
              <w:t>проєктів</w:t>
            </w:r>
            <w:proofErr w:type="spellEnd"/>
            <w:r w:rsidRPr="004622AA">
              <w:rPr>
                <w:rFonts w:ascii="Times New Roman" w:eastAsia="Times New Roman" w:hAnsi="Times New Roman" w:cs="Times New Roman"/>
                <w:color w:val="000000" w:themeColor="text1"/>
                <w:sz w:val="24"/>
                <w:szCs w:val="24"/>
                <w:lang w:eastAsia="uk-UA"/>
              </w:rPr>
              <w:t xml:space="preserve">, </w:t>
            </w:r>
            <w:r w:rsidR="00905499" w:rsidRPr="004622AA">
              <w:rPr>
                <w:rFonts w:ascii="Times New Roman" w:eastAsia="Times New Roman" w:hAnsi="Times New Roman" w:cs="Times New Roman"/>
                <w:color w:val="000000" w:themeColor="text1"/>
                <w:sz w:val="24"/>
                <w:szCs w:val="24"/>
                <w:lang w:eastAsia="uk-UA"/>
              </w:rPr>
              <w:t>що планується реалізувати у 2022</w:t>
            </w:r>
            <w:r w:rsidRPr="004622AA">
              <w:rPr>
                <w:rFonts w:ascii="Times New Roman" w:eastAsia="Times New Roman" w:hAnsi="Times New Roman" w:cs="Times New Roman"/>
                <w:color w:val="000000" w:themeColor="text1"/>
                <w:sz w:val="24"/>
                <w:szCs w:val="24"/>
                <w:lang w:eastAsia="uk-UA"/>
              </w:rPr>
              <w:t xml:space="preserve"> році</w:t>
            </w:r>
          </w:p>
        </w:tc>
        <w:tc>
          <w:tcPr>
            <w:tcW w:w="805" w:type="dxa"/>
          </w:tcPr>
          <w:p w:rsidR="009C16E1" w:rsidRPr="00E63A47" w:rsidRDefault="00B10CBD" w:rsidP="004B6ED3">
            <w:pPr>
              <w:jc w:val="center"/>
              <w:rPr>
                <w:rFonts w:ascii="Times New Roman" w:eastAsia="Times New Roman" w:hAnsi="Times New Roman" w:cs="Times New Roman"/>
                <w:color w:val="FF0000"/>
                <w:sz w:val="24"/>
                <w:szCs w:val="24"/>
                <w:lang w:eastAsia="uk-UA"/>
              </w:rPr>
            </w:pPr>
            <w:r w:rsidRPr="002A0433">
              <w:rPr>
                <w:rFonts w:ascii="Times New Roman" w:eastAsia="Times New Roman" w:hAnsi="Times New Roman" w:cs="Times New Roman"/>
                <w:color w:val="000000" w:themeColor="text1"/>
                <w:sz w:val="24"/>
                <w:szCs w:val="24"/>
                <w:lang w:eastAsia="uk-UA"/>
              </w:rPr>
              <w:t>1</w:t>
            </w:r>
            <w:r w:rsidR="004B6ED3" w:rsidRPr="002A0433">
              <w:rPr>
                <w:rFonts w:ascii="Times New Roman" w:eastAsia="Times New Roman" w:hAnsi="Times New Roman" w:cs="Times New Roman"/>
                <w:color w:val="000000" w:themeColor="text1"/>
                <w:sz w:val="24"/>
                <w:szCs w:val="24"/>
                <w:lang w:eastAsia="uk-UA"/>
              </w:rPr>
              <w:t>03</w:t>
            </w:r>
          </w:p>
        </w:tc>
      </w:tr>
    </w:tbl>
    <w:p w:rsidR="009C16E1" w:rsidRPr="004622AA" w:rsidRDefault="009C16E1" w:rsidP="009C16E1">
      <w:pPr>
        <w:spacing w:after="0"/>
        <w:rPr>
          <w:color w:val="000000" w:themeColor="text1"/>
          <w:sz w:val="28"/>
          <w:szCs w:val="28"/>
          <w:lang w:val="uk-UA"/>
        </w:rPr>
      </w:pPr>
    </w:p>
    <w:p w:rsidR="009C16E1" w:rsidRPr="004622AA" w:rsidRDefault="009C16E1" w:rsidP="009C16E1">
      <w:pPr>
        <w:spacing w:after="0"/>
        <w:rPr>
          <w:color w:val="000000" w:themeColor="text1"/>
          <w:sz w:val="28"/>
          <w:szCs w:val="28"/>
          <w:lang w:val="uk-UA"/>
        </w:rPr>
      </w:pPr>
    </w:p>
    <w:p w:rsidR="009C16E1" w:rsidRPr="004622AA" w:rsidRDefault="009C16E1" w:rsidP="009C16E1">
      <w:pPr>
        <w:spacing w:after="0"/>
        <w:rPr>
          <w:color w:val="000000" w:themeColor="text1"/>
          <w:sz w:val="28"/>
          <w:szCs w:val="28"/>
          <w:lang w:val="uk-UA"/>
        </w:rPr>
      </w:pPr>
    </w:p>
    <w:p w:rsidR="009C16E1" w:rsidRPr="004622AA" w:rsidRDefault="009C16E1" w:rsidP="009C16E1">
      <w:pPr>
        <w:spacing w:after="0"/>
        <w:rPr>
          <w:color w:val="000000" w:themeColor="text1"/>
          <w:sz w:val="28"/>
          <w:szCs w:val="28"/>
          <w:lang w:val="uk-UA"/>
        </w:rPr>
      </w:pPr>
    </w:p>
    <w:p w:rsidR="009C16E1" w:rsidRPr="004622AA" w:rsidRDefault="009C16E1" w:rsidP="009C16E1">
      <w:pPr>
        <w:spacing w:after="0"/>
        <w:rPr>
          <w:color w:val="000000" w:themeColor="text1"/>
          <w:sz w:val="28"/>
          <w:szCs w:val="28"/>
          <w:lang w:val="uk-UA"/>
        </w:rPr>
      </w:pPr>
    </w:p>
    <w:p w:rsidR="009C16E1" w:rsidRPr="004622AA" w:rsidRDefault="009C16E1" w:rsidP="009C16E1">
      <w:pPr>
        <w:spacing w:after="0"/>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sz w:val="28"/>
          <w:szCs w:val="28"/>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9C16E1">
      <w:pPr>
        <w:spacing w:after="0" w:line="240" w:lineRule="auto"/>
        <w:rPr>
          <w:color w:val="000000" w:themeColor="text1"/>
          <w:lang w:val="uk-UA"/>
        </w:rPr>
      </w:pPr>
    </w:p>
    <w:p w:rsidR="009C16E1" w:rsidRPr="004622AA" w:rsidRDefault="009C16E1" w:rsidP="004F6C94">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r w:rsidRPr="004622AA">
        <w:rPr>
          <w:rFonts w:ascii="Times New Roman" w:eastAsia="Times New Roman" w:hAnsi="Times New Roman" w:cs="Times New Roman"/>
          <w:b/>
          <w:color w:val="000000" w:themeColor="text1"/>
          <w:sz w:val="28"/>
          <w:szCs w:val="28"/>
          <w:lang w:val="uk-UA" w:eastAsia="uk-UA"/>
        </w:rPr>
        <w:lastRenderedPageBreak/>
        <w:t xml:space="preserve">Паспорт Програми соціально-економічного і культурного розвитку </w:t>
      </w:r>
      <w:r w:rsidR="00905499" w:rsidRPr="004622AA">
        <w:rPr>
          <w:rFonts w:ascii="Times New Roman" w:eastAsia="Times New Roman" w:hAnsi="Times New Roman" w:cs="Times New Roman"/>
          <w:b/>
          <w:color w:val="000000" w:themeColor="text1"/>
          <w:sz w:val="28"/>
          <w:szCs w:val="28"/>
          <w:lang w:val="uk-UA" w:eastAsia="uk-UA"/>
        </w:rPr>
        <w:t>Житомирської міської територіальної громади на 2022</w:t>
      </w:r>
      <w:r w:rsidRPr="004622AA">
        <w:rPr>
          <w:rFonts w:ascii="Times New Roman" w:eastAsia="Times New Roman" w:hAnsi="Times New Roman" w:cs="Times New Roman"/>
          <w:b/>
          <w:color w:val="000000" w:themeColor="text1"/>
          <w:sz w:val="28"/>
          <w:szCs w:val="28"/>
          <w:lang w:val="uk-UA" w:eastAsia="uk-UA"/>
        </w:rPr>
        <w:t xml:space="preserve"> рік</w:t>
      </w:r>
    </w:p>
    <w:p w:rsidR="009C16E1" w:rsidRPr="004622AA" w:rsidRDefault="009C16E1" w:rsidP="009C16E1">
      <w:pPr>
        <w:tabs>
          <w:tab w:val="left" w:pos="284"/>
        </w:tabs>
        <w:spacing w:after="0" w:line="240" w:lineRule="auto"/>
        <w:jc w:val="center"/>
        <w:rPr>
          <w:rFonts w:ascii="Times New Roman" w:eastAsia="Times New Roman" w:hAnsi="Times New Roman" w:cs="Times New Roman"/>
          <w:b/>
          <w:color w:val="000000" w:themeColor="text1"/>
          <w:sz w:val="28"/>
          <w:szCs w:val="28"/>
          <w:lang w:val="uk-UA" w:eastAsia="uk-UA"/>
        </w:rPr>
      </w:pPr>
    </w:p>
    <w:tbl>
      <w:tblPr>
        <w:tblStyle w:val="1"/>
        <w:tblW w:w="0" w:type="auto"/>
        <w:tblLook w:val="04A0" w:firstRow="1" w:lastRow="0" w:firstColumn="1" w:lastColumn="0" w:noHBand="0" w:noVBand="1"/>
      </w:tblPr>
      <w:tblGrid>
        <w:gridCol w:w="3227"/>
        <w:gridCol w:w="6202"/>
      </w:tblGrid>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Назва Програми</w:t>
            </w:r>
          </w:p>
        </w:tc>
        <w:tc>
          <w:tcPr>
            <w:tcW w:w="6202" w:type="dxa"/>
          </w:tcPr>
          <w:p w:rsidR="009C16E1" w:rsidRPr="004622AA" w:rsidRDefault="009C16E1" w:rsidP="004F6C94">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 xml:space="preserve">Програма соціально-економічного і культурного розвитку </w:t>
            </w:r>
            <w:r w:rsidR="00905499" w:rsidRPr="004622AA">
              <w:rPr>
                <w:rFonts w:ascii="Times New Roman" w:eastAsia="Times New Roman" w:hAnsi="Times New Roman" w:cs="Times New Roman"/>
                <w:i/>
                <w:color w:val="000000" w:themeColor="text1"/>
                <w:sz w:val="24"/>
                <w:szCs w:val="24"/>
                <w:lang w:eastAsia="uk-UA"/>
              </w:rPr>
              <w:t>Житомирської міської</w:t>
            </w:r>
            <w:r w:rsidRPr="004622AA">
              <w:rPr>
                <w:rFonts w:ascii="Times New Roman" w:eastAsia="Times New Roman" w:hAnsi="Times New Roman" w:cs="Times New Roman"/>
                <w:i/>
                <w:color w:val="000000" w:themeColor="text1"/>
                <w:sz w:val="24"/>
                <w:szCs w:val="24"/>
                <w:lang w:eastAsia="uk-UA"/>
              </w:rPr>
              <w:t xml:space="preserve"> </w:t>
            </w:r>
            <w:r w:rsidR="00905499" w:rsidRPr="004622AA">
              <w:rPr>
                <w:rFonts w:ascii="Times New Roman" w:eastAsia="Times New Roman" w:hAnsi="Times New Roman" w:cs="Times New Roman"/>
                <w:i/>
                <w:color w:val="000000" w:themeColor="text1"/>
                <w:sz w:val="24"/>
                <w:szCs w:val="24"/>
                <w:lang w:eastAsia="uk-UA"/>
              </w:rPr>
              <w:t>територіальної громади на 2022</w:t>
            </w:r>
            <w:r w:rsidRPr="004622AA">
              <w:rPr>
                <w:rFonts w:ascii="Times New Roman" w:eastAsia="Times New Roman" w:hAnsi="Times New Roman" w:cs="Times New Roman"/>
                <w:i/>
                <w:color w:val="000000" w:themeColor="text1"/>
                <w:sz w:val="24"/>
                <w:szCs w:val="24"/>
                <w:lang w:eastAsia="uk-UA"/>
              </w:rPr>
              <w:t xml:space="preserve"> рік</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Підстави для розробки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Закони України «Про місцеве самоврядування в Україні», «Про державне прогнозування та розроблення програм економічного і соціального розвитку України»</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Дата, номер і назва розпорядчого документа про розроблення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 xml:space="preserve">Доручення </w:t>
            </w:r>
            <w:r w:rsidR="00AE508A" w:rsidRPr="004622AA">
              <w:rPr>
                <w:rFonts w:ascii="Times New Roman" w:eastAsia="Times New Roman" w:hAnsi="Times New Roman" w:cs="Times New Roman"/>
                <w:i/>
                <w:color w:val="000000" w:themeColor="text1"/>
                <w:sz w:val="24"/>
                <w:szCs w:val="24"/>
                <w:lang w:eastAsia="uk-UA"/>
              </w:rPr>
              <w:t xml:space="preserve">першого </w:t>
            </w:r>
            <w:r w:rsidRPr="004622AA">
              <w:rPr>
                <w:rFonts w:ascii="Times New Roman" w:eastAsia="Times New Roman" w:hAnsi="Times New Roman" w:cs="Times New Roman"/>
                <w:i/>
                <w:color w:val="000000" w:themeColor="text1"/>
                <w:sz w:val="24"/>
                <w:szCs w:val="24"/>
                <w:lang w:eastAsia="uk-UA"/>
              </w:rPr>
              <w:t>з</w:t>
            </w:r>
            <w:r w:rsidR="00905499" w:rsidRPr="004622AA">
              <w:rPr>
                <w:rFonts w:ascii="Times New Roman" w:eastAsia="Times New Roman" w:hAnsi="Times New Roman" w:cs="Times New Roman"/>
                <w:i/>
                <w:color w:val="000000" w:themeColor="text1"/>
                <w:sz w:val="24"/>
                <w:szCs w:val="24"/>
                <w:lang w:eastAsia="uk-UA"/>
              </w:rPr>
              <w:t>аступника міського голови від 03.08.2021</w:t>
            </w:r>
            <w:r w:rsidR="00AE508A" w:rsidRPr="004622AA">
              <w:rPr>
                <w:rFonts w:ascii="Times New Roman" w:eastAsia="Times New Roman" w:hAnsi="Times New Roman" w:cs="Times New Roman"/>
                <w:i/>
                <w:color w:val="000000" w:themeColor="text1"/>
                <w:sz w:val="24"/>
                <w:szCs w:val="24"/>
                <w:lang w:eastAsia="uk-UA"/>
              </w:rPr>
              <w:t xml:space="preserve"> </w:t>
            </w:r>
            <w:r w:rsidR="00905499" w:rsidRPr="004622AA">
              <w:rPr>
                <w:rFonts w:ascii="Times New Roman" w:eastAsia="Times New Roman" w:hAnsi="Times New Roman" w:cs="Times New Roman"/>
                <w:i/>
                <w:color w:val="000000" w:themeColor="text1"/>
                <w:sz w:val="24"/>
                <w:szCs w:val="24"/>
                <w:lang w:eastAsia="uk-UA"/>
              </w:rPr>
              <w:t xml:space="preserve">№ 57/Д «Про підготовку </w:t>
            </w:r>
            <w:proofErr w:type="spellStart"/>
            <w:r w:rsidR="00905499" w:rsidRPr="004622AA">
              <w:rPr>
                <w:rFonts w:ascii="Times New Roman" w:eastAsia="Times New Roman" w:hAnsi="Times New Roman" w:cs="Times New Roman"/>
                <w:i/>
                <w:color w:val="000000" w:themeColor="text1"/>
                <w:sz w:val="24"/>
                <w:szCs w:val="24"/>
                <w:lang w:eastAsia="uk-UA"/>
              </w:rPr>
              <w:t>проє</w:t>
            </w:r>
            <w:r w:rsidRPr="004622AA">
              <w:rPr>
                <w:rFonts w:ascii="Times New Roman" w:eastAsia="Times New Roman" w:hAnsi="Times New Roman" w:cs="Times New Roman"/>
                <w:i/>
                <w:color w:val="000000" w:themeColor="text1"/>
                <w:sz w:val="24"/>
                <w:szCs w:val="24"/>
                <w:lang w:eastAsia="uk-UA"/>
              </w:rPr>
              <w:t>кту</w:t>
            </w:r>
            <w:proofErr w:type="spellEnd"/>
            <w:r w:rsidRPr="004622AA">
              <w:rPr>
                <w:rFonts w:ascii="Times New Roman" w:eastAsia="Times New Roman" w:hAnsi="Times New Roman" w:cs="Times New Roman"/>
                <w:i/>
                <w:color w:val="000000" w:themeColor="text1"/>
                <w:sz w:val="24"/>
                <w:szCs w:val="24"/>
                <w:lang w:eastAsia="uk-UA"/>
              </w:rPr>
              <w:t xml:space="preserve"> Програми соціально-економічного і культурного розвитку території</w:t>
            </w:r>
            <w:r w:rsidR="00905499" w:rsidRPr="004622AA">
              <w:rPr>
                <w:rFonts w:ascii="Times New Roman" w:eastAsia="Times New Roman" w:hAnsi="Times New Roman" w:cs="Times New Roman"/>
                <w:i/>
                <w:color w:val="000000" w:themeColor="text1"/>
                <w:sz w:val="24"/>
                <w:szCs w:val="24"/>
                <w:lang w:eastAsia="uk-UA"/>
              </w:rPr>
              <w:t xml:space="preserve"> Житомирської міської територіальної громади на 2022</w:t>
            </w:r>
            <w:r w:rsidRPr="004622AA">
              <w:rPr>
                <w:rFonts w:ascii="Times New Roman" w:eastAsia="Times New Roman" w:hAnsi="Times New Roman" w:cs="Times New Roman"/>
                <w:i/>
                <w:color w:val="000000" w:themeColor="text1"/>
                <w:sz w:val="24"/>
                <w:szCs w:val="24"/>
                <w:lang w:eastAsia="uk-UA"/>
              </w:rPr>
              <w:t xml:space="preserve"> рік»</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Розробник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Департамент економічного розвитку міської ради</w:t>
            </w:r>
          </w:p>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proofErr w:type="spellStart"/>
            <w:r w:rsidRPr="004622AA">
              <w:rPr>
                <w:rFonts w:ascii="Times New Roman" w:eastAsia="Times New Roman" w:hAnsi="Times New Roman" w:cs="Times New Roman"/>
                <w:b/>
                <w:color w:val="000000" w:themeColor="text1"/>
                <w:sz w:val="24"/>
                <w:szCs w:val="24"/>
                <w:lang w:eastAsia="uk-UA"/>
              </w:rPr>
              <w:t>Співрозробники</w:t>
            </w:r>
            <w:proofErr w:type="spellEnd"/>
            <w:r w:rsidRPr="004622AA">
              <w:rPr>
                <w:rFonts w:ascii="Times New Roman" w:eastAsia="Times New Roman" w:hAnsi="Times New Roman" w:cs="Times New Roman"/>
                <w:b/>
                <w:color w:val="000000" w:themeColor="text1"/>
                <w:sz w:val="24"/>
                <w:szCs w:val="24"/>
                <w:lang w:eastAsia="uk-UA"/>
              </w:rPr>
              <w:t xml:space="preserve">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Виконавчі органи міської ради</w:t>
            </w:r>
          </w:p>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Відповідальні виконавці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Виконавчі органи, комунальні підприємства</w:t>
            </w:r>
            <w:r w:rsidR="00E44A7C" w:rsidRPr="004622AA">
              <w:rPr>
                <w:rFonts w:ascii="Times New Roman" w:eastAsia="Times New Roman" w:hAnsi="Times New Roman" w:cs="Times New Roman"/>
                <w:i/>
                <w:color w:val="000000" w:themeColor="text1"/>
                <w:sz w:val="24"/>
                <w:szCs w:val="24"/>
                <w:lang w:eastAsia="uk-UA"/>
              </w:rPr>
              <w:t>, установи,</w:t>
            </w:r>
            <w:r w:rsidRPr="004622AA">
              <w:rPr>
                <w:rFonts w:ascii="Times New Roman" w:eastAsia="Times New Roman" w:hAnsi="Times New Roman" w:cs="Times New Roman"/>
                <w:i/>
                <w:color w:val="000000" w:themeColor="text1"/>
                <w:sz w:val="24"/>
                <w:szCs w:val="24"/>
                <w:lang w:eastAsia="uk-UA"/>
              </w:rPr>
              <w:t xml:space="preserve"> міської ради</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Учасники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Підприємства, установи, організації різної форми власності та фізичні особи-підприємці</w:t>
            </w:r>
            <w:r w:rsidR="00905499" w:rsidRPr="004622AA">
              <w:rPr>
                <w:rFonts w:ascii="Times New Roman" w:eastAsia="Times New Roman" w:hAnsi="Times New Roman" w:cs="Times New Roman"/>
                <w:i/>
                <w:color w:val="000000" w:themeColor="text1"/>
                <w:sz w:val="24"/>
                <w:szCs w:val="24"/>
                <w:lang w:eastAsia="uk-UA"/>
              </w:rPr>
              <w:t xml:space="preserve"> Житомирської міської</w:t>
            </w:r>
            <w:r w:rsidRPr="004622AA">
              <w:rPr>
                <w:rFonts w:ascii="Times New Roman" w:eastAsia="Times New Roman" w:hAnsi="Times New Roman" w:cs="Times New Roman"/>
                <w:i/>
                <w:color w:val="000000" w:themeColor="text1"/>
                <w:sz w:val="24"/>
                <w:szCs w:val="24"/>
                <w:lang w:eastAsia="uk-UA"/>
              </w:rPr>
              <w:t xml:space="preserve"> територіальної громади (за згодою)</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Мета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Формування конкурентоспроможної, інвестиційно привабливої та енергоефективної громади, що розвивається на принципах сталого розвитку. Створення комфортних умов проживання, навчання, праці, відпочинку жителів</w:t>
            </w:r>
            <w:r w:rsidR="00E44A7C" w:rsidRPr="004622AA">
              <w:rPr>
                <w:rFonts w:ascii="Times New Roman" w:eastAsia="Times New Roman" w:hAnsi="Times New Roman" w:cs="Times New Roman"/>
                <w:i/>
                <w:color w:val="000000" w:themeColor="text1"/>
                <w:sz w:val="24"/>
                <w:szCs w:val="24"/>
                <w:lang w:eastAsia="uk-UA"/>
              </w:rPr>
              <w:t xml:space="preserve"> Житомирської міської </w:t>
            </w:r>
            <w:r w:rsidRPr="004622AA">
              <w:rPr>
                <w:rFonts w:ascii="Times New Roman" w:eastAsia="Times New Roman" w:hAnsi="Times New Roman" w:cs="Times New Roman"/>
                <w:i/>
                <w:color w:val="000000" w:themeColor="text1"/>
                <w:sz w:val="24"/>
                <w:szCs w:val="24"/>
                <w:lang w:eastAsia="uk-UA"/>
              </w:rPr>
              <w:t xml:space="preserve"> територіальної громади, з врахуванням потреб жінок і чоловіків різних вікових і</w:t>
            </w:r>
            <w:r w:rsidR="009C222A" w:rsidRPr="004622AA">
              <w:rPr>
                <w:rFonts w:ascii="Times New Roman" w:eastAsia="Times New Roman" w:hAnsi="Times New Roman" w:cs="Times New Roman"/>
                <w:i/>
                <w:color w:val="000000" w:themeColor="text1"/>
                <w:sz w:val="24"/>
                <w:szCs w:val="24"/>
                <w:lang w:eastAsia="uk-UA"/>
              </w:rPr>
              <w:t xml:space="preserve"> соціальних груп</w:t>
            </w:r>
            <w:r w:rsidRPr="004622AA">
              <w:rPr>
                <w:rFonts w:ascii="Times New Roman" w:eastAsia="Times New Roman" w:hAnsi="Times New Roman" w:cs="Times New Roman"/>
                <w:i/>
                <w:color w:val="000000" w:themeColor="text1"/>
                <w:sz w:val="24"/>
                <w:szCs w:val="24"/>
                <w:lang w:eastAsia="uk-UA"/>
              </w:rPr>
              <w:t xml:space="preserve"> через забезпечення належного функціонування та розвиток інженерно-транспортної інфраструктури, створення сучасних, функціональних, комфортних</w:t>
            </w:r>
            <w:r w:rsidR="009C222A" w:rsidRPr="004622AA">
              <w:rPr>
                <w:rFonts w:ascii="Times New Roman" w:eastAsia="Times New Roman" w:hAnsi="Times New Roman" w:cs="Times New Roman"/>
                <w:i/>
                <w:color w:val="000000" w:themeColor="text1"/>
                <w:sz w:val="24"/>
                <w:szCs w:val="24"/>
                <w:lang w:eastAsia="uk-UA"/>
              </w:rPr>
              <w:t>, доступних</w:t>
            </w:r>
            <w:r w:rsidRPr="004622AA">
              <w:rPr>
                <w:rFonts w:ascii="Times New Roman" w:eastAsia="Times New Roman" w:hAnsi="Times New Roman" w:cs="Times New Roman"/>
                <w:i/>
                <w:color w:val="000000" w:themeColor="text1"/>
                <w:sz w:val="24"/>
                <w:szCs w:val="24"/>
                <w:lang w:eastAsia="uk-UA"/>
              </w:rPr>
              <w:t xml:space="preserve"> для всіх просторів, пі</w:t>
            </w:r>
            <w:r w:rsidR="004B1CE7" w:rsidRPr="004622AA">
              <w:rPr>
                <w:rFonts w:ascii="Times New Roman" w:eastAsia="Times New Roman" w:hAnsi="Times New Roman" w:cs="Times New Roman"/>
                <w:i/>
                <w:color w:val="000000" w:themeColor="text1"/>
                <w:sz w:val="24"/>
                <w:szCs w:val="24"/>
                <w:lang w:eastAsia="uk-UA"/>
              </w:rPr>
              <w:t>двищення</w:t>
            </w:r>
            <w:r w:rsidRPr="004622AA">
              <w:rPr>
                <w:rFonts w:ascii="Times New Roman" w:eastAsia="Times New Roman" w:hAnsi="Times New Roman" w:cs="Times New Roman"/>
                <w:i/>
                <w:color w:val="000000" w:themeColor="text1"/>
                <w:sz w:val="24"/>
                <w:szCs w:val="24"/>
                <w:lang w:eastAsia="uk-UA"/>
              </w:rPr>
              <w:t xml:space="preserve"> </w:t>
            </w:r>
            <w:r w:rsidR="009C222A" w:rsidRPr="004622AA">
              <w:rPr>
                <w:rFonts w:ascii="Times New Roman" w:eastAsia="Times New Roman" w:hAnsi="Times New Roman" w:cs="Times New Roman"/>
                <w:i/>
                <w:color w:val="000000" w:themeColor="text1"/>
                <w:sz w:val="24"/>
                <w:szCs w:val="24"/>
                <w:lang w:eastAsia="uk-UA"/>
              </w:rPr>
              <w:t xml:space="preserve">якості та доступності надання медичних, </w:t>
            </w:r>
            <w:r w:rsidRPr="004622AA">
              <w:rPr>
                <w:rFonts w:ascii="Times New Roman" w:eastAsia="Times New Roman" w:hAnsi="Times New Roman" w:cs="Times New Roman"/>
                <w:i/>
                <w:color w:val="000000" w:themeColor="text1"/>
                <w:sz w:val="24"/>
                <w:szCs w:val="24"/>
                <w:lang w:eastAsia="uk-UA"/>
              </w:rPr>
              <w:t>освітніх, культурних, спортивних, соціальних послуг, поліпшення екологічного стану довкілля та адаптація до змін клімату</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Термін реалізації Програми</w:t>
            </w:r>
          </w:p>
        </w:tc>
        <w:tc>
          <w:tcPr>
            <w:tcW w:w="6202" w:type="dxa"/>
          </w:tcPr>
          <w:p w:rsidR="009C16E1" w:rsidRPr="004622AA" w:rsidRDefault="00E44A7C"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2022</w:t>
            </w:r>
            <w:r w:rsidR="009C16E1" w:rsidRPr="004622AA">
              <w:rPr>
                <w:rFonts w:ascii="Times New Roman" w:eastAsia="Times New Roman" w:hAnsi="Times New Roman" w:cs="Times New Roman"/>
                <w:i/>
                <w:color w:val="000000" w:themeColor="text1"/>
                <w:sz w:val="24"/>
                <w:szCs w:val="24"/>
                <w:lang w:eastAsia="uk-UA"/>
              </w:rPr>
              <w:t xml:space="preserve"> рік</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t>Основні джерела фінансування заходів Програми</w:t>
            </w:r>
          </w:p>
        </w:tc>
        <w:tc>
          <w:tcPr>
            <w:tcW w:w="6202" w:type="dxa"/>
          </w:tcPr>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місцевий бюджет;</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державний бюджет;</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обласний бюджет;</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міжнародна технічна допомога, кошти донорських організацій, кредити міжнародних фінансових організацій;</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власні кошти комунальних підприємств, установ;</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інші джерела</w:t>
            </w:r>
            <w:r w:rsidR="00AE508A" w:rsidRPr="004622AA">
              <w:rPr>
                <w:rFonts w:ascii="Times New Roman" w:eastAsia="Times New Roman" w:hAnsi="Times New Roman" w:cs="Times New Roman"/>
                <w:i/>
                <w:color w:val="000000" w:themeColor="text1"/>
                <w:sz w:val="24"/>
                <w:szCs w:val="24"/>
                <w:lang w:eastAsia="uk-UA"/>
              </w:rPr>
              <w:t>,</w:t>
            </w:r>
            <w:r w:rsidRPr="004622AA">
              <w:rPr>
                <w:rFonts w:ascii="Times New Roman" w:eastAsia="Times New Roman" w:hAnsi="Times New Roman" w:cs="Times New Roman"/>
                <w:i/>
                <w:color w:val="000000" w:themeColor="text1"/>
                <w:sz w:val="24"/>
                <w:szCs w:val="24"/>
                <w:lang w:eastAsia="uk-UA"/>
              </w:rPr>
              <w:t xml:space="preserve"> не заборонені чинним законодавством України</w:t>
            </w:r>
          </w:p>
          <w:p w:rsidR="009C16E1" w:rsidRPr="004622AA" w:rsidRDefault="009C16E1" w:rsidP="005F70CA">
            <w:pPr>
              <w:tabs>
                <w:tab w:val="left" w:pos="284"/>
              </w:tabs>
              <w:ind w:left="317"/>
              <w:contextualSpacing/>
              <w:jc w:val="both"/>
              <w:rPr>
                <w:rFonts w:ascii="Times New Roman" w:eastAsia="Times New Roman" w:hAnsi="Times New Roman" w:cs="Times New Roman"/>
                <w:i/>
                <w:color w:val="000000" w:themeColor="text1"/>
                <w:sz w:val="24"/>
                <w:szCs w:val="24"/>
                <w:lang w:eastAsia="uk-UA"/>
              </w:rPr>
            </w:pP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val="en-US" w:eastAsia="uk-UA"/>
              </w:rPr>
            </w:pPr>
            <w:r w:rsidRPr="004622AA">
              <w:rPr>
                <w:rFonts w:ascii="Times New Roman" w:eastAsia="Times New Roman" w:hAnsi="Times New Roman" w:cs="Times New Roman"/>
                <w:b/>
                <w:color w:val="000000" w:themeColor="text1"/>
                <w:sz w:val="24"/>
                <w:szCs w:val="24"/>
                <w:lang w:eastAsia="uk-UA"/>
              </w:rPr>
              <w:t xml:space="preserve">Очікувані результати </w:t>
            </w:r>
            <w:r w:rsidRPr="004622AA">
              <w:rPr>
                <w:rFonts w:ascii="Times New Roman" w:eastAsia="Times New Roman" w:hAnsi="Times New Roman" w:cs="Times New Roman"/>
                <w:b/>
                <w:color w:val="000000" w:themeColor="text1"/>
                <w:sz w:val="24"/>
                <w:szCs w:val="24"/>
                <w:lang w:eastAsia="uk-UA"/>
              </w:rPr>
              <w:lastRenderedPageBreak/>
              <w:t>виконання</w:t>
            </w:r>
          </w:p>
        </w:tc>
        <w:tc>
          <w:tcPr>
            <w:tcW w:w="6202" w:type="dxa"/>
          </w:tcPr>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lastRenderedPageBreak/>
              <w:t>забезпечення економічного розвитку Жит</w:t>
            </w:r>
            <w:r w:rsidR="00E44A7C" w:rsidRPr="004622AA">
              <w:rPr>
                <w:rFonts w:ascii="Times New Roman" w:eastAsia="Times New Roman" w:hAnsi="Times New Roman" w:cs="Times New Roman"/>
                <w:i/>
                <w:color w:val="000000" w:themeColor="text1"/>
                <w:sz w:val="24"/>
                <w:szCs w:val="24"/>
                <w:lang w:eastAsia="uk-UA"/>
              </w:rPr>
              <w:t xml:space="preserve">омирської </w:t>
            </w:r>
            <w:r w:rsidR="00E44A7C" w:rsidRPr="004622AA">
              <w:rPr>
                <w:rFonts w:ascii="Times New Roman" w:eastAsia="Times New Roman" w:hAnsi="Times New Roman" w:cs="Times New Roman"/>
                <w:i/>
                <w:color w:val="000000" w:themeColor="text1"/>
                <w:sz w:val="24"/>
                <w:szCs w:val="24"/>
                <w:lang w:eastAsia="uk-UA"/>
              </w:rPr>
              <w:lastRenderedPageBreak/>
              <w:t xml:space="preserve">міської </w:t>
            </w:r>
            <w:r w:rsidRPr="004622AA">
              <w:rPr>
                <w:rFonts w:ascii="Times New Roman" w:eastAsia="Times New Roman" w:hAnsi="Times New Roman" w:cs="Times New Roman"/>
                <w:i/>
                <w:color w:val="000000" w:themeColor="text1"/>
                <w:sz w:val="24"/>
                <w:szCs w:val="24"/>
                <w:lang w:eastAsia="uk-UA"/>
              </w:rPr>
              <w:t>територіальної громади;</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підвищення ефективності використання енергоресурсів на об’єктах бюджетної сфери та житлово-комунального господарства;</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забезпечення стабільного функціонування та розвитку  інженерно-транспортної інфраструктури;</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комфортне</w:t>
            </w:r>
            <w:r w:rsidR="00362856" w:rsidRPr="004622AA">
              <w:rPr>
                <w:rFonts w:ascii="Times New Roman" w:eastAsia="Times New Roman" w:hAnsi="Times New Roman" w:cs="Times New Roman"/>
                <w:i/>
                <w:color w:val="000000" w:themeColor="text1"/>
                <w:sz w:val="24"/>
                <w:szCs w:val="24"/>
                <w:lang w:eastAsia="uk-UA"/>
              </w:rPr>
              <w:t>, безперешкодне</w:t>
            </w:r>
            <w:r w:rsidRPr="004622AA">
              <w:rPr>
                <w:rFonts w:ascii="Times New Roman" w:eastAsia="Times New Roman" w:hAnsi="Times New Roman" w:cs="Times New Roman"/>
                <w:i/>
                <w:color w:val="000000" w:themeColor="text1"/>
                <w:sz w:val="24"/>
                <w:szCs w:val="24"/>
                <w:lang w:eastAsia="uk-UA"/>
              </w:rPr>
              <w:t xml:space="preserve"> та безпечне переміщення містом;</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створення сучасного освітнього середовища;</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 xml:space="preserve"> формування </w:t>
            </w:r>
            <w:proofErr w:type="spellStart"/>
            <w:r w:rsidRPr="004622AA">
              <w:rPr>
                <w:rFonts w:ascii="Times New Roman" w:eastAsia="Times New Roman" w:hAnsi="Times New Roman" w:cs="Times New Roman"/>
                <w:i/>
                <w:color w:val="000000" w:themeColor="text1"/>
                <w:sz w:val="24"/>
                <w:szCs w:val="24"/>
                <w:lang w:eastAsia="uk-UA"/>
              </w:rPr>
              <w:t>компетентностей</w:t>
            </w:r>
            <w:proofErr w:type="spellEnd"/>
            <w:r w:rsidRPr="004622AA">
              <w:rPr>
                <w:rFonts w:ascii="Times New Roman" w:eastAsia="Times New Roman" w:hAnsi="Times New Roman" w:cs="Times New Roman"/>
                <w:i/>
                <w:color w:val="000000" w:themeColor="text1"/>
                <w:sz w:val="24"/>
                <w:szCs w:val="24"/>
                <w:lang w:eastAsia="uk-UA"/>
              </w:rPr>
              <w:t xml:space="preserve"> у дітей та молоді, потрібних для успішної самореалізації;</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підвищення якості і ефективності надання медичної допомоги у міських закладах охорони здоров’я;</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залучення мешканців громади до занять фізкультурою та спортом;</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всебічна соціальна підтримка найбільш вразливих категорій мешканців;</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 xml:space="preserve">створення доступного середовища для </w:t>
            </w:r>
            <w:proofErr w:type="spellStart"/>
            <w:r w:rsidRPr="004622AA">
              <w:rPr>
                <w:rFonts w:ascii="Times New Roman" w:eastAsia="Times New Roman" w:hAnsi="Times New Roman" w:cs="Times New Roman"/>
                <w:i/>
                <w:color w:val="000000" w:themeColor="text1"/>
                <w:sz w:val="24"/>
                <w:szCs w:val="24"/>
                <w:lang w:eastAsia="uk-UA"/>
              </w:rPr>
              <w:t>маломобільних</w:t>
            </w:r>
            <w:proofErr w:type="spellEnd"/>
            <w:r w:rsidRPr="004622AA">
              <w:rPr>
                <w:rFonts w:ascii="Times New Roman" w:eastAsia="Times New Roman" w:hAnsi="Times New Roman" w:cs="Times New Roman"/>
                <w:i/>
                <w:color w:val="000000" w:themeColor="text1"/>
                <w:sz w:val="24"/>
                <w:szCs w:val="24"/>
                <w:lang w:eastAsia="uk-UA"/>
              </w:rPr>
              <w:t xml:space="preserve"> груп населення</w:t>
            </w:r>
          </w:p>
        </w:tc>
      </w:tr>
      <w:tr w:rsidR="008124C4" w:rsidRPr="004622AA" w:rsidTr="005F70CA">
        <w:tc>
          <w:tcPr>
            <w:tcW w:w="3227" w:type="dxa"/>
          </w:tcPr>
          <w:p w:rsidR="009C16E1" w:rsidRPr="004622AA" w:rsidRDefault="009C16E1" w:rsidP="005F70CA">
            <w:pPr>
              <w:tabs>
                <w:tab w:val="left" w:pos="284"/>
              </w:tabs>
              <w:rPr>
                <w:rFonts w:ascii="Times New Roman" w:eastAsia="Times New Roman" w:hAnsi="Times New Roman" w:cs="Times New Roman"/>
                <w:b/>
                <w:color w:val="000000" w:themeColor="text1"/>
                <w:sz w:val="24"/>
                <w:szCs w:val="24"/>
                <w:lang w:eastAsia="uk-UA"/>
              </w:rPr>
            </w:pPr>
            <w:r w:rsidRPr="004622AA">
              <w:rPr>
                <w:rFonts w:ascii="Times New Roman" w:eastAsia="Times New Roman" w:hAnsi="Times New Roman" w:cs="Times New Roman"/>
                <w:b/>
                <w:color w:val="000000" w:themeColor="text1"/>
                <w:sz w:val="24"/>
                <w:szCs w:val="24"/>
                <w:lang w:eastAsia="uk-UA"/>
              </w:rPr>
              <w:lastRenderedPageBreak/>
              <w:t>Контроль за виконанням Програми</w:t>
            </w:r>
          </w:p>
        </w:tc>
        <w:tc>
          <w:tcPr>
            <w:tcW w:w="6202" w:type="dxa"/>
          </w:tcPr>
          <w:p w:rsidR="009C16E1" w:rsidRPr="004622AA" w:rsidRDefault="009C16E1" w:rsidP="005F70CA">
            <w:pPr>
              <w:tabs>
                <w:tab w:val="left" w:pos="284"/>
              </w:tabs>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Контроль за виконанням заходів Програми здійснюють:</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міська рада (щорічно);</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виконавчий комітет міської ради;</w:t>
            </w:r>
          </w:p>
          <w:p w:rsidR="009C16E1" w:rsidRPr="004622AA" w:rsidRDefault="009C16E1" w:rsidP="005F70CA">
            <w:pPr>
              <w:numPr>
                <w:ilvl w:val="0"/>
                <w:numId w:val="8"/>
              </w:numPr>
              <w:tabs>
                <w:tab w:val="left" w:pos="284"/>
              </w:tabs>
              <w:ind w:left="317" w:hanging="283"/>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відповідальні виконавці (постійно).</w:t>
            </w:r>
          </w:p>
          <w:p w:rsidR="009C16E1" w:rsidRPr="004622AA" w:rsidRDefault="009C16E1" w:rsidP="005F70CA">
            <w:pPr>
              <w:tabs>
                <w:tab w:val="left" w:pos="284"/>
              </w:tabs>
              <w:ind w:left="34"/>
              <w:contextualSpacing/>
              <w:jc w:val="both"/>
              <w:rPr>
                <w:rFonts w:ascii="Times New Roman" w:eastAsia="Times New Roman" w:hAnsi="Times New Roman" w:cs="Times New Roman"/>
                <w:i/>
                <w:color w:val="000000" w:themeColor="text1"/>
                <w:sz w:val="24"/>
                <w:szCs w:val="24"/>
                <w:lang w:eastAsia="uk-UA"/>
              </w:rPr>
            </w:pPr>
            <w:r w:rsidRPr="004622AA">
              <w:rPr>
                <w:rFonts w:ascii="Times New Roman" w:eastAsia="Times New Roman" w:hAnsi="Times New Roman" w:cs="Times New Roman"/>
                <w:i/>
                <w:color w:val="000000" w:themeColor="text1"/>
                <w:sz w:val="24"/>
                <w:szCs w:val="24"/>
                <w:lang w:eastAsia="uk-UA"/>
              </w:rPr>
              <w:t xml:space="preserve">Щоквартальний моніторинг виконання заходів Програми здійснює департамент економічного розвитку міської ради, аналізуючи щоквартальні звіти </w:t>
            </w:r>
            <w:r w:rsidR="00F62C9B" w:rsidRPr="004622AA">
              <w:rPr>
                <w:rFonts w:ascii="Times New Roman" w:eastAsia="Times New Roman" w:hAnsi="Times New Roman" w:cs="Times New Roman"/>
                <w:i/>
                <w:color w:val="000000" w:themeColor="text1"/>
                <w:sz w:val="24"/>
                <w:szCs w:val="24"/>
                <w:lang w:eastAsia="uk-UA"/>
              </w:rPr>
              <w:t>про виконання міських цільових програм</w:t>
            </w:r>
          </w:p>
          <w:p w:rsidR="009C16E1" w:rsidRPr="004622AA" w:rsidRDefault="009C16E1" w:rsidP="005F70CA">
            <w:pPr>
              <w:tabs>
                <w:tab w:val="left" w:pos="284"/>
              </w:tabs>
              <w:ind w:left="34"/>
              <w:contextualSpacing/>
              <w:jc w:val="both"/>
              <w:rPr>
                <w:rFonts w:ascii="Times New Roman" w:eastAsia="Times New Roman" w:hAnsi="Times New Roman" w:cs="Times New Roman"/>
                <w:i/>
                <w:color w:val="000000" w:themeColor="text1"/>
                <w:sz w:val="24"/>
                <w:szCs w:val="24"/>
                <w:lang w:eastAsia="uk-UA"/>
              </w:rPr>
            </w:pPr>
          </w:p>
        </w:tc>
      </w:tr>
    </w:tbl>
    <w:p w:rsidR="009C16E1" w:rsidRPr="004622AA" w:rsidRDefault="009C16E1" w:rsidP="009C16E1">
      <w:pPr>
        <w:spacing w:after="0" w:line="240" w:lineRule="auto"/>
        <w:rPr>
          <w:rFonts w:ascii="Times New Roman" w:hAnsi="Times New Roman" w:cs="Times New Roman"/>
          <w:color w:val="000000" w:themeColor="text1"/>
          <w:lang w:val="uk-UA"/>
        </w:rPr>
      </w:pPr>
    </w:p>
    <w:p w:rsidR="009C16E1" w:rsidRPr="004622AA" w:rsidRDefault="009C16E1" w:rsidP="009C16E1">
      <w:pPr>
        <w:spacing w:after="0" w:line="240" w:lineRule="auto"/>
        <w:rPr>
          <w:rFonts w:ascii="Times New Roman" w:hAnsi="Times New Roman" w:cs="Times New Roman"/>
          <w:color w:val="000000" w:themeColor="text1"/>
          <w:lang w:val="uk-UA"/>
        </w:rPr>
      </w:pPr>
    </w:p>
    <w:p w:rsidR="009C16E1" w:rsidRPr="004622AA" w:rsidRDefault="009C16E1" w:rsidP="009C16E1">
      <w:pPr>
        <w:spacing w:after="0" w:line="240" w:lineRule="auto"/>
        <w:rPr>
          <w:rFonts w:ascii="Times New Roman" w:hAnsi="Times New Roman" w:cs="Times New Roman"/>
          <w:color w:val="000000" w:themeColor="text1"/>
          <w:lang w:val="uk-UA"/>
        </w:rPr>
      </w:pPr>
    </w:p>
    <w:p w:rsidR="009C16E1" w:rsidRPr="004622AA" w:rsidRDefault="009C16E1" w:rsidP="009C16E1">
      <w:pPr>
        <w:spacing w:after="0" w:line="240" w:lineRule="auto"/>
        <w:rPr>
          <w:rFonts w:ascii="Times New Roman" w:hAnsi="Times New Roman" w:cs="Times New Roman"/>
          <w:color w:val="000000" w:themeColor="text1"/>
          <w:lang w:val="uk-UA"/>
        </w:rPr>
      </w:pPr>
    </w:p>
    <w:p w:rsidR="009C16E1" w:rsidRPr="004622AA" w:rsidRDefault="009C16E1" w:rsidP="009C16E1">
      <w:pPr>
        <w:spacing w:after="0" w:line="240" w:lineRule="auto"/>
        <w:rPr>
          <w:rFonts w:ascii="Times New Roman" w:hAnsi="Times New Roman" w:cs="Times New Roman"/>
          <w:color w:val="000000" w:themeColor="text1"/>
          <w:lang w:val="uk-UA"/>
        </w:rPr>
      </w:pPr>
    </w:p>
    <w:p w:rsidR="009C16E1" w:rsidRPr="004622AA" w:rsidRDefault="009C16E1" w:rsidP="009C16E1">
      <w:pPr>
        <w:spacing w:after="0" w:line="240" w:lineRule="auto"/>
        <w:rPr>
          <w:rFonts w:ascii="Times New Roman" w:hAnsi="Times New Roman" w:cs="Times New Roman"/>
          <w:color w:val="000000" w:themeColor="text1"/>
          <w:lang w:val="uk-UA"/>
        </w:rPr>
      </w:pPr>
    </w:p>
    <w:p w:rsidR="009C16E1" w:rsidRPr="00284724" w:rsidRDefault="009C16E1" w:rsidP="009C16E1">
      <w:pPr>
        <w:spacing w:after="0" w:line="240" w:lineRule="auto"/>
        <w:rPr>
          <w:rFonts w:ascii="Times New Roman" w:hAnsi="Times New Roman" w:cs="Times New Roman"/>
          <w:lang w:val="uk-UA"/>
        </w:rPr>
      </w:pPr>
    </w:p>
    <w:p w:rsidR="009C16E1" w:rsidRPr="00284724" w:rsidRDefault="009C16E1" w:rsidP="009C16E1">
      <w:pPr>
        <w:spacing w:after="0" w:line="240" w:lineRule="auto"/>
        <w:rPr>
          <w:rFonts w:ascii="Times New Roman" w:hAnsi="Times New Roman" w:cs="Times New Roman"/>
          <w:lang w:val="uk-UA"/>
        </w:rPr>
      </w:pPr>
    </w:p>
    <w:p w:rsidR="009C16E1" w:rsidRPr="00284724" w:rsidRDefault="009C16E1" w:rsidP="009C16E1">
      <w:pPr>
        <w:spacing w:after="0" w:line="240" w:lineRule="auto"/>
        <w:rPr>
          <w:rFonts w:ascii="Times New Roman" w:hAnsi="Times New Roman" w:cs="Times New Roman"/>
          <w:lang w:val="uk-UA"/>
        </w:rPr>
      </w:pPr>
    </w:p>
    <w:p w:rsidR="009C16E1" w:rsidRPr="00284724" w:rsidRDefault="009C16E1" w:rsidP="009C16E1">
      <w:pPr>
        <w:spacing w:after="0" w:line="240" w:lineRule="auto"/>
        <w:rPr>
          <w:rFonts w:ascii="Times New Roman" w:hAnsi="Times New Roman" w:cs="Times New Roman"/>
          <w:lang w:val="uk-UA"/>
        </w:rPr>
      </w:pPr>
    </w:p>
    <w:p w:rsidR="009C16E1" w:rsidRPr="00284724"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Default="009C16E1" w:rsidP="009C16E1">
      <w:pPr>
        <w:spacing w:after="0" w:line="240" w:lineRule="auto"/>
        <w:rPr>
          <w:rFonts w:ascii="Times New Roman" w:hAnsi="Times New Roman" w:cs="Times New Roman"/>
          <w:lang w:val="uk-UA"/>
        </w:rPr>
      </w:pPr>
    </w:p>
    <w:p w:rsidR="009C16E1" w:rsidRPr="00284724" w:rsidRDefault="009C16E1" w:rsidP="009C16E1">
      <w:pPr>
        <w:spacing w:after="0" w:line="240" w:lineRule="auto"/>
        <w:rPr>
          <w:rFonts w:ascii="Times New Roman" w:hAnsi="Times New Roman" w:cs="Times New Roman"/>
          <w:lang w:val="uk-UA"/>
        </w:rPr>
      </w:pPr>
    </w:p>
    <w:p w:rsidR="009C16E1" w:rsidRPr="004622AA" w:rsidRDefault="009C16E1" w:rsidP="009C16E1">
      <w:pPr>
        <w:tabs>
          <w:tab w:val="left" w:pos="284"/>
          <w:tab w:val="left" w:pos="426"/>
        </w:tabs>
        <w:spacing w:after="0" w:line="240" w:lineRule="auto"/>
        <w:rPr>
          <w:rFonts w:ascii="Times New Roman" w:eastAsia="Times New Roman" w:hAnsi="Times New Roman" w:cs="Times New Roman"/>
          <w:b/>
          <w:color w:val="000000" w:themeColor="text1"/>
          <w:sz w:val="28"/>
          <w:szCs w:val="28"/>
          <w:lang w:val="uk-UA" w:eastAsia="uk-UA"/>
        </w:rPr>
      </w:pPr>
      <w:r w:rsidRPr="004622AA">
        <w:rPr>
          <w:rFonts w:ascii="Times New Roman" w:eastAsia="Times New Roman" w:hAnsi="Times New Roman" w:cs="Times New Roman"/>
          <w:b/>
          <w:color w:val="000000" w:themeColor="text1"/>
          <w:sz w:val="28"/>
          <w:szCs w:val="28"/>
          <w:lang w:val="uk-UA" w:eastAsia="uk-UA"/>
        </w:rPr>
        <w:lastRenderedPageBreak/>
        <w:t>Загальна характеристика Програми</w:t>
      </w:r>
    </w:p>
    <w:p w:rsidR="009C16E1" w:rsidRPr="004622AA" w:rsidRDefault="009C16E1" w:rsidP="009C16E1">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 xml:space="preserve">Програма соціально-економічного і культурного розвитку </w:t>
      </w:r>
      <w:r w:rsidR="007014C1" w:rsidRPr="004622AA">
        <w:rPr>
          <w:rFonts w:ascii="Times New Roman" w:eastAsia="Times New Roman" w:hAnsi="Times New Roman" w:cs="Times New Roman"/>
          <w:color w:val="000000" w:themeColor="text1"/>
          <w:sz w:val="28"/>
          <w:szCs w:val="28"/>
          <w:lang w:val="uk-UA" w:eastAsia="uk-UA"/>
        </w:rPr>
        <w:t>Житомирської міської територіальної громади на 2022</w:t>
      </w:r>
      <w:r w:rsidRPr="004622AA">
        <w:rPr>
          <w:rFonts w:ascii="Times New Roman" w:eastAsia="Times New Roman" w:hAnsi="Times New Roman" w:cs="Times New Roman"/>
          <w:color w:val="000000" w:themeColor="text1"/>
          <w:sz w:val="28"/>
          <w:szCs w:val="28"/>
          <w:lang w:val="uk-UA" w:eastAsia="uk-UA"/>
        </w:rPr>
        <w:t xml:space="preserve"> рік є інформаційно-аналітичним документом, в якому визначаються цілі та пріоритети економічного і соціального розвитку, шляхи та засоби їх досягнення.</w:t>
      </w:r>
    </w:p>
    <w:p w:rsidR="009C16E1" w:rsidRPr="004622AA" w:rsidRDefault="009C16E1" w:rsidP="009C16E1">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4622AA">
        <w:rPr>
          <w:rFonts w:ascii="Times New Roman" w:eastAsia="Times New Roman" w:hAnsi="Times New Roman" w:cs="Times New Roman"/>
          <w:color w:val="000000" w:themeColor="text1"/>
          <w:sz w:val="28"/>
          <w:szCs w:val="28"/>
          <w:lang w:val="uk-UA" w:eastAsia="uk-UA"/>
        </w:rPr>
        <w:t xml:space="preserve">Законодавчим підґрунтям розроблення Програми соціально-економічного і культурного розвитку </w:t>
      </w:r>
      <w:r w:rsidR="007014C1" w:rsidRPr="004622AA">
        <w:rPr>
          <w:rFonts w:ascii="Times New Roman" w:eastAsia="Times New Roman" w:hAnsi="Times New Roman" w:cs="Times New Roman"/>
          <w:color w:val="000000" w:themeColor="text1"/>
          <w:sz w:val="28"/>
          <w:szCs w:val="28"/>
          <w:lang w:val="uk-UA" w:eastAsia="uk-UA"/>
        </w:rPr>
        <w:t>Житомирської міської територіальної громади на 2022</w:t>
      </w:r>
      <w:r w:rsidR="004F6C94">
        <w:rPr>
          <w:rFonts w:ascii="Times New Roman" w:eastAsia="Times New Roman" w:hAnsi="Times New Roman" w:cs="Times New Roman"/>
          <w:color w:val="000000" w:themeColor="text1"/>
          <w:sz w:val="28"/>
          <w:szCs w:val="28"/>
          <w:lang w:val="en-US" w:eastAsia="uk-UA"/>
        </w:rPr>
        <w:t> </w:t>
      </w:r>
      <w:r w:rsidRPr="004622AA">
        <w:rPr>
          <w:rFonts w:ascii="Times New Roman" w:eastAsia="Times New Roman" w:hAnsi="Times New Roman" w:cs="Times New Roman"/>
          <w:color w:val="000000" w:themeColor="text1"/>
          <w:sz w:val="28"/>
          <w:szCs w:val="28"/>
          <w:lang w:val="uk-UA" w:eastAsia="uk-UA"/>
        </w:rPr>
        <w:t xml:space="preserve"> рік (далі – Програма) є Закони України «Про місцеве самоврядування в Україні»,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w:t>
      </w:r>
      <w:proofErr w:type="spellStart"/>
      <w:r w:rsidRPr="004622AA">
        <w:rPr>
          <w:rFonts w:ascii="Times New Roman" w:eastAsia="Times New Roman" w:hAnsi="Times New Roman" w:cs="Times New Roman"/>
          <w:color w:val="000000" w:themeColor="text1"/>
          <w:sz w:val="28"/>
          <w:szCs w:val="28"/>
          <w:lang w:val="uk-UA" w:eastAsia="uk-UA"/>
        </w:rPr>
        <w:t>проєкту</w:t>
      </w:r>
      <w:proofErr w:type="spellEnd"/>
      <w:r w:rsidRPr="004622AA">
        <w:rPr>
          <w:rFonts w:ascii="Times New Roman" w:eastAsia="Times New Roman" w:hAnsi="Times New Roman" w:cs="Times New Roman"/>
          <w:color w:val="000000" w:themeColor="text1"/>
          <w:sz w:val="28"/>
          <w:szCs w:val="28"/>
          <w:lang w:val="uk-UA" w:eastAsia="uk-UA"/>
        </w:rPr>
        <w:t xml:space="preserve"> державного бюджету», від </w:t>
      </w:r>
      <w:r w:rsidR="008E5564" w:rsidRPr="004622AA">
        <w:rPr>
          <w:rFonts w:ascii="Times New Roman" w:hAnsi="Times New Roman" w:cs="Times New Roman"/>
          <w:color w:val="000000" w:themeColor="text1"/>
          <w:sz w:val="28"/>
          <w:szCs w:val="28"/>
          <w:lang w:val="uk-UA"/>
        </w:rPr>
        <w:t>31.05.2021 № 586</w:t>
      </w:r>
      <w:r w:rsidRPr="004622AA">
        <w:rPr>
          <w:rFonts w:ascii="Times New Roman" w:hAnsi="Times New Roman" w:cs="Times New Roman"/>
          <w:color w:val="000000" w:themeColor="text1"/>
          <w:sz w:val="28"/>
          <w:szCs w:val="28"/>
          <w:lang w:val="uk-UA"/>
        </w:rPr>
        <w:t xml:space="preserve"> «Про схвалення Прогнозу економічного і соці</w:t>
      </w:r>
      <w:r w:rsidR="008E5564" w:rsidRPr="004622AA">
        <w:rPr>
          <w:rFonts w:ascii="Times New Roman" w:hAnsi="Times New Roman" w:cs="Times New Roman"/>
          <w:color w:val="000000" w:themeColor="text1"/>
          <w:sz w:val="28"/>
          <w:szCs w:val="28"/>
          <w:lang w:val="uk-UA"/>
        </w:rPr>
        <w:t>ального розвитку України на 2022-2024</w:t>
      </w:r>
      <w:r w:rsidRPr="004622AA">
        <w:rPr>
          <w:rFonts w:ascii="Times New Roman" w:hAnsi="Times New Roman" w:cs="Times New Roman"/>
          <w:color w:val="000000" w:themeColor="text1"/>
          <w:sz w:val="28"/>
          <w:szCs w:val="28"/>
          <w:lang w:val="uk-UA"/>
        </w:rPr>
        <w:t xml:space="preserve"> роки».</w:t>
      </w:r>
    </w:p>
    <w:p w:rsidR="009C16E1" w:rsidRPr="004622AA" w:rsidRDefault="009C16E1" w:rsidP="009C16E1">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4622AA">
        <w:rPr>
          <w:rFonts w:ascii="Times New Roman" w:hAnsi="Times New Roman" w:cs="Times New Roman"/>
          <w:color w:val="000000" w:themeColor="text1"/>
          <w:sz w:val="28"/>
          <w:szCs w:val="28"/>
          <w:lang w:val="uk-UA"/>
        </w:rPr>
        <w:t>Програма розроблена на короткостроковий період і є плановим документом реалізації Конце</w:t>
      </w:r>
      <w:r w:rsidR="00F678C9" w:rsidRPr="004622AA">
        <w:rPr>
          <w:rFonts w:ascii="Times New Roman" w:hAnsi="Times New Roman" w:cs="Times New Roman"/>
          <w:color w:val="000000" w:themeColor="text1"/>
          <w:sz w:val="28"/>
          <w:szCs w:val="28"/>
          <w:lang w:val="uk-UA"/>
        </w:rPr>
        <w:t xml:space="preserve">пції інтегрованого розвитку м. </w:t>
      </w:r>
      <w:r w:rsidRPr="004622AA">
        <w:rPr>
          <w:rFonts w:ascii="Times New Roman" w:hAnsi="Times New Roman" w:cs="Times New Roman"/>
          <w:color w:val="000000" w:themeColor="text1"/>
          <w:sz w:val="28"/>
          <w:szCs w:val="28"/>
          <w:lang w:val="uk-UA"/>
        </w:rPr>
        <w:t>Житомира до 2030 року, затвердженої рішенням міської ради від 07.02.2019 № 1359. При підготовці Програми враховані основні положення секторальних стратегічних документів: Плану дій зі сталого енергетичного розвитку, План</w:t>
      </w:r>
      <w:r w:rsidR="00F678C9" w:rsidRPr="004622AA">
        <w:rPr>
          <w:rFonts w:ascii="Times New Roman" w:hAnsi="Times New Roman" w:cs="Times New Roman"/>
          <w:color w:val="000000" w:themeColor="text1"/>
          <w:sz w:val="28"/>
          <w:szCs w:val="28"/>
          <w:lang w:val="uk-UA"/>
        </w:rPr>
        <w:t xml:space="preserve">у сталої міської мобільності м. </w:t>
      </w:r>
      <w:r w:rsidRPr="004622AA">
        <w:rPr>
          <w:rFonts w:ascii="Times New Roman" w:hAnsi="Times New Roman" w:cs="Times New Roman"/>
          <w:color w:val="000000" w:themeColor="text1"/>
          <w:sz w:val="28"/>
          <w:szCs w:val="28"/>
          <w:lang w:val="uk-UA"/>
        </w:rPr>
        <w:t>Житомира, Програми розвитку комунального підприємства «</w:t>
      </w:r>
      <w:proofErr w:type="spellStart"/>
      <w:r w:rsidRPr="004622AA">
        <w:rPr>
          <w:rFonts w:ascii="Times New Roman" w:hAnsi="Times New Roman" w:cs="Times New Roman"/>
          <w:color w:val="000000" w:themeColor="text1"/>
          <w:sz w:val="28"/>
          <w:szCs w:val="28"/>
          <w:lang w:val="uk-UA"/>
        </w:rPr>
        <w:t>Житомирводоканал</w:t>
      </w:r>
      <w:proofErr w:type="spellEnd"/>
      <w:r w:rsidRPr="004622AA">
        <w:rPr>
          <w:rFonts w:ascii="Times New Roman" w:hAnsi="Times New Roman" w:cs="Times New Roman"/>
          <w:color w:val="000000" w:themeColor="text1"/>
          <w:sz w:val="28"/>
          <w:szCs w:val="28"/>
          <w:lang w:val="uk-UA"/>
        </w:rPr>
        <w:t>» Житомирської міської ради «Стратегія – 2030».</w:t>
      </w:r>
    </w:p>
    <w:p w:rsidR="009C16E1" w:rsidRPr="004622AA" w:rsidRDefault="009C16E1" w:rsidP="009C16E1">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Програма сформована як комплексна система взаємопов’язаних та узгоджених цілей, завдань та заходів, спрямованих на реалізацію пріоритетів розвитку</w:t>
      </w:r>
      <w:r w:rsidR="00F678C9" w:rsidRPr="004622AA">
        <w:rPr>
          <w:rFonts w:ascii="Times New Roman" w:eastAsia="Times New Roman" w:hAnsi="Times New Roman" w:cs="Times New Roman"/>
          <w:color w:val="000000" w:themeColor="text1"/>
          <w:sz w:val="28"/>
          <w:szCs w:val="28"/>
          <w:lang w:val="uk-UA" w:eastAsia="uk-UA"/>
        </w:rPr>
        <w:t xml:space="preserve"> Житомирської міської</w:t>
      </w:r>
      <w:r w:rsidRPr="004622AA">
        <w:rPr>
          <w:rFonts w:ascii="Times New Roman" w:eastAsia="Times New Roman" w:hAnsi="Times New Roman" w:cs="Times New Roman"/>
          <w:color w:val="000000" w:themeColor="text1"/>
          <w:sz w:val="28"/>
          <w:szCs w:val="28"/>
          <w:lang w:val="uk-UA" w:eastAsia="uk-UA"/>
        </w:rPr>
        <w:t xml:space="preserve"> територіальної громади – «Ефективне місто», «Інноваційне місто», «Комфортне місто», «Активне місто», «Зелене місто», «Інклюзивне місто», визначених Концепцією інтегрованого розвитку м. Житомира до 2030 року. </w:t>
      </w:r>
    </w:p>
    <w:p w:rsidR="009C16E1" w:rsidRPr="004622AA" w:rsidRDefault="009C16E1" w:rsidP="009C16E1">
      <w:pPr>
        <w:tabs>
          <w:tab w:val="left" w:pos="0"/>
        </w:tabs>
        <w:spacing w:after="0" w:line="240" w:lineRule="auto"/>
        <w:ind w:firstLine="709"/>
        <w:contextualSpacing/>
        <w:jc w:val="both"/>
        <w:rPr>
          <w:rFonts w:ascii="Times New Roman" w:hAnsi="Times New Roman" w:cs="Times New Roman"/>
          <w:color w:val="000000" w:themeColor="text1"/>
          <w:sz w:val="28"/>
          <w:szCs w:val="28"/>
          <w:lang w:val="uk-UA"/>
        </w:rPr>
      </w:pPr>
      <w:r w:rsidRPr="004622AA">
        <w:rPr>
          <w:rFonts w:ascii="Times New Roman" w:hAnsi="Times New Roman" w:cs="Times New Roman"/>
          <w:color w:val="000000" w:themeColor="text1"/>
          <w:sz w:val="28"/>
          <w:szCs w:val="28"/>
          <w:lang w:val="uk-UA"/>
        </w:rPr>
        <w:t>Програма ґрунтується на комплексному аналізі тенденцій розвитку</w:t>
      </w:r>
      <w:r w:rsidR="00F678C9" w:rsidRPr="004622AA">
        <w:rPr>
          <w:rFonts w:ascii="Times New Roman" w:hAnsi="Times New Roman" w:cs="Times New Roman"/>
          <w:color w:val="000000" w:themeColor="text1"/>
          <w:sz w:val="28"/>
          <w:szCs w:val="28"/>
          <w:lang w:val="uk-UA"/>
        </w:rPr>
        <w:t xml:space="preserve"> економіки, сфер життєдіяльності</w:t>
      </w:r>
      <w:r w:rsidRPr="004622AA">
        <w:rPr>
          <w:rFonts w:ascii="Times New Roman" w:hAnsi="Times New Roman" w:cs="Times New Roman"/>
          <w:color w:val="000000" w:themeColor="text1"/>
          <w:sz w:val="28"/>
          <w:szCs w:val="28"/>
          <w:lang w:val="uk-UA"/>
        </w:rPr>
        <w:t xml:space="preserve"> громади, поточної соціально-економічної ситуації, актуальни</w:t>
      </w:r>
      <w:r w:rsidR="006D3219" w:rsidRPr="004622AA">
        <w:rPr>
          <w:rFonts w:ascii="Times New Roman" w:hAnsi="Times New Roman" w:cs="Times New Roman"/>
          <w:color w:val="000000" w:themeColor="text1"/>
          <w:sz w:val="28"/>
          <w:szCs w:val="28"/>
          <w:lang w:val="uk-UA"/>
        </w:rPr>
        <w:t xml:space="preserve">х викликів, пов’язаних з введення карантинних обмежень щодо </w:t>
      </w:r>
      <w:r w:rsidRPr="004622AA">
        <w:rPr>
          <w:rFonts w:ascii="Times New Roman" w:hAnsi="Times New Roman" w:cs="Times New Roman"/>
          <w:color w:val="000000" w:themeColor="text1"/>
          <w:sz w:val="28"/>
          <w:szCs w:val="28"/>
          <w:lang w:val="uk-UA"/>
        </w:rPr>
        <w:t xml:space="preserve">запобігання поширенню </w:t>
      </w:r>
      <w:proofErr w:type="spellStart"/>
      <w:r w:rsidRPr="004622AA">
        <w:rPr>
          <w:rFonts w:ascii="Times New Roman" w:hAnsi="Times New Roman" w:cs="Times New Roman"/>
          <w:color w:val="000000" w:themeColor="text1"/>
          <w:sz w:val="28"/>
          <w:szCs w:val="28"/>
          <w:lang w:val="uk-UA"/>
        </w:rPr>
        <w:t>коронавірусної</w:t>
      </w:r>
      <w:proofErr w:type="spellEnd"/>
      <w:r w:rsidRPr="004622AA">
        <w:rPr>
          <w:rFonts w:ascii="Times New Roman" w:hAnsi="Times New Roman" w:cs="Times New Roman"/>
          <w:color w:val="000000" w:themeColor="text1"/>
          <w:sz w:val="28"/>
          <w:szCs w:val="28"/>
          <w:lang w:val="uk-UA"/>
        </w:rPr>
        <w:t xml:space="preserve"> хвороби </w:t>
      </w:r>
      <w:r w:rsidRPr="004622AA">
        <w:rPr>
          <w:rFonts w:ascii="Times New Roman" w:hAnsi="Times New Roman" w:cs="Times New Roman"/>
          <w:color w:val="000000" w:themeColor="text1"/>
          <w:sz w:val="28"/>
          <w:szCs w:val="28"/>
          <w:lang w:val="en-US"/>
        </w:rPr>
        <w:t>COVID</w:t>
      </w:r>
      <w:r w:rsidR="006D3219" w:rsidRPr="004622AA">
        <w:rPr>
          <w:rFonts w:ascii="Times New Roman" w:hAnsi="Times New Roman" w:cs="Times New Roman"/>
          <w:color w:val="000000" w:themeColor="text1"/>
          <w:sz w:val="28"/>
          <w:szCs w:val="28"/>
          <w:lang w:val="uk-UA"/>
        </w:rPr>
        <w:t>–19.</w:t>
      </w:r>
    </w:p>
    <w:p w:rsidR="009C16E1" w:rsidRPr="004622AA" w:rsidRDefault="009C16E1"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Виходячи з того, що найбіл</w:t>
      </w:r>
      <w:r w:rsidR="00F678C9" w:rsidRPr="004622AA">
        <w:rPr>
          <w:rFonts w:ascii="Times New Roman" w:eastAsia="Times New Roman" w:hAnsi="Times New Roman" w:cs="Times New Roman"/>
          <w:color w:val="000000" w:themeColor="text1"/>
          <w:sz w:val="28"/>
          <w:szCs w:val="28"/>
          <w:lang w:val="uk-UA" w:eastAsia="uk-UA"/>
        </w:rPr>
        <w:t>ьшою цінністю для нас є люди, які</w:t>
      </w:r>
      <w:r w:rsidRPr="004622AA">
        <w:rPr>
          <w:rFonts w:ascii="Times New Roman" w:eastAsia="Times New Roman" w:hAnsi="Times New Roman" w:cs="Times New Roman"/>
          <w:color w:val="000000" w:themeColor="text1"/>
          <w:sz w:val="28"/>
          <w:szCs w:val="28"/>
          <w:lang w:val="uk-UA" w:eastAsia="uk-UA"/>
        </w:rPr>
        <w:t xml:space="preserve"> проживають, ведуть бізнес у громаді</w:t>
      </w:r>
      <w:r w:rsidR="00F62C9B" w:rsidRPr="004622AA">
        <w:rPr>
          <w:rFonts w:ascii="Times New Roman" w:eastAsia="Times New Roman" w:hAnsi="Times New Roman" w:cs="Times New Roman"/>
          <w:color w:val="000000" w:themeColor="text1"/>
          <w:sz w:val="28"/>
          <w:szCs w:val="28"/>
          <w:lang w:val="uk-UA" w:eastAsia="uk-UA"/>
        </w:rPr>
        <w:t xml:space="preserve"> та відвідують її</w:t>
      </w:r>
      <w:r w:rsidRPr="004622AA">
        <w:rPr>
          <w:rFonts w:ascii="Times New Roman" w:eastAsia="Times New Roman" w:hAnsi="Times New Roman" w:cs="Times New Roman"/>
          <w:color w:val="000000" w:themeColor="text1"/>
          <w:sz w:val="28"/>
          <w:szCs w:val="28"/>
          <w:lang w:val="uk-UA" w:eastAsia="uk-UA"/>
        </w:rPr>
        <w:t>, в основу програми покладено принцип «людина в центрі уваги».</w:t>
      </w:r>
    </w:p>
    <w:p w:rsidR="009C16E1" w:rsidRPr="004622AA" w:rsidRDefault="009C16E1"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 xml:space="preserve">Виконання завдань і заходів Програми сприятиме економічному зростанню на основі власного потенціалу, поширенню інновацій в життєдіяльність громади, підвищенню рівня місцевих сервісів, комфорту для мешканців, бізнесу, гостей; створенню середовища для самореалізації та дозвілля; підвищенню якості життя та конкурентоспроможності громади. </w:t>
      </w:r>
    </w:p>
    <w:p w:rsidR="009C16E1" w:rsidRPr="004622AA" w:rsidRDefault="009C16E1"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 xml:space="preserve">Інструментами виконання Програми є міські цільові програми, міжнародні інфраструктурні та інституційні </w:t>
      </w:r>
      <w:proofErr w:type="spellStart"/>
      <w:r w:rsidRPr="004622AA">
        <w:rPr>
          <w:rFonts w:ascii="Times New Roman" w:eastAsia="Times New Roman" w:hAnsi="Times New Roman" w:cs="Times New Roman"/>
          <w:color w:val="000000" w:themeColor="text1"/>
          <w:sz w:val="28"/>
          <w:szCs w:val="28"/>
          <w:lang w:val="uk-UA" w:eastAsia="uk-UA"/>
        </w:rPr>
        <w:t>проєкти</w:t>
      </w:r>
      <w:proofErr w:type="spellEnd"/>
      <w:r w:rsidRPr="004622AA">
        <w:rPr>
          <w:rFonts w:ascii="Times New Roman" w:eastAsia="Times New Roman" w:hAnsi="Times New Roman" w:cs="Times New Roman"/>
          <w:color w:val="000000" w:themeColor="text1"/>
          <w:sz w:val="28"/>
          <w:szCs w:val="28"/>
          <w:lang w:val="uk-UA" w:eastAsia="uk-UA"/>
        </w:rPr>
        <w:t xml:space="preserve">, що впроваджуються в рамках міжнародних кредитних, грантових </w:t>
      </w:r>
      <w:proofErr w:type="spellStart"/>
      <w:r w:rsidRPr="004622AA">
        <w:rPr>
          <w:rFonts w:ascii="Times New Roman" w:eastAsia="Times New Roman" w:hAnsi="Times New Roman" w:cs="Times New Roman"/>
          <w:color w:val="000000" w:themeColor="text1"/>
          <w:sz w:val="28"/>
          <w:szCs w:val="28"/>
          <w:lang w:val="uk-UA" w:eastAsia="uk-UA"/>
        </w:rPr>
        <w:t>проєктів</w:t>
      </w:r>
      <w:proofErr w:type="spellEnd"/>
      <w:r w:rsidRPr="004622AA">
        <w:rPr>
          <w:rFonts w:ascii="Times New Roman" w:eastAsia="Times New Roman" w:hAnsi="Times New Roman" w:cs="Times New Roman"/>
          <w:color w:val="000000" w:themeColor="text1"/>
          <w:sz w:val="28"/>
          <w:szCs w:val="28"/>
          <w:lang w:val="uk-UA" w:eastAsia="uk-UA"/>
        </w:rPr>
        <w:t xml:space="preserve"> та програм міжнародної технічної допомоги.</w:t>
      </w:r>
    </w:p>
    <w:p w:rsidR="009C16E1" w:rsidRPr="004622AA" w:rsidRDefault="009C16E1" w:rsidP="00E63A47">
      <w:pPr>
        <w:widowControl w:val="0"/>
        <w:spacing w:after="0" w:line="240" w:lineRule="auto"/>
        <w:ind w:firstLine="709"/>
        <w:jc w:val="both"/>
        <w:rPr>
          <w:rFonts w:ascii="Times New Roman" w:hAnsi="Times New Roman" w:cs="Times New Roman"/>
          <w:color w:val="000000" w:themeColor="text1"/>
          <w:sz w:val="28"/>
          <w:szCs w:val="28"/>
          <w:lang w:val="uk-UA"/>
        </w:rPr>
      </w:pPr>
      <w:r w:rsidRPr="004622AA">
        <w:rPr>
          <w:rFonts w:ascii="Times New Roman" w:hAnsi="Times New Roman" w:cs="Times New Roman"/>
          <w:color w:val="000000" w:themeColor="text1"/>
          <w:sz w:val="28"/>
          <w:szCs w:val="28"/>
          <w:lang w:val="uk-UA"/>
        </w:rPr>
        <w:lastRenderedPageBreak/>
        <w:t>Прогр</w:t>
      </w:r>
      <w:r w:rsidR="00193D10" w:rsidRPr="004622AA">
        <w:rPr>
          <w:rFonts w:ascii="Times New Roman" w:hAnsi="Times New Roman" w:cs="Times New Roman"/>
          <w:color w:val="000000" w:themeColor="text1"/>
          <w:sz w:val="28"/>
          <w:szCs w:val="28"/>
          <w:lang w:val="uk-UA"/>
        </w:rPr>
        <w:t>ама</w:t>
      </w:r>
      <w:r w:rsidRPr="004622AA">
        <w:rPr>
          <w:rFonts w:ascii="Times New Roman" w:hAnsi="Times New Roman" w:cs="Times New Roman"/>
          <w:color w:val="000000" w:themeColor="text1"/>
          <w:sz w:val="28"/>
          <w:szCs w:val="28"/>
          <w:lang w:val="uk-UA"/>
        </w:rPr>
        <w:t xml:space="preserve"> взаємоузгоджена з </w:t>
      </w:r>
      <w:proofErr w:type="spellStart"/>
      <w:r w:rsidRPr="004622AA">
        <w:rPr>
          <w:rFonts w:ascii="Times New Roman" w:hAnsi="Times New Roman" w:cs="Times New Roman"/>
          <w:color w:val="000000" w:themeColor="text1"/>
          <w:sz w:val="28"/>
          <w:szCs w:val="28"/>
          <w:lang w:val="uk-UA"/>
        </w:rPr>
        <w:t>проєктом</w:t>
      </w:r>
      <w:proofErr w:type="spellEnd"/>
      <w:r w:rsidRPr="004622AA">
        <w:rPr>
          <w:rFonts w:ascii="Times New Roman" w:hAnsi="Times New Roman" w:cs="Times New Roman"/>
          <w:color w:val="000000" w:themeColor="text1"/>
          <w:sz w:val="28"/>
          <w:szCs w:val="28"/>
          <w:lang w:val="uk-UA"/>
        </w:rPr>
        <w:t xml:space="preserve"> бюджету</w:t>
      </w:r>
      <w:r w:rsidR="009E2ACA" w:rsidRPr="004622AA">
        <w:rPr>
          <w:rFonts w:ascii="Times New Roman" w:hAnsi="Times New Roman" w:cs="Times New Roman"/>
          <w:color w:val="000000" w:themeColor="text1"/>
          <w:sz w:val="28"/>
          <w:szCs w:val="28"/>
          <w:lang w:val="uk-UA"/>
        </w:rPr>
        <w:t xml:space="preserve"> Житомирської міської</w:t>
      </w:r>
      <w:r w:rsidR="00193D10" w:rsidRPr="004622AA">
        <w:rPr>
          <w:rFonts w:ascii="Times New Roman" w:hAnsi="Times New Roman" w:cs="Times New Roman"/>
          <w:color w:val="000000" w:themeColor="text1"/>
          <w:sz w:val="28"/>
          <w:szCs w:val="28"/>
          <w:lang w:val="uk-UA"/>
        </w:rPr>
        <w:t xml:space="preserve"> територіальної громади  на 2022</w:t>
      </w:r>
      <w:r w:rsidRPr="004622AA">
        <w:rPr>
          <w:rFonts w:ascii="Times New Roman" w:hAnsi="Times New Roman" w:cs="Times New Roman"/>
          <w:color w:val="000000" w:themeColor="text1"/>
          <w:sz w:val="28"/>
          <w:szCs w:val="28"/>
          <w:lang w:val="uk-UA"/>
        </w:rPr>
        <w:t xml:space="preserve"> рік.</w:t>
      </w:r>
    </w:p>
    <w:p w:rsidR="009C16E1" w:rsidRPr="004622AA" w:rsidRDefault="009C16E1" w:rsidP="009C16E1">
      <w:pPr>
        <w:tabs>
          <w:tab w:val="left" w:pos="0"/>
        </w:tabs>
        <w:spacing w:after="0" w:line="240" w:lineRule="auto"/>
        <w:ind w:firstLine="709"/>
        <w:contextualSpacing/>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 xml:space="preserve">Заходи Програми фінансуватимуться за рахунок коштів місцевого, державного та обласного бюджетів, кредитних ресурсів міжнародних фінансових організацій, коштів, залучених у рамках грантових програм, </w:t>
      </w:r>
      <w:proofErr w:type="spellStart"/>
      <w:r w:rsidRPr="004622AA">
        <w:rPr>
          <w:rFonts w:ascii="Times New Roman" w:eastAsia="Times New Roman" w:hAnsi="Times New Roman" w:cs="Times New Roman"/>
          <w:color w:val="000000" w:themeColor="text1"/>
          <w:sz w:val="28"/>
          <w:szCs w:val="28"/>
          <w:lang w:val="uk-UA" w:eastAsia="uk-UA"/>
        </w:rPr>
        <w:t>проєктів</w:t>
      </w:r>
      <w:proofErr w:type="spellEnd"/>
      <w:r w:rsidRPr="004622AA">
        <w:rPr>
          <w:rFonts w:ascii="Times New Roman" w:eastAsia="Times New Roman" w:hAnsi="Times New Roman" w:cs="Times New Roman"/>
          <w:color w:val="000000" w:themeColor="text1"/>
          <w:sz w:val="28"/>
          <w:szCs w:val="28"/>
          <w:lang w:val="uk-UA" w:eastAsia="uk-UA"/>
        </w:rPr>
        <w:t xml:space="preserve"> міжнародної технічної допомоги та власних коштів суб’єктів господарювання.</w:t>
      </w:r>
    </w:p>
    <w:p w:rsidR="009C16E1" w:rsidRPr="004622AA" w:rsidRDefault="009C16E1" w:rsidP="009C16E1">
      <w:pPr>
        <w:tabs>
          <w:tab w:val="left" w:pos="0"/>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622AA">
        <w:rPr>
          <w:rFonts w:ascii="Times New Roman" w:eastAsia="Times New Roman" w:hAnsi="Times New Roman" w:cs="Times New Roman"/>
          <w:color w:val="000000" w:themeColor="text1"/>
          <w:sz w:val="28"/>
          <w:szCs w:val="28"/>
          <w:lang w:val="uk-UA" w:eastAsia="uk-UA"/>
        </w:rPr>
        <w:t>У процесі реалізації Програми можуть вноситися нео</w:t>
      </w:r>
      <w:r w:rsidR="00AE508A" w:rsidRPr="004622AA">
        <w:rPr>
          <w:rFonts w:ascii="Times New Roman" w:eastAsia="Times New Roman" w:hAnsi="Times New Roman" w:cs="Times New Roman"/>
          <w:color w:val="000000" w:themeColor="text1"/>
          <w:sz w:val="28"/>
          <w:szCs w:val="28"/>
          <w:lang w:val="uk-UA" w:eastAsia="uk-UA"/>
        </w:rPr>
        <w:t>бхідні зміни, доповнення та коре</w:t>
      </w:r>
      <w:r w:rsidRPr="004622AA">
        <w:rPr>
          <w:rFonts w:ascii="Times New Roman" w:eastAsia="Times New Roman" w:hAnsi="Times New Roman" w:cs="Times New Roman"/>
          <w:color w:val="000000" w:themeColor="text1"/>
          <w:sz w:val="28"/>
          <w:szCs w:val="28"/>
          <w:lang w:val="uk-UA" w:eastAsia="uk-UA"/>
        </w:rPr>
        <w:t>гування, що затверджуються міською радою.</w:t>
      </w:r>
    </w:p>
    <w:p w:rsidR="009C16E1" w:rsidRDefault="009C16E1" w:rsidP="001A1C96">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p>
    <w:p w:rsidR="005F70CA" w:rsidRDefault="005F70CA" w:rsidP="001A1C96">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p>
    <w:p w:rsidR="000C0397" w:rsidRDefault="000C0397" w:rsidP="001A1C96">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p>
    <w:p w:rsidR="004F6C94" w:rsidRDefault="001A1C96" w:rsidP="001A1C96">
      <w:pPr>
        <w:spacing w:after="0" w:line="240" w:lineRule="auto"/>
        <w:contextualSpacing/>
        <w:jc w:val="center"/>
        <w:rPr>
          <w:rFonts w:ascii="Times New Roman" w:eastAsia="Times New Roman" w:hAnsi="Times New Roman" w:cs="Times New Roman"/>
          <w:b/>
          <w:color w:val="000000" w:themeColor="text1"/>
          <w:sz w:val="28"/>
          <w:szCs w:val="28"/>
          <w:lang w:val="en-US" w:eastAsia="en-US"/>
        </w:rPr>
      </w:pPr>
      <w:r w:rsidRPr="00437906">
        <w:rPr>
          <w:rFonts w:ascii="Times New Roman" w:eastAsia="Times New Roman" w:hAnsi="Times New Roman" w:cs="Times New Roman"/>
          <w:b/>
          <w:color w:val="000000" w:themeColor="text1"/>
          <w:sz w:val="28"/>
          <w:szCs w:val="28"/>
          <w:lang w:val="uk-UA" w:eastAsia="en-US"/>
        </w:rPr>
        <w:t xml:space="preserve">Аналіз економічного і соціального розвитку </w:t>
      </w:r>
    </w:p>
    <w:p w:rsidR="00B94FAE" w:rsidRPr="00437906" w:rsidRDefault="00AE508A" w:rsidP="001A1C96">
      <w:pPr>
        <w:spacing w:after="0" w:line="240" w:lineRule="auto"/>
        <w:contextualSpacing/>
        <w:jc w:val="center"/>
        <w:rPr>
          <w:rFonts w:ascii="Times New Roman" w:eastAsia="Times New Roman" w:hAnsi="Times New Roman" w:cs="Times New Roman"/>
          <w:b/>
          <w:color w:val="000000" w:themeColor="text1"/>
          <w:sz w:val="28"/>
          <w:szCs w:val="28"/>
          <w:lang w:val="uk-UA" w:eastAsia="en-US"/>
        </w:rPr>
      </w:pPr>
      <w:r>
        <w:rPr>
          <w:rFonts w:ascii="Times New Roman" w:eastAsia="Times New Roman" w:hAnsi="Times New Roman" w:cs="Times New Roman"/>
          <w:b/>
          <w:color w:val="000000" w:themeColor="text1"/>
          <w:sz w:val="28"/>
          <w:szCs w:val="28"/>
          <w:lang w:val="uk-UA" w:eastAsia="en-US"/>
        </w:rPr>
        <w:t>Житомирської міської</w:t>
      </w:r>
      <w:r w:rsidR="001D38AA" w:rsidRPr="00437906">
        <w:rPr>
          <w:rFonts w:ascii="Times New Roman" w:eastAsia="Times New Roman" w:hAnsi="Times New Roman" w:cs="Times New Roman"/>
          <w:b/>
          <w:color w:val="000000" w:themeColor="text1"/>
          <w:sz w:val="28"/>
          <w:szCs w:val="28"/>
          <w:lang w:val="uk-UA" w:eastAsia="en-US"/>
        </w:rPr>
        <w:t xml:space="preserve"> </w:t>
      </w:r>
      <w:r w:rsidR="002E4303" w:rsidRPr="00437906">
        <w:rPr>
          <w:rFonts w:ascii="Times New Roman" w:eastAsia="Times New Roman" w:hAnsi="Times New Roman" w:cs="Times New Roman"/>
          <w:b/>
          <w:color w:val="000000" w:themeColor="text1"/>
          <w:sz w:val="28"/>
          <w:szCs w:val="28"/>
          <w:lang w:val="uk-UA" w:eastAsia="en-US"/>
        </w:rPr>
        <w:t>територіальної</w:t>
      </w:r>
      <w:r w:rsidR="001A1C96" w:rsidRPr="00437906">
        <w:rPr>
          <w:rFonts w:ascii="Times New Roman" w:eastAsia="Times New Roman" w:hAnsi="Times New Roman" w:cs="Times New Roman"/>
          <w:b/>
          <w:color w:val="000000" w:themeColor="text1"/>
          <w:sz w:val="28"/>
          <w:szCs w:val="28"/>
          <w:lang w:val="uk-UA" w:eastAsia="en-US"/>
        </w:rPr>
        <w:t xml:space="preserve"> громади</w:t>
      </w:r>
    </w:p>
    <w:p w:rsidR="00815BB1" w:rsidRPr="00437906" w:rsidRDefault="00815BB1" w:rsidP="001A1C96">
      <w:pPr>
        <w:spacing w:after="0" w:line="240" w:lineRule="auto"/>
        <w:contextualSpacing/>
        <w:jc w:val="center"/>
        <w:rPr>
          <w:rFonts w:ascii="Times New Roman" w:eastAsia="Times New Roman" w:hAnsi="Times New Roman" w:cs="Times New Roman"/>
          <w:b/>
          <w:color w:val="000000" w:themeColor="text1"/>
          <w:sz w:val="16"/>
          <w:szCs w:val="16"/>
          <w:lang w:val="uk-UA" w:eastAsia="en-US"/>
        </w:rPr>
      </w:pPr>
    </w:p>
    <w:p w:rsidR="0031560E" w:rsidRPr="00437906" w:rsidRDefault="00B94FAE" w:rsidP="00B94FAE">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en-US"/>
        </w:rPr>
      </w:pPr>
      <w:r w:rsidRPr="00437906">
        <w:rPr>
          <w:rFonts w:ascii="Times New Roman" w:eastAsia="Times New Roman" w:hAnsi="Times New Roman" w:cs="Times New Roman"/>
          <w:color w:val="000000" w:themeColor="text1"/>
          <w:sz w:val="28"/>
          <w:szCs w:val="28"/>
          <w:lang w:val="uk-UA" w:eastAsia="en-US"/>
        </w:rPr>
        <w:t>Чисельність наявн</w:t>
      </w:r>
      <w:r w:rsidR="001345A2" w:rsidRPr="00437906">
        <w:rPr>
          <w:rFonts w:ascii="Times New Roman" w:eastAsia="Times New Roman" w:hAnsi="Times New Roman" w:cs="Times New Roman"/>
          <w:color w:val="000000" w:themeColor="text1"/>
          <w:sz w:val="28"/>
          <w:szCs w:val="28"/>
          <w:lang w:val="uk-UA" w:eastAsia="en-US"/>
        </w:rPr>
        <w:t>ого населення міста на 1 серпня 2021 року становила 261888 осіб, що на 0,73</w:t>
      </w:r>
      <w:r w:rsidRPr="00437906">
        <w:rPr>
          <w:rFonts w:ascii="Times New Roman" w:eastAsia="Times New Roman" w:hAnsi="Times New Roman" w:cs="Times New Roman"/>
          <w:color w:val="000000" w:themeColor="text1"/>
          <w:sz w:val="28"/>
          <w:szCs w:val="28"/>
          <w:lang w:val="uk-UA" w:eastAsia="en-US"/>
        </w:rPr>
        <w:t>% менше</w:t>
      </w:r>
      <w:r w:rsidR="00AE508A">
        <w:rPr>
          <w:rFonts w:ascii="Times New Roman" w:eastAsia="Times New Roman" w:hAnsi="Times New Roman" w:cs="Times New Roman"/>
          <w:color w:val="000000" w:themeColor="text1"/>
          <w:sz w:val="28"/>
          <w:szCs w:val="28"/>
          <w:lang w:val="uk-UA" w:eastAsia="en-US"/>
        </w:rPr>
        <w:t>,</w:t>
      </w:r>
      <w:r w:rsidR="005903D3" w:rsidRPr="00437906">
        <w:rPr>
          <w:rFonts w:ascii="Times New Roman" w:eastAsia="Times New Roman" w:hAnsi="Times New Roman" w:cs="Times New Roman"/>
          <w:color w:val="000000" w:themeColor="text1"/>
          <w:sz w:val="28"/>
          <w:szCs w:val="28"/>
          <w:lang w:val="uk-UA" w:eastAsia="en-US"/>
        </w:rPr>
        <w:t xml:space="preserve"> ніж за відповідний період 20</w:t>
      </w:r>
      <w:r w:rsidR="008F468E">
        <w:rPr>
          <w:rFonts w:ascii="Times New Roman" w:eastAsia="Times New Roman" w:hAnsi="Times New Roman" w:cs="Times New Roman"/>
          <w:color w:val="000000" w:themeColor="text1"/>
          <w:sz w:val="28"/>
          <w:szCs w:val="28"/>
          <w:lang w:val="uk-UA" w:eastAsia="en-US"/>
        </w:rPr>
        <w:t>20</w:t>
      </w:r>
      <w:r w:rsidRPr="00437906">
        <w:rPr>
          <w:rFonts w:ascii="Times New Roman" w:eastAsia="Times New Roman" w:hAnsi="Times New Roman" w:cs="Times New Roman"/>
          <w:color w:val="000000" w:themeColor="text1"/>
          <w:sz w:val="28"/>
          <w:szCs w:val="28"/>
          <w:lang w:val="uk-UA" w:eastAsia="en-US"/>
        </w:rPr>
        <w:t xml:space="preserve"> року. </w:t>
      </w:r>
      <w:r w:rsidR="001345A2" w:rsidRPr="00437906">
        <w:rPr>
          <w:rFonts w:ascii="Times New Roman" w:eastAsia="Times New Roman" w:hAnsi="Times New Roman" w:cs="Times New Roman"/>
          <w:color w:val="000000" w:themeColor="text1"/>
          <w:sz w:val="28"/>
          <w:szCs w:val="28"/>
          <w:lang w:val="uk-UA" w:eastAsia="en-US"/>
        </w:rPr>
        <w:t>Упродовж січня-липня</w:t>
      </w:r>
      <w:r w:rsidRPr="00437906">
        <w:rPr>
          <w:rFonts w:ascii="Times New Roman" w:eastAsia="Times New Roman" w:hAnsi="Times New Roman" w:cs="Times New Roman"/>
          <w:color w:val="000000" w:themeColor="text1"/>
          <w:sz w:val="28"/>
          <w:szCs w:val="28"/>
          <w:lang w:val="uk-UA" w:eastAsia="en-US"/>
        </w:rPr>
        <w:t xml:space="preserve"> чисельні</w:t>
      </w:r>
      <w:r w:rsidR="001345A2" w:rsidRPr="00437906">
        <w:rPr>
          <w:rFonts w:ascii="Times New Roman" w:eastAsia="Times New Roman" w:hAnsi="Times New Roman" w:cs="Times New Roman"/>
          <w:color w:val="000000" w:themeColor="text1"/>
          <w:sz w:val="28"/>
          <w:szCs w:val="28"/>
          <w:lang w:val="uk-UA" w:eastAsia="en-US"/>
        </w:rPr>
        <w:t>сть населення зменшилась на 1619 осіб</w:t>
      </w:r>
      <w:r w:rsidRPr="00437906">
        <w:rPr>
          <w:rFonts w:ascii="Times New Roman" w:eastAsia="Times New Roman" w:hAnsi="Times New Roman" w:cs="Times New Roman"/>
          <w:color w:val="000000" w:themeColor="text1"/>
          <w:sz w:val="28"/>
          <w:szCs w:val="28"/>
          <w:lang w:val="uk-UA" w:eastAsia="en-US"/>
        </w:rPr>
        <w:t>, у порівнянні з початком року. Зменшення населення відбулося за рахунок пр</w:t>
      </w:r>
      <w:r w:rsidR="0031560E" w:rsidRPr="00437906">
        <w:rPr>
          <w:rFonts w:ascii="Times New Roman" w:eastAsia="Times New Roman" w:hAnsi="Times New Roman" w:cs="Times New Roman"/>
          <w:color w:val="000000" w:themeColor="text1"/>
          <w:sz w:val="28"/>
          <w:szCs w:val="28"/>
          <w:lang w:val="uk-UA" w:eastAsia="en-US"/>
        </w:rPr>
        <w:t xml:space="preserve">иродного </w:t>
      </w:r>
      <w:r w:rsidR="00437906" w:rsidRPr="00437906">
        <w:rPr>
          <w:rFonts w:ascii="Times New Roman" w:eastAsia="Times New Roman" w:hAnsi="Times New Roman" w:cs="Times New Roman"/>
          <w:color w:val="000000" w:themeColor="text1"/>
          <w:sz w:val="28"/>
          <w:szCs w:val="28"/>
          <w:lang w:val="uk-UA" w:eastAsia="en-US"/>
        </w:rPr>
        <w:t>та міграційного скорочень</w:t>
      </w:r>
      <w:r w:rsidR="0031560E" w:rsidRPr="00437906">
        <w:rPr>
          <w:rFonts w:ascii="Times New Roman" w:eastAsia="Times New Roman" w:hAnsi="Times New Roman" w:cs="Times New Roman"/>
          <w:color w:val="000000" w:themeColor="text1"/>
          <w:sz w:val="28"/>
          <w:szCs w:val="28"/>
          <w:lang w:val="uk-UA" w:eastAsia="en-US"/>
        </w:rPr>
        <w:t xml:space="preserve"> </w:t>
      </w:r>
      <w:r w:rsidR="00437906" w:rsidRPr="00437906">
        <w:rPr>
          <w:rFonts w:ascii="Times New Roman" w:eastAsia="Times New Roman" w:hAnsi="Times New Roman" w:cs="Times New Roman"/>
          <w:color w:val="000000" w:themeColor="text1"/>
          <w:sz w:val="28"/>
          <w:szCs w:val="28"/>
          <w:lang w:val="uk-UA" w:eastAsia="en-US"/>
        </w:rPr>
        <w:t xml:space="preserve">– </w:t>
      </w:r>
      <w:r w:rsidR="0031560E" w:rsidRPr="00437906">
        <w:rPr>
          <w:rFonts w:ascii="Times New Roman" w:eastAsia="Times New Roman" w:hAnsi="Times New Roman" w:cs="Times New Roman"/>
          <w:color w:val="000000" w:themeColor="text1"/>
          <w:sz w:val="28"/>
          <w:szCs w:val="28"/>
          <w:lang w:val="uk-UA" w:eastAsia="en-US"/>
        </w:rPr>
        <w:t xml:space="preserve">на </w:t>
      </w:r>
      <w:r w:rsidR="00437906" w:rsidRPr="00437906">
        <w:rPr>
          <w:rFonts w:ascii="Times New Roman" w:eastAsia="Times New Roman" w:hAnsi="Times New Roman" w:cs="Times New Roman"/>
          <w:color w:val="000000" w:themeColor="text1"/>
          <w:sz w:val="28"/>
          <w:szCs w:val="28"/>
          <w:lang w:val="uk-UA" w:eastAsia="en-US"/>
        </w:rPr>
        <w:t>1359 та 260 осіб відповідно.</w:t>
      </w:r>
    </w:p>
    <w:p w:rsidR="005F70CA" w:rsidRDefault="005F70CA" w:rsidP="00B94FAE">
      <w:pPr>
        <w:spacing w:after="0" w:line="240" w:lineRule="auto"/>
        <w:ind w:firstLine="709"/>
        <w:contextualSpacing/>
        <w:jc w:val="both"/>
        <w:rPr>
          <w:rFonts w:ascii="Times New Roman" w:eastAsia="Times New Roman" w:hAnsi="Times New Roman" w:cs="Times New Roman"/>
          <w:color w:val="000000" w:themeColor="text1"/>
          <w:sz w:val="28"/>
          <w:szCs w:val="28"/>
          <w:lang w:val="uk-UA" w:eastAsia="en-US"/>
        </w:rPr>
      </w:pPr>
    </w:p>
    <w:p w:rsidR="00576401" w:rsidRDefault="00576401" w:rsidP="00576401">
      <w:pPr>
        <w:spacing w:after="0" w:line="240" w:lineRule="auto"/>
        <w:contextualSpacing/>
        <w:jc w:val="center"/>
        <w:rPr>
          <w:rFonts w:ascii="Times New Roman" w:eastAsia="Times New Roman" w:hAnsi="Times New Roman" w:cs="Times New Roman"/>
          <w:color w:val="000000" w:themeColor="text1"/>
          <w:sz w:val="28"/>
          <w:szCs w:val="28"/>
          <w:lang w:val="en-US" w:eastAsia="en-US"/>
        </w:rPr>
      </w:pPr>
      <w:r>
        <w:rPr>
          <w:noProof/>
        </w:rPr>
        <w:drawing>
          <wp:inline distT="0" distB="0" distL="0" distR="0" wp14:anchorId="21B98497" wp14:editId="65205D29">
            <wp:extent cx="4400550" cy="21145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76401" w:rsidRDefault="00576401" w:rsidP="00576401">
      <w:pPr>
        <w:spacing w:after="0" w:line="240" w:lineRule="auto"/>
        <w:contextualSpacing/>
        <w:jc w:val="both"/>
        <w:rPr>
          <w:rFonts w:ascii="Times New Roman" w:eastAsia="Times New Roman" w:hAnsi="Times New Roman" w:cs="Times New Roman"/>
          <w:color w:val="000000" w:themeColor="text1"/>
          <w:sz w:val="28"/>
          <w:szCs w:val="28"/>
          <w:lang w:val="en-US" w:eastAsia="en-US"/>
        </w:rPr>
      </w:pPr>
    </w:p>
    <w:p w:rsidR="00576401" w:rsidRDefault="00576401" w:rsidP="00576401">
      <w:pPr>
        <w:spacing w:after="0" w:line="240" w:lineRule="auto"/>
        <w:contextualSpacing/>
        <w:jc w:val="center"/>
        <w:rPr>
          <w:rFonts w:ascii="Times New Roman" w:eastAsia="Times New Roman" w:hAnsi="Times New Roman" w:cs="Times New Roman"/>
          <w:color w:val="000000" w:themeColor="text1"/>
          <w:sz w:val="28"/>
          <w:szCs w:val="28"/>
          <w:lang w:val="en-US" w:eastAsia="en-US"/>
        </w:rPr>
      </w:pPr>
      <w:r>
        <w:rPr>
          <w:noProof/>
        </w:rPr>
        <w:drawing>
          <wp:inline distT="0" distB="0" distL="0" distR="0" wp14:anchorId="72EB2A57" wp14:editId="42C44C68">
            <wp:extent cx="4641850" cy="2413000"/>
            <wp:effectExtent l="0" t="0" r="6350" b="63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76401" w:rsidRDefault="004949F6" w:rsidP="004949F6">
      <w:pPr>
        <w:spacing w:after="0" w:line="240" w:lineRule="auto"/>
        <w:contextualSpacing/>
        <w:jc w:val="center"/>
        <w:rPr>
          <w:rFonts w:ascii="Times New Roman" w:eastAsia="Times New Roman" w:hAnsi="Times New Roman" w:cs="Times New Roman"/>
          <w:color w:val="1F497D" w:themeColor="text2"/>
          <w:sz w:val="28"/>
          <w:szCs w:val="28"/>
          <w:lang w:val="uk-UA" w:eastAsia="en-US"/>
        </w:rPr>
      </w:pPr>
      <w:r>
        <w:rPr>
          <w:noProof/>
        </w:rPr>
        <w:lastRenderedPageBreak/>
        <w:drawing>
          <wp:inline distT="0" distB="0" distL="0" distR="0" wp14:anchorId="28D518A3" wp14:editId="121EE56E">
            <wp:extent cx="4400550" cy="253365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49F6" w:rsidRPr="00957660" w:rsidRDefault="004949F6" w:rsidP="004949F6">
      <w:pPr>
        <w:spacing w:after="0" w:line="240" w:lineRule="auto"/>
        <w:ind w:firstLine="709"/>
        <w:contextualSpacing/>
        <w:jc w:val="both"/>
        <w:rPr>
          <w:rFonts w:ascii="Times New Roman" w:eastAsia="Times New Roman" w:hAnsi="Times New Roman" w:cs="Times New Roman"/>
          <w:color w:val="000000" w:themeColor="text1"/>
          <w:sz w:val="28"/>
          <w:szCs w:val="28"/>
          <w:lang w:eastAsia="en-US"/>
        </w:rPr>
      </w:pPr>
      <w:r w:rsidRPr="00957660">
        <w:rPr>
          <w:rFonts w:ascii="Times New Roman" w:eastAsia="Times New Roman" w:hAnsi="Times New Roman" w:cs="Times New Roman"/>
          <w:color w:val="000000" w:themeColor="text1"/>
          <w:sz w:val="28"/>
          <w:szCs w:val="28"/>
          <w:lang w:val="uk-UA" w:eastAsia="en-US"/>
        </w:rPr>
        <w:t>За інформацією управління розвитку села Вереси міської ради насе</w:t>
      </w:r>
      <w:r w:rsidR="00957660" w:rsidRPr="00957660">
        <w:rPr>
          <w:rFonts w:ascii="Times New Roman" w:eastAsia="Times New Roman" w:hAnsi="Times New Roman" w:cs="Times New Roman"/>
          <w:color w:val="000000" w:themeColor="text1"/>
          <w:sz w:val="28"/>
          <w:szCs w:val="28"/>
          <w:lang w:val="uk-UA" w:eastAsia="en-US"/>
        </w:rPr>
        <w:t>лення села Вереси становить 2486 осіб, що на 36 осіб більше у порівнян</w:t>
      </w:r>
      <w:r w:rsidR="00AE508A">
        <w:rPr>
          <w:rFonts w:ascii="Times New Roman" w:eastAsia="Times New Roman" w:hAnsi="Times New Roman" w:cs="Times New Roman"/>
          <w:color w:val="000000" w:themeColor="text1"/>
          <w:sz w:val="28"/>
          <w:szCs w:val="28"/>
          <w:lang w:val="uk-UA" w:eastAsia="en-US"/>
        </w:rPr>
        <w:t>н</w:t>
      </w:r>
      <w:r w:rsidR="00957660" w:rsidRPr="00957660">
        <w:rPr>
          <w:rFonts w:ascii="Times New Roman" w:eastAsia="Times New Roman" w:hAnsi="Times New Roman" w:cs="Times New Roman"/>
          <w:color w:val="000000" w:themeColor="text1"/>
          <w:sz w:val="28"/>
          <w:szCs w:val="28"/>
          <w:lang w:val="uk-UA" w:eastAsia="en-US"/>
        </w:rPr>
        <w:t>і з початком року.</w:t>
      </w:r>
    </w:p>
    <w:p w:rsidR="002E4303" w:rsidRDefault="002E4303" w:rsidP="002E4303">
      <w:pPr>
        <w:spacing w:after="0" w:line="240" w:lineRule="auto"/>
        <w:ind w:firstLine="709"/>
        <w:jc w:val="both"/>
        <w:rPr>
          <w:rFonts w:ascii="Times New Roman" w:hAnsi="Times New Roman" w:cs="Times New Roman"/>
          <w:color w:val="000000"/>
          <w:sz w:val="28"/>
          <w:szCs w:val="28"/>
          <w:lang w:val="uk-UA"/>
        </w:rPr>
      </w:pPr>
      <w:r w:rsidRPr="007105F9">
        <w:rPr>
          <w:rFonts w:ascii="Times New Roman" w:eastAsia="Times New Roman" w:hAnsi="Times New Roman" w:cs="Times New Roman"/>
          <w:color w:val="000000" w:themeColor="text1"/>
          <w:sz w:val="28"/>
          <w:szCs w:val="28"/>
          <w:lang w:val="uk-UA" w:eastAsia="uk-UA"/>
        </w:rPr>
        <w:t>У місті здійсню</w:t>
      </w:r>
      <w:r w:rsidR="00EE6DD3" w:rsidRPr="007105F9">
        <w:rPr>
          <w:rFonts w:ascii="Times New Roman" w:eastAsia="Times New Roman" w:hAnsi="Times New Roman" w:cs="Times New Roman"/>
          <w:color w:val="000000" w:themeColor="text1"/>
          <w:sz w:val="28"/>
          <w:szCs w:val="28"/>
          <w:lang w:val="uk-UA" w:eastAsia="uk-UA"/>
        </w:rPr>
        <w:t>ють господарську діяльність 2955 підприємств</w:t>
      </w:r>
      <w:r w:rsidR="009F1BB0" w:rsidRPr="007105F9">
        <w:rPr>
          <w:rFonts w:ascii="Times New Roman" w:eastAsia="Times New Roman" w:hAnsi="Times New Roman" w:cs="Times New Roman"/>
          <w:color w:val="000000" w:themeColor="text1"/>
          <w:sz w:val="28"/>
          <w:szCs w:val="28"/>
          <w:lang w:val="uk-UA" w:eastAsia="uk-UA"/>
        </w:rPr>
        <w:t xml:space="preserve">, </w:t>
      </w:r>
      <w:r w:rsidRPr="007105F9">
        <w:rPr>
          <w:rFonts w:ascii="Times New Roman" w:eastAsia="Times New Roman" w:hAnsi="Times New Roman" w:cs="Times New Roman"/>
          <w:color w:val="000000" w:themeColor="text1"/>
          <w:sz w:val="28"/>
          <w:szCs w:val="28"/>
          <w:lang w:val="uk-UA" w:eastAsia="uk-UA"/>
        </w:rPr>
        <w:t xml:space="preserve">з них </w:t>
      </w:r>
      <w:r w:rsidR="00EE6DD3" w:rsidRPr="007105F9">
        <w:rPr>
          <w:rFonts w:ascii="Times New Roman" w:eastAsia="Times New Roman" w:hAnsi="Times New Roman" w:cs="Times New Roman"/>
          <w:color w:val="000000" w:themeColor="text1"/>
          <w:sz w:val="28"/>
          <w:szCs w:val="28"/>
          <w:lang w:val="uk-UA" w:eastAsia="uk-UA"/>
        </w:rPr>
        <w:t>3 великих, 136 середніх, 2816</w:t>
      </w:r>
      <w:r w:rsidRPr="007105F9">
        <w:rPr>
          <w:rFonts w:ascii="Times New Roman" w:eastAsia="Times New Roman" w:hAnsi="Times New Roman" w:cs="Times New Roman"/>
          <w:color w:val="000000" w:themeColor="text1"/>
          <w:sz w:val="28"/>
          <w:szCs w:val="28"/>
          <w:lang w:val="uk-UA" w:eastAsia="uk-UA"/>
        </w:rPr>
        <w:t xml:space="preserve"> малих та </w:t>
      </w:r>
      <w:r w:rsidR="00253DAC" w:rsidRPr="00253DAC">
        <w:rPr>
          <w:rFonts w:ascii="Times New Roman" w:eastAsia="Times New Roman" w:hAnsi="Times New Roman" w:cs="Times New Roman"/>
          <w:color w:val="000000" w:themeColor="text1"/>
          <w:sz w:val="28"/>
          <w:szCs w:val="28"/>
          <w:lang w:val="uk-UA" w:eastAsia="uk-UA"/>
        </w:rPr>
        <w:t>18404</w:t>
      </w:r>
      <w:r w:rsidR="005A251B" w:rsidRPr="00253DAC">
        <w:rPr>
          <w:rFonts w:ascii="Times New Roman" w:eastAsia="Times New Roman" w:hAnsi="Times New Roman" w:cs="Times New Roman"/>
          <w:color w:val="000000" w:themeColor="text1"/>
          <w:sz w:val="28"/>
          <w:szCs w:val="28"/>
          <w:lang w:val="uk-UA" w:eastAsia="uk-UA"/>
        </w:rPr>
        <w:t xml:space="preserve"> </w:t>
      </w:r>
      <w:r w:rsidR="005A251B" w:rsidRPr="007105F9">
        <w:rPr>
          <w:rFonts w:ascii="Times New Roman" w:eastAsia="Times New Roman" w:hAnsi="Times New Roman" w:cs="Times New Roman"/>
          <w:color w:val="000000" w:themeColor="text1"/>
          <w:sz w:val="28"/>
          <w:szCs w:val="28"/>
          <w:lang w:val="uk-UA" w:eastAsia="uk-UA"/>
        </w:rPr>
        <w:t>фізи</w:t>
      </w:r>
      <w:r w:rsidR="00EE6DD3" w:rsidRPr="007105F9">
        <w:rPr>
          <w:rFonts w:ascii="Times New Roman" w:eastAsia="Times New Roman" w:hAnsi="Times New Roman" w:cs="Times New Roman"/>
          <w:color w:val="000000" w:themeColor="text1"/>
          <w:sz w:val="28"/>
          <w:szCs w:val="28"/>
          <w:lang w:val="uk-UA" w:eastAsia="uk-UA"/>
        </w:rPr>
        <w:t>чних осіб-підприємців</w:t>
      </w:r>
      <w:r w:rsidR="00253DAC">
        <w:rPr>
          <w:rFonts w:ascii="Times New Roman" w:eastAsia="Times New Roman" w:hAnsi="Times New Roman" w:cs="Times New Roman"/>
          <w:color w:val="000000" w:themeColor="text1"/>
          <w:sz w:val="28"/>
          <w:szCs w:val="28"/>
          <w:lang w:val="uk-UA" w:eastAsia="uk-UA"/>
        </w:rPr>
        <w:t>, з них 1607</w:t>
      </w:r>
      <w:r w:rsidR="00253DAC" w:rsidRPr="00253DAC">
        <w:rPr>
          <w:rFonts w:ascii="Times New Roman" w:eastAsia="Times New Roman" w:hAnsi="Times New Roman" w:cs="Times New Roman"/>
          <w:color w:val="000000" w:themeColor="text1"/>
          <w:sz w:val="28"/>
          <w:szCs w:val="28"/>
          <w:lang w:val="uk-UA" w:eastAsia="uk-UA"/>
        </w:rPr>
        <w:t xml:space="preserve">8 </w:t>
      </w:r>
      <w:r w:rsidR="00253DAC">
        <w:rPr>
          <w:rFonts w:ascii="Times New Roman" w:eastAsia="Times New Roman" w:hAnsi="Times New Roman" w:cs="Times New Roman"/>
          <w:color w:val="000000" w:themeColor="text1"/>
          <w:sz w:val="28"/>
          <w:szCs w:val="28"/>
          <w:lang w:val="uk-UA" w:eastAsia="uk-UA"/>
        </w:rPr>
        <w:t>– активних (</w:t>
      </w:r>
      <w:r w:rsidR="00253DAC">
        <w:rPr>
          <w:rFonts w:ascii="Times New Roman" w:hAnsi="Times New Roman" w:cs="Times New Roman"/>
          <w:color w:val="000000"/>
          <w:sz w:val="28"/>
          <w:szCs w:val="28"/>
          <w:lang w:val="uk-UA"/>
        </w:rPr>
        <w:t xml:space="preserve">в стані «платник податків </w:t>
      </w:r>
      <w:r w:rsidR="00253DAC" w:rsidRPr="00253DAC">
        <w:rPr>
          <w:rFonts w:ascii="Times New Roman" w:hAnsi="Times New Roman" w:cs="Times New Roman"/>
          <w:color w:val="000000"/>
          <w:sz w:val="28"/>
          <w:szCs w:val="28"/>
          <w:lang w:val="uk-UA"/>
        </w:rPr>
        <w:t>за основним місцем роботи</w:t>
      </w:r>
      <w:r w:rsidR="00253DAC" w:rsidRPr="00253DAC">
        <w:rPr>
          <w:rFonts w:ascii="Times New Roman" w:hAnsi="Times New Roman" w:cs="Times New Roman"/>
          <w:color w:val="000000"/>
          <w:sz w:val="28"/>
          <w:szCs w:val="28"/>
        </w:rPr>
        <w:t>»)</w:t>
      </w:r>
      <w:r w:rsidR="00253DAC">
        <w:rPr>
          <w:rFonts w:ascii="Times New Roman" w:hAnsi="Times New Roman" w:cs="Times New Roman"/>
          <w:color w:val="000000"/>
          <w:sz w:val="28"/>
          <w:szCs w:val="28"/>
          <w:lang w:val="uk-UA"/>
        </w:rPr>
        <w:t>.</w:t>
      </w:r>
    </w:p>
    <w:tbl>
      <w:tblPr>
        <w:tblStyle w:val="a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9"/>
      </w:tblGrid>
      <w:tr w:rsidR="00852025" w:rsidTr="00852025">
        <w:tc>
          <w:tcPr>
            <w:tcW w:w="9889" w:type="dxa"/>
          </w:tcPr>
          <w:p w:rsidR="00852025" w:rsidRDefault="00852025" w:rsidP="00852025">
            <w:pPr>
              <w:jc w:val="center"/>
              <w:rPr>
                <w:rFonts w:ascii="Times New Roman" w:eastAsia="Times New Roman" w:hAnsi="Times New Roman" w:cs="Times New Roman"/>
                <w:b/>
                <w:sz w:val="28"/>
                <w:szCs w:val="28"/>
                <w:lang w:eastAsia="uk-UA"/>
              </w:rPr>
            </w:pPr>
            <w:r>
              <w:rPr>
                <w:noProof/>
              </w:rPr>
              <w:drawing>
                <wp:inline distT="0" distB="0" distL="0" distR="0" wp14:anchorId="3EA8031E" wp14:editId="4E8C75E2">
                  <wp:extent cx="4206240" cy="2270760"/>
                  <wp:effectExtent l="0" t="0" r="381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CD0B57" w:rsidRPr="007E2762" w:rsidRDefault="000D1DDB" w:rsidP="00793264">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7E2762">
        <w:rPr>
          <w:rFonts w:ascii="Times New Roman" w:eastAsia="Times New Roman" w:hAnsi="Times New Roman" w:cs="Times New Roman"/>
          <w:color w:val="000000" w:themeColor="text1"/>
          <w:sz w:val="28"/>
          <w:szCs w:val="28"/>
          <w:lang w:val="uk-UA" w:eastAsia="uk-UA"/>
        </w:rPr>
        <w:t xml:space="preserve">На </w:t>
      </w:r>
      <w:r w:rsidR="007E2762" w:rsidRPr="007E2762">
        <w:rPr>
          <w:rFonts w:ascii="Times New Roman" w:eastAsia="Times New Roman" w:hAnsi="Times New Roman" w:cs="Times New Roman"/>
          <w:color w:val="000000" w:themeColor="text1"/>
          <w:sz w:val="28"/>
          <w:szCs w:val="28"/>
          <w:lang w:val="uk-UA" w:eastAsia="uk-UA"/>
        </w:rPr>
        <w:t>підприємствах міста зайнято 50,0</w:t>
      </w:r>
      <w:r w:rsidRPr="007E2762">
        <w:rPr>
          <w:rFonts w:ascii="Times New Roman" w:eastAsia="Times New Roman" w:hAnsi="Times New Roman" w:cs="Times New Roman"/>
          <w:color w:val="000000" w:themeColor="text1"/>
          <w:sz w:val="28"/>
          <w:szCs w:val="28"/>
          <w:lang w:val="uk-UA" w:eastAsia="uk-UA"/>
        </w:rPr>
        <w:t xml:space="preserve"> тис. осіб</w:t>
      </w:r>
      <w:r w:rsidR="007E2762" w:rsidRPr="007E2762">
        <w:rPr>
          <w:rFonts w:ascii="Times New Roman" w:eastAsia="Times New Roman" w:hAnsi="Times New Roman" w:cs="Times New Roman"/>
          <w:color w:val="000000" w:themeColor="text1"/>
          <w:sz w:val="28"/>
          <w:szCs w:val="28"/>
          <w:lang w:val="uk-UA" w:eastAsia="uk-UA"/>
        </w:rPr>
        <w:t>.</w:t>
      </w:r>
    </w:p>
    <w:p w:rsidR="00793264" w:rsidRPr="00F0731E" w:rsidRDefault="00793264" w:rsidP="00793264">
      <w:pPr>
        <w:widowControl w:val="0"/>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F0731E">
        <w:rPr>
          <w:rFonts w:ascii="Times New Roman" w:eastAsia="Times New Roman" w:hAnsi="Times New Roman" w:cs="Times New Roman"/>
          <w:color w:val="000000" w:themeColor="text1"/>
          <w:sz w:val="28"/>
          <w:szCs w:val="28"/>
          <w:lang w:val="uk-UA" w:eastAsia="uk-UA"/>
        </w:rPr>
        <w:t>Підпр</w:t>
      </w:r>
      <w:r w:rsidR="00F0731E" w:rsidRPr="00F0731E">
        <w:rPr>
          <w:rFonts w:ascii="Times New Roman" w:eastAsia="Times New Roman" w:hAnsi="Times New Roman" w:cs="Times New Roman"/>
          <w:color w:val="000000" w:themeColor="text1"/>
          <w:sz w:val="28"/>
          <w:szCs w:val="28"/>
          <w:lang w:val="uk-UA" w:eastAsia="uk-UA"/>
        </w:rPr>
        <w:t>иємствами міста у 2020</w:t>
      </w:r>
      <w:r w:rsidRPr="00F0731E">
        <w:rPr>
          <w:rFonts w:ascii="Times New Roman" w:eastAsia="Times New Roman" w:hAnsi="Times New Roman" w:cs="Times New Roman"/>
          <w:color w:val="000000" w:themeColor="text1"/>
          <w:sz w:val="28"/>
          <w:szCs w:val="28"/>
          <w:lang w:val="uk-UA" w:eastAsia="uk-UA"/>
        </w:rPr>
        <w:t xml:space="preserve"> році реалізовано товарів, вико</w:t>
      </w:r>
      <w:r w:rsidR="00F0731E" w:rsidRPr="00F0731E">
        <w:rPr>
          <w:rFonts w:ascii="Times New Roman" w:eastAsia="Times New Roman" w:hAnsi="Times New Roman" w:cs="Times New Roman"/>
          <w:color w:val="000000" w:themeColor="text1"/>
          <w:sz w:val="28"/>
          <w:szCs w:val="28"/>
          <w:lang w:val="uk-UA" w:eastAsia="uk-UA"/>
        </w:rPr>
        <w:t xml:space="preserve">нано робіт та надано послуг на 43,2 млрд грн. </w:t>
      </w:r>
    </w:p>
    <w:p w:rsidR="002E4303" w:rsidRDefault="00793264" w:rsidP="004F0F6F">
      <w:pPr>
        <w:spacing w:after="0" w:line="240" w:lineRule="auto"/>
        <w:jc w:val="center"/>
        <w:rPr>
          <w:rFonts w:ascii="Times New Roman" w:eastAsia="Times New Roman" w:hAnsi="Times New Roman" w:cs="Times New Roman"/>
          <w:b/>
          <w:sz w:val="28"/>
          <w:szCs w:val="28"/>
          <w:lang w:val="uk-UA" w:eastAsia="uk-UA"/>
        </w:rPr>
      </w:pPr>
      <w:r>
        <w:rPr>
          <w:noProof/>
        </w:rPr>
        <w:drawing>
          <wp:inline distT="0" distB="0" distL="0" distR="0" wp14:anchorId="419C7276" wp14:editId="29DFFC00">
            <wp:extent cx="4457700" cy="2301240"/>
            <wp:effectExtent l="0" t="0" r="0" b="381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F0F6F" w:rsidRPr="00736B67" w:rsidRDefault="004F0F6F" w:rsidP="0025111A">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736B67">
        <w:rPr>
          <w:rFonts w:ascii="Times New Roman" w:eastAsia="Times New Roman" w:hAnsi="Times New Roman" w:cs="Times New Roman"/>
          <w:color w:val="000000" w:themeColor="text1"/>
          <w:sz w:val="28"/>
          <w:szCs w:val="28"/>
          <w:lang w:val="uk-UA" w:eastAsia="uk-UA"/>
        </w:rPr>
        <w:lastRenderedPageBreak/>
        <w:t xml:space="preserve">Основна частка реалізації припадає на промислові підприємства – </w:t>
      </w:r>
      <w:r w:rsidR="00736B67" w:rsidRPr="00736B67">
        <w:rPr>
          <w:rFonts w:ascii="Times New Roman" w:eastAsia="Times New Roman" w:hAnsi="Times New Roman" w:cs="Times New Roman"/>
          <w:color w:val="000000" w:themeColor="text1"/>
          <w:sz w:val="28"/>
          <w:szCs w:val="28"/>
          <w:lang w:val="uk-UA" w:eastAsia="uk-UA"/>
        </w:rPr>
        <w:t>42,8</w:t>
      </w:r>
      <w:r w:rsidRPr="00736B67">
        <w:rPr>
          <w:rFonts w:ascii="Times New Roman" w:eastAsia="Times New Roman" w:hAnsi="Times New Roman" w:cs="Times New Roman"/>
          <w:color w:val="000000" w:themeColor="text1"/>
          <w:sz w:val="28"/>
          <w:szCs w:val="28"/>
          <w:lang w:val="uk-UA" w:eastAsia="uk-UA"/>
        </w:rPr>
        <w:t>% від загального обсягу.</w:t>
      </w:r>
    </w:p>
    <w:p w:rsidR="0025111A" w:rsidRDefault="0025111A" w:rsidP="0025111A">
      <w:pPr>
        <w:tabs>
          <w:tab w:val="left" w:pos="567"/>
        </w:tabs>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D168BB">
        <w:rPr>
          <w:rFonts w:ascii="Times New Roman" w:eastAsia="Times New Roman" w:hAnsi="Times New Roman" w:cs="Times New Roman"/>
          <w:color w:val="000000" w:themeColor="text1"/>
          <w:sz w:val="28"/>
          <w:szCs w:val="28"/>
          <w:lang w:val="uk-UA" w:eastAsia="uk-UA"/>
        </w:rPr>
        <w:t>Промисловими під</w:t>
      </w:r>
      <w:r w:rsidR="00E07BBF" w:rsidRPr="00D168BB">
        <w:rPr>
          <w:rFonts w:ascii="Times New Roman" w:eastAsia="Times New Roman" w:hAnsi="Times New Roman" w:cs="Times New Roman"/>
          <w:color w:val="000000" w:themeColor="text1"/>
          <w:sz w:val="28"/>
          <w:szCs w:val="28"/>
          <w:lang w:val="uk-UA" w:eastAsia="uk-UA"/>
        </w:rPr>
        <w:t>приємствами міста у січні-липні 2021</w:t>
      </w:r>
      <w:r w:rsidRPr="00D168BB">
        <w:rPr>
          <w:rFonts w:ascii="Times New Roman" w:eastAsia="Times New Roman" w:hAnsi="Times New Roman" w:cs="Times New Roman"/>
          <w:color w:val="000000" w:themeColor="text1"/>
          <w:sz w:val="28"/>
          <w:szCs w:val="28"/>
          <w:lang w:val="uk-UA" w:eastAsia="uk-UA"/>
        </w:rPr>
        <w:t xml:space="preserve"> року реалізовано проду</w:t>
      </w:r>
      <w:r w:rsidR="00E07BBF" w:rsidRPr="00D168BB">
        <w:rPr>
          <w:rFonts w:ascii="Times New Roman" w:eastAsia="Times New Roman" w:hAnsi="Times New Roman" w:cs="Times New Roman"/>
          <w:color w:val="000000" w:themeColor="text1"/>
          <w:sz w:val="28"/>
          <w:szCs w:val="28"/>
          <w:lang w:val="uk-UA" w:eastAsia="uk-UA"/>
        </w:rPr>
        <w:t>кції, товарів, послуг на 13680,2 млн грн, що на 33,9% більше</w:t>
      </w:r>
      <w:r w:rsidR="00396085">
        <w:rPr>
          <w:rFonts w:ascii="Times New Roman" w:eastAsia="Times New Roman" w:hAnsi="Times New Roman" w:cs="Times New Roman"/>
          <w:color w:val="000000" w:themeColor="text1"/>
          <w:sz w:val="28"/>
          <w:szCs w:val="28"/>
          <w:lang w:val="uk-UA" w:eastAsia="uk-UA"/>
        </w:rPr>
        <w:t>,</w:t>
      </w:r>
      <w:r w:rsidR="00E07BBF" w:rsidRPr="00D168BB">
        <w:rPr>
          <w:rFonts w:ascii="Times New Roman" w:eastAsia="Times New Roman" w:hAnsi="Times New Roman" w:cs="Times New Roman"/>
          <w:color w:val="000000" w:themeColor="text1"/>
          <w:sz w:val="28"/>
          <w:szCs w:val="28"/>
          <w:lang w:val="uk-UA" w:eastAsia="uk-UA"/>
        </w:rPr>
        <w:t xml:space="preserve"> ніж за аналогічний період 2020</w:t>
      </w:r>
      <w:r w:rsidRPr="00D168BB">
        <w:rPr>
          <w:rFonts w:ascii="Times New Roman" w:eastAsia="Times New Roman" w:hAnsi="Times New Roman" w:cs="Times New Roman"/>
          <w:color w:val="000000" w:themeColor="text1"/>
          <w:sz w:val="28"/>
          <w:szCs w:val="28"/>
          <w:lang w:val="uk-UA" w:eastAsia="uk-UA"/>
        </w:rPr>
        <w:t xml:space="preserve"> року. Частка реалізованої промислової продукції в обласному </w:t>
      </w:r>
      <w:r w:rsidR="00E07BBF" w:rsidRPr="00D168BB">
        <w:rPr>
          <w:rFonts w:ascii="Times New Roman" w:eastAsia="Times New Roman" w:hAnsi="Times New Roman" w:cs="Times New Roman"/>
          <w:color w:val="000000" w:themeColor="text1"/>
          <w:sz w:val="28"/>
          <w:szCs w:val="28"/>
          <w:lang w:val="uk-UA" w:eastAsia="uk-UA"/>
        </w:rPr>
        <w:t>обсязі реалізації становить 41,1</w:t>
      </w:r>
      <w:r w:rsidRPr="00D168BB">
        <w:rPr>
          <w:rFonts w:ascii="Times New Roman" w:eastAsia="Times New Roman" w:hAnsi="Times New Roman" w:cs="Times New Roman"/>
          <w:color w:val="000000" w:themeColor="text1"/>
          <w:sz w:val="28"/>
          <w:szCs w:val="28"/>
          <w:lang w:val="uk-UA" w:eastAsia="uk-UA"/>
        </w:rPr>
        <w:t>%.</w:t>
      </w:r>
    </w:p>
    <w:p w:rsidR="005B3FAB" w:rsidRPr="00D168BB" w:rsidRDefault="005B3FAB" w:rsidP="0025111A">
      <w:pPr>
        <w:tabs>
          <w:tab w:val="left" w:pos="567"/>
        </w:tabs>
        <w:spacing w:after="0" w:line="240" w:lineRule="auto"/>
        <w:ind w:firstLine="709"/>
        <w:jc w:val="both"/>
        <w:rPr>
          <w:rFonts w:ascii="Times New Roman" w:eastAsia="Times New Roman" w:hAnsi="Times New Roman" w:cs="Times New Roman"/>
          <w:color w:val="000000" w:themeColor="text1"/>
          <w:sz w:val="28"/>
          <w:szCs w:val="28"/>
          <w:lang w:val="uk-UA" w:eastAsia="uk-UA"/>
        </w:rPr>
      </w:pPr>
    </w:p>
    <w:p w:rsidR="004F0F6F" w:rsidRDefault="000F27AA" w:rsidP="000F27AA">
      <w:pPr>
        <w:spacing w:after="0" w:line="240" w:lineRule="auto"/>
        <w:jc w:val="center"/>
        <w:rPr>
          <w:rFonts w:ascii="Times New Roman" w:eastAsia="Times New Roman" w:hAnsi="Times New Roman" w:cs="Times New Roman"/>
          <w:b/>
          <w:sz w:val="28"/>
          <w:szCs w:val="28"/>
          <w:lang w:val="uk-UA" w:eastAsia="uk-UA"/>
        </w:rPr>
      </w:pPr>
      <w:r>
        <w:rPr>
          <w:noProof/>
        </w:rPr>
        <w:drawing>
          <wp:inline distT="0" distB="0" distL="0" distR="0" wp14:anchorId="3E23030D" wp14:editId="03AC83E6">
            <wp:extent cx="4260850" cy="2260600"/>
            <wp:effectExtent l="0" t="0" r="6350" b="63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B3FAB" w:rsidRDefault="005B3FAB" w:rsidP="000F27AA">
      <w:pPr>
        <w:spacing w:after="0" w:line="240" w:lineRule="auto"/>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 xml:space="preserve">        </w:t>
      </w:r>
    </w:p>
    <w:p w:rsidR="002E1667" w:rsidRPr="008E0BBF" w:rsidRDefault="002E1667" w:rsidP="004F0F6F">
      <w:pPr>
        <w:spacing w:after="0" w:line="240" w:lineRule="auto"/>
        <w:jc w:val="center"/>
        <w:rPr>
          <w:rFonts w:ascii="Times New Roman" w:eastAsia="Times New Roman" w:hAnsi="Times New Roman" w:cs="Times New Roman"/>
          <w:b/>
          <w:sz w:val="16"/>
          <w:szCs w:val="16"/>
          <w:lang w:val="uk-UA" w:eastAsia="uk-UA"/>
        </w:rPr>
      </w:pPr>
    </w:p>
    <w:p w:rsidR="004F0F6F" w:rsidRPr="00D87C77" w:rsidRDefault="002E1667" w:rsidP="002E1667">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D87C77">
        <w:rPr>
          <w:rFonts w:ascii="Times New Roman" w:eastAsia="Times New Roman" w:hAnsi="Times New Roman" w:cs="Times New Roman"/>
          <w:color w:val="000000" w:themeColor="text1"/>
          <w:sz w:val="28"/>
          <w:szCs w:val="28"/>
          <w:lang w:val="uk-UA" w:eastAsia="uk-UA"/>
        </w:rPr>
        <w:t xml:space="preserve">У розрахунку на одну особу реалізовано промислової продукції на </w:t>
      </w:r>
      <w:r w:rsidR="00D87C77" w:rsidRPr="00D87C77">
        <w:rPr>
          <w:rFonts w:ascii="Times New Roman" w:eastAsia="Times New Roman" w:hAnsi="Times New Roman" w:cs="Times New Roman"/>
          <w:color w:val="000000" w:themeColor="text1"/>
          <w:sz w:val="28"/>
          <w:szCs w:val="28"/>
          <w:lang w:val="uk-UA" w:eastAsia="uk-UA"/>
        </w:rPr>
        <w:t>51,8</w:t>
      </w:r>
      <w:r w:rsidRPr="00D87C77">
        <w:rPr>
          <w:rFonts w:ascii="Times New Roman" w:eastAsia="Times New Roman" w:hAnsi="Times New Roman" w:cs="Times New Roman"/>
          <w:color w:val="000000" w:themeColor="text1"/>
          <w:sz w:val="28"/>
          <w:szCs w:val="28"/>
          <w:lang w:val="uk-UA" w:eastAsia="uk-UA"/>
        </w:rPr>
        <w:t xml:space="preserve"> </w:t>
      </w:r>
      <w:r w:rsidR="006F5B9A" w:rsidRPr="00D87C77">
        <w:rPr>
          <w:rFonts w:ascii="Times New Roman" w:eastAsia="Times New Roman" w:hAnsi="Times New Roman" w:cs="Times New Roman"/>
          <w:color w:val="000000" w:themeColor="text1"/>
          <w:sz w:val="28"/>
          <w:szCs w:val="28"/>
          <w:lang w:val="uk-UA" w:eastAsia="uk-UA"/>
        </w:rPr>
        <w:t> </w:t>
      </w:r>
      <w:r w:rsidRPr="00D87C77">
        <w:rPr>
          <w:rFonts w:ascii="Times New Roman" w:eastAsia="Times New Roman" w:hAnsi="Times New Roman" w:cs="Times New Roman"/>
          <w:color w:val="000000" w:themeColor="text1"/>
          <w:sz w:val="28"/>
          <w:szCs w:val="28"/>
          <w:lang w:val="uk-UA" w:eastAsia="uk-UA"/>
        </w:rPr>
        <w:t>тис. грн.</w:t>
      </w:r>
    </w:p>
    <w:p w:rsidR="00431CB4" w:rsidRPr="00991852" w:rsidRDefault="00431CB4" w:rsidP="00431CB4">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91852">
        <w:rPr>
          <w:rFonts w:ascii="Times New Roman" w:eastAsia="Times New Roman" w:hAnsi="Times New Roman" w:cs="Times New Roman"/>
          <w:color w:val="000000" w:themeColor="text1"/>
          <w:sz w:val="28"/>
          <w:szCs w:val="28"/>
          <w:lang w:val="uk-UA" w:eastAsia="uk-UA"/>
        </w:rPr>
        <w:t>Будівельними підп</w:t>
      </w:r>
      <w:r w:rsidR="008D6E2D" w:rsidRPr="00991852">
        <w:rPr>
          <w:rFonts w:ascii="Times New Roman" w:eastAsia="Times New Roman" w:hAnsi="Times New Roman" w:cs="Times New Roman"/>
          <w:color w:val="000000" w:themeColor="text1"/>
          <w:sz w:val="28"/>
          <w:szCs w:val="28"/>
          <w:lang w:val="uk-UA" w:eastAsia="uk-UA"/>
        </w:rPr>
        <w:t>риємствами міста у січні-липні</w:t>
      </w:r>
      <w:r w:rsidR="005F36E2" w:rsidRPr="00991852">
        <w:rPr>
          <w:rFonts w:ascii="Times New Roman" w:eastAsia="Times New Roman" w:hAnsi="Times New Roman" w:cs="Times New Roman"/>
          <w:color w:val="000000" w:themeColor="text1"/>
          <w:sz w:val="28"/>
          <w:szCs w:val="28"/>
          <w:lang w:val="uk-UA" w:eastAsia="uk-UA"/>
        </w:rPr>
        <w:t xml:space="preserve"> 202</w:t>
      </w:r>
      <w:r w:rsidR="005F36E2" w:rsidRPr="00991852">
        <w:rPr>
          <w:rFonts w:ascii="Times New Roman" w:eastAsia="Times New Roman" w:hAnsi="Times New Roman" w:cs="Times New Roman"/>
          <w:color w:val="000000" w:themeColor="text1"/>
          <w:sz w:val="28"/>
          <w:szCs w:val="28"/>
          <w:lang w:eastAsia="uk-UA"/>
        </w:rPr>
        <w:t>1</w:t>
      </w:r>
      <w:r w:rsidRPr="00991852">
        <w:rPr>
          <w:rFonts w:ascii="Times New Roman" w:eastAsia="Times New Roman" w:hAnsi="Times New Roman" w:cs="Times New Roman"/>
          <w:color w:val="000000" w:themeColor="text1"/>
          <w:sz w:val="28"/>
          <w:szCs w:val="28"/>
          <w:lang w:val="uk-UA" w:eastAsia="uk-UA"/>
        </w:rPr>
        <w:t xml:space="preserve"> </w:t>
      </w:r>
      <w:r w:rsidR="00015D09" w:rsidRPr="00991852">
        <w:rPr>
          <w:rFonts w:ascii="Times New Roman" w:eastAsia="Times New Roman" w:hAnsi="Times New Roman" w:cs="Times New Roman"/>
          <w:color w:val="000000" w:themeColor="text1"/>
          <w:sz w:val="28"/>
          <w:szCs w:val="28"/>
          <w:lang w:val="uk-UA" w:eastAsia="uk-UA"/>
        </w:rPr>
        <w:t>р</w:t>
      </w:r>
      <w:r w:rsidR="005F36E2" w:rsidRPr="00991852">
        <w:rPr>
          <w:rFonts w:ascii="Times New Roman" w:eastAsia="Times New Roman" w:hAnsi="Times New Roman" w:cs="Times New Roman"/>
          <w:color w:val="000000" w:themeColor="text1"/>
          <w:sz w:val="28"/>
          <w:szCs w:val="28"/>
          <w:lang w:val="uk-UA" w:eastAsia="uk-UA"/>
        </w:rPr>
        <w:t>оку виконано робіт на суму 694,6</w:t>
      </w:r>
      <w:r w:rsidR="00991852" w:rsidRPr="00991852">
        <w:rPr>
          <w:rFonts w:ascii="Times New Roman" w:eastAsia="Times New Roman" w:hAnsi="Times New Roman" w:cs="Times New Roman"/>
          <w:color w:val="000000" w:themeColor="text1"/>
          <w:sz w:val="28"/>
          <w:szCs w:val="28"/>
          <w:lang w:val="uk-UA" w:eastAsia="uk-UA"/>
        </w:rPr>
        <w:t xml:space="preserve"> млн грн, це на 19,4% більше</w:t>
      </w:r>
      <w:r w:rsidR="00AE1FA9">
        <w:rPr>
          <w:rFonts w:ascii="Times New Roman" w:eastAsia="Times New Roman" w:hAnsi="Times New Roman" w:cs="Times New Roman"/>
          <w:color w:val="000000" w:themeColor="text1"/>
          <w:sz w:val="28"/>
          <w:szCs w:val="28"/>
          <w:lang w:val="uk-UA" w:eastAsia="uk-UA"/>
        </w:rPr>
        <w:t>,</w:t>
      </w:r>
      <w:r w:rsidRPr="00991852">
        <w:rPr>
          <w:rFonts w:ascii="Times New Roman" w:eastAsia="Times New Roman" w:hAnsi="Times New Roman" w:cs="Times New Roman"/>
          <w:color w:val="000000" w:themeColor="text1"/>
          <w:sz w:val="28"/>
          <w:szCs w:val="28"/>
          <w:lang w:val="uk-UA" w:eastAsia="uk-UA"/>
        </w:rPr>
        <w:t xml:space="preserve"> ніж за аналогічний період минулого року.</w:t>
      </w:r>
    </w:p>
    <w:p w:rsidR="00431CB4" w:rsidRPr="00142268" w:rsidRDefault="00431CB4" w:rsidP="00142268">
      <w:pPr>
        <w:widowControl w:val="0"/>
        <w:spacing w:after="0" w:line="240" w:lineRule="auto"/>
        <w:ind w:firstLine="709"/>
        <w:jc w:val="both"/>
        <w:rPr>
          <w:rFonts w:ascii="Times New Roman" w:eastAsia="Times New Roman" w:hAnsi="Times New Roman" w:cs="Times New Roman"/>
          <w:color w:val="000000" w:themeColor="text1"/>
          <w:sz w:val="28"/>
          <w:szCs w:val="28"/>
          <w:lang w:eastAsia="uk-UA"/>
        </w:rPr>
      </w:pPr>
      <w:r w:rsidRPr="007C5FFB">
        <w:rPr>
          <w:rFonts w:ascii="Times New Roman" w:eastAsia="Times New Roman" w:hAnsi="Times New Roman" w:cs="Times New Roman"/>
          <w:color w:val="000000" w:themeColor="text1"/>
          <w:sz w:val="28"/>
          <w:szCs w:val="28"/>
          <w:lang w:val="uk-UA" w:eastAsia="uk-UA"/>
        </w:rPr>
        <w:t>Найбільший обсяг будівельних робіт викон</w:t>
      </w:r>
      <w:r w:rsidR="003527B6" w:rsidRPr="007C5FFB">
        <w:rPr>
          <w:rFonts w:ascii="Times New Roman" w:eastAsia="Times New Roman" w:hAnsi="Times New Roman" w:cs="Times New Roman"/>
          <w:color w:val="000000" w:themeColor="text1"/>
          <w:sz w:val="28"/>
          <w:szCs w:val="28"/>
          <w:lang w:val="uk-UA" w:eastAsia="uk-UA"/>
        </w:rPr>
        <w:t xml:space="preserve">ано з будівництва будівель </w:t>
      </w:r>
      <w:r w:rsidR="00C9204D" w:rsidRPr="007C5FFB">
        <w:rPr>
          <w:rFonts w:ascii="Times New Roman" w:eastAsia="Times New Roman" w:hAnsi="Times New Roman" w:cs="Times New Roman"/>
          <w:color w:val="000000" w:themeColor="text1"/>
          <w:sz w:val="28"/>
          <w:szCs w:val="28"/>
          <w:lang w:eastAsia="uk-UA"/>
        </w:rPr>
        <w:t xml:space="preserve">– </w:t>
      </w:r>
      <w:r w:rsidR="00991852" w:rsidRPr="007C5FFB">
        <w:rPr>
          <w:rFonts w:ascii="Times New Roman" w:eastAsia="Times New Roman" w:hAnsi="Times New Roman" w:cs="Times New Roman"/>
          <w:color w:val="000000" w:themeColor="text1"/>
          <w:sz w:val="28"/>
          <w:szCs w:val="28"/>
          <w:lang w:val="uk-UA" w:eastAsia="uk-UA"/>
        </w:rPr>
        <w:t>294,5 млн грн, або 42,4</w:t>
      </w:r>
      <w:r w:rsidRPr="007C5FFB">
        <w:rPr>
          <w:rFonts w:ascii="Times New Roman" w:eastAsia="Times New Roman" w:hAnsi="Times New Roman" w:cs="Times New Roman"/>
          <w:color w:val="000000" w:themeColor="text1"/>
          <w:sz w:val="28"/>
          <w:szCs w:val="28"/>
          <w:lang w:val="uk-UA" w:eastAsia="uk-UA"/>
        </w:rPr>
        <w:t>% загального обсягу. З них, житл</w:t>
      </w:r>
      <w:r w:rsidR="00991852" w:rsidRPr="007C5FFB">
        <w:rPr>
          <w:rFonts w:ascii="Times New Roman" w:eastAsia="Times New Roman" w:hAnsi="Times New Roman" w:cs="Times New Roman"/>
          <w:color w:val="000000" w:themeColor="text1"/>
          <w:sz w:val="28"/>
          <w:szCs w:val="28"/>
          <w:lang w:val="uk-UA" w:eastAsia="uk-UA"/>
        </w:rPr>
        <w:t>ових будівель збудовано на 71,9 млн грн, або 10,4</w:t>
      </w:r>
      <w:r w:rsidRPr="007C5FFB">
        <w:rPr>
          <w:rFonts w:ascii="Times New Roman" w:eastAsia="Times New Roman" w:hAnsi="Times New Roman" w:cs="Times New Roman"/>
          <w:color w:val="000000" w:themeColor="text1"/>
          <w:sz w:val="28"/>
          <w:szCs w:val="28"/>
          <w:lang w:val="uk-UA" w:eastAsia="uk-UA"/>
        </w:rPr>
        <w:t>%, нежитлов</w:t>
      </w:r>
      <w:r w:rsidR="007C5FFB" w:rsidRPr="007C5FFB">
        <w:rPr>
          <w:rFonts w:ascii="Times New Roman" w:eastAsia="Times New Roman" w:hAnsi="Times New Roman" w:cs="Times New Roman"/>
          <w:color w:val="000000" w:themeColor="text1"/>
          <w:sz w:val="28"/>
          <w:szCs w:val="28"/>
          <w:lang w:val="uk-UA" w:eastAsia="uk-UA"/>
        </w:rPr>
        <w:t>их будівель – на 222,6 млн грн, або 32,0</w:t>
      </w:r>
      <w:r w:rsidRPr="007C5FFB">
        <w:rPr>
          <w:rFonts w:ascii="Times New Roman" w:eastAsia="Times New Roman" w:hAnsi="Times New Roman" w:cs="Times New Roman"/>
          <w:color w:val="000000" w:themeColor="text1"/>
          <w:sz w:val="28"/>
          <w:szCs w:val="28"/>
          <w:lang w:val="uk-UA" w:eastAsia="uk-UA"/>
        </w:rPr>
        <w:t>%. З будівництва інженерни</w:t>
      </w:r>
      <w:r w:rsidR="007C5FFB" w:rsidRPr="007C5FFB">
        <w:rPr>
          <w:rFonts w:ascii="Times New Roman" w:eastAsia="Times New Roman" w:hAnsi="Times New Roman" w:cs="Times New Roman"/>
          <w:color w:val="000000" w:themeColor="text1"/>
          <w:sz w:val="28"/>
          <w:szCs w:val="28"/>
          <w:lang w:val="uk-UA" w:eastAsia="uk-UA"/>
        </w:rPr>
        <w:t>х споруд виконано робіт на 400,</w:t>
      </w:r>
      <w:r w:rsidR="007C5FFB">
        <w:rPr>
          <w:rFonts w:ascii="Times New Roman" w:eastAsia="Times New Roman" w:hAnsi="Times New Roman" w:cs="Times New Roman"/>
          <w:color w:val="000000" w:themeColor="text1"/>
          <w:sz w:val="28"/>
          <w:szCs w:val="28"/>
          <w:lang w:val="uk-UA" w:eastAsia="uk-UA"/>
        </w:rPr>
        <w:t>1</w:t>
      </w:r>
      <w:r w:rsidR="003527B6" w:rsidRPr="007C5FFB">
        <w:rPr>
          <w:rFonts w:ascii="Times New Roman" w:eastAsia="Times New Roman" w:hAnsi="Times New Roman" w:cs="Times New Roman"/>
          <w:color w:val="000000" w:themeColor="text1"/>
          <w:sz w:val="28"/>
          <w:szCs w:val="28"/>
          <w:lang w:val="uk-UA" w:eastAsia="uk-UA"/>
        </w:rPr>
        <w:t xml:space="preserve"> млн грн, </w:t>
      </w:r>
      <w:r w:rsidR="007C5FFB" w:rsidRPr="007C5FFB">
        <w:rPr>
          <w:rFonts w:ascii="Times New Roman" w:eastAsia="Times New Roman" w:hAnsi="Times New Roman" w:cs="Times New Roman"/>
          <w:color w:val="000000" w:themeColor="text1"/>
          <w:sz w:val="28"/>
          <w:szCs w:val="28"/>
          <w:lang w:val="uk-UA" w:eastAsia="uk-UA"/>
        </w:rPr>
        <w:t>або 57,6</w:t>
      </w:r>
      <w:r w:rsidR="00122A91" w:rsidRPr="007C5FFB">
        <w:rPr>
          <w:rFonts w:ascii="Times New Roman" w:eastAsia="Times New Roman" w:hAnsi="Times New Roman" w:cs="Times New Roman"/>
          <w:color w:val="000000" w:themeColor="text1"/>
          <w:sz w:val="28"/>
          <w:szCs w:val="28"/>
          <w:lang w:val="uk-UA" w:eastAsia="uk-UA"/>
        </w:rPr>
        <w:t>% загального обсягу будівельних робіт.</w:t>
      </w:r>
    </w:p>
    <w:p w:rsidR="001D38AA" w:rsidRPr="009705FD" w:rsidRDefault="001D38AA" w:rsidP="00D2103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705FD">
        <w:rPr>
          <w:rFonts w:ascii="Times New Roman" w:eastAsia="Times New Roman" w:hAnsi="Times New Roman" w:cs="Times New Roman"/>
          <w:color w:val="000000" w:themeColor="text1"/>
          <w:sz w:val="28"/>
          <w:szCs w:val="28"/>
          <w:lang w:val="uk-UA" w:eastAsia="uk-UA"/>
        </w:rPr>
        <w:t xml:space="preserve">Зовнішньоторговельні операції підприємства міста здійснювали </w:t>
      </w:r>
      <w:r w:rsidR="009705FD" w:rsidRPr="009705FD">
        <w:rPr>
          <w:rFonts w:ascii="Times New Roman" w:eastAsia="Times New Roman" w:hAnsi="Times New Roman" w:cs="Times New Roman"/>
          <w:color w:val="000000" w:themeColor="text1"/>
          <w:sz w:val="28"/>
          <w:szCs w:val="28"/>
          <w:lang w:val="uk-UA" w:eastAsia="uk-UA"/>
        </w:rPr>
        <w:t>з партнерами із 89</w:t>
      </w:r>
      <w:r w:rsidRPr="009705FD">
        <w:rPr>
          <w:rFonts w:ascii="Times New Roman" w:eastAsia="Times New Roman" w:hAnsi="Times New Roman" w:cs="Times New Roman"/>
          <w:color w:val="000000" w:themeColor="text1"/>
          <w:sz w:val="28"/>
          <w:szCs w:val="28"/>
          <w:lang w:val="uk-UA" w:eastAsia="uk-UA"/>
        </w:rPr>
        <w:t xml:space="preserve"> країн світу.</w:t>
      </w:r>
    </w:p>
    <w:p w:rsidR="001D38AA" w:rsidRPr="00F60622" w:rsidRDefault="009705FD" w:rsidP="001D38AA">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F60622">
        <w:rPr>
          <w:rFonts w:ascii="Times New Roman" w:eastAsia="Times New Roman" w:hAnsi="Times New Roman" w:cs="Times New Roman"/>
          <w:color w:val="000000" w:themeColor="text1"/>
          <w:sz w:val="28"/>
          <w:szCs w:val="28"/>
          <w:lang w:val="uk-UA" w:eastAsia="uk-UA"/>
        </w:rPr>
        <w:t>Обсяг експорту товарів у січні-червні 2021</w:t>
      </w:r>
      <w:r w:rsidR="001D38AA" w:rsidRPr="00F60622">
        <w:rPr>
          <w:rFonts w:ascii="Times New Roman" w:eastAsia="Times New Roman" w:hAnsi="Times New Roman" w:cs="Times New Roman"/>
          <w:color w:val="000000" w:themeColor="text1"/>
          <w:sz w:val="28"/>
          <w:szCs w:val="28"/>
          <w:lang w:val="uk-UA" w:eastAsia="uk-UA"/>
        </w:rPr>
        <w:t xml:space="preserve"> року </w:t>
      </w:r>
      <w:r w:rsidRPr="00F60622">
        <w:rPr>
          <w:rFonts w:ascii="Times New Roman" w:eastAsia="Times New Roman" w:hAnsi="Times New Roman" w:cs="Times New Roman"/>
          <w:color w:val="000000" w:themeColor="text1"/>
          <w:sz w:val="28"/>
          <w:szCs w:val="28"/>
          <w:lang w:val="uk-UA" w:eastAsia="uk-UA"/>
        </w:rPr>
        <w:t>становив 80,3</w:t>
      </w:r>
      <w:r w:rsidR="0044573E" w:rsidRPr="00F60622">
        <w:rPr>
          <w:rFonts w:ascii="Times New Roman" w:eastAsia="Times New Roman" w:hAnsi="Times New Roman" w:cs="Times New Roman"/>
          <w:color w:val="000000" w:themeColor="text1"/>
          <w:sz w:val="28"/>
          <w:szCs w:val="28"/>
          <w:lang w:val="uk-UA" w:eastAsia="uk-UA"/>
        </w:rPr>
        <w:t xml:space="preserve"> </w:t>
      </w:r>
      <w:r w:rsidR="00861135" w:rsidRPr="00F60622">
        <w:rPr>
          <w:rFonts w:ascii="Times New Roman" w:eastAsia="Times New Roman" w:hAnsi="Times New Roman" w:cs="Times New Roman"/>
          <w:color w:val="000000" w:themeColor="text1"/>
          <w:sz w:val="28"/>
          <w:szCs w:val="28"/>
          <w:lang w:val="uk-UA" w:eastAsia="uk-UA"/>
        </w:rPr>
        <w:t> </w:t>
      </w:r>
      <w:r w:rsidR="0044573E" w:rsidRPr="00F60622">
        <w:rPr>
          <w:rFonts w:ascii="Times New Roman" w:eastAsia="Times New Roman" w:hAnsi="Times New Roman" w:cs="Times New Roman"/>
          <w:color w:val="000000" w:themeColor="text1"/>
          <w:sz w:val="28"/>
          <w:szCs w:val="28"/>
          <w:lang w:val="uk-UA" w:eastAsia="uk-UA"/>
        </w:rPr>
        <w:t xml:space="preserve">млн </w:t>
      </w:r>
      <w:r w:rsidR="00861135" w:rsidRPr="00F60622">
        <w:rPr>
          <w:rFonts w:ascii="Times New Roman" w:eastAsia="Times New Roman" w:hAnsi="Times New Roman" w:cs="Times New Roman"/>
          <w:color w:val="000000" w:themeColor="text1"/>
          <w:sz w:val="28"/>
          <w:szCs w:val="28"/>
          <w:lang w:val="uk-UA" w:eastAsia="uk-UA"/>
        </w:rPr>
        <w:t> </w:t>
      </w:r>
      <w:proofErr w:type="spellStart"/>
      <w:r w:rsidR="0044573E" w:rsidRPr="00F60622">
        <w:rPr>
          <w:rFonts w:ascii="Times New Roman" w:eastAsia="Times New Roman" w:hAnsi="Times New Roman" w:cs="Times New Roman"/>
          <w:color w:val="000000" w:themeColor="text1"/>
          <w:sz w:val="28"/>
          <w:szCs w:val="28"/>
          <w:lang w:val="uk-UA" w:eastAsia="uk-UA"/>
        </w:rPr>
        <w:t>дол</w:t>
      </w:r>
      <w:proofErr w:type="spellEnd"/>
      <w:r w:rsidR="0044573E" w:rsidRPr="00F60622">
        <w:rPr>
          <w:rFonts w:ascii="Times New Roman" w:eastAsia="Times New Roman" w:hAnsi="Times New Roman" w:cs="Times New Roman"/>
          <w:color w:val="000000" w:themeColor="text1"/>
          <w:sz w:val="28"/>
          <w:szCs w:val="28"/>
          <w:lang w:val="uk-UA" w:eastAsia="uk-UA"/>
        </w:rPr>
        <w:t xml:space="preserve">. </w:t>
      </w:r>
      <w:r w:rsidR="00861135" w:rsidRPr="00F60622">
        <w:rPr>
          <w:rFonts w:ascii="Times New Roman" w:eastAsia="Times New Roman" w:hAnsi="Times New Roman" w:cs="Times New Roman"/>
          <w:color w:val="000000" w:themeColor="text1"/>
          <w:sz w:val="28"/>
          <w:szCs w:val="28"/>
          <w:lang w:val="uk-UA" w:eastAsia="uk-UA"/>
        </w:rPr>
        <w:t> </w:t>
      </w:r>
      <w:r w:rsidR="00BA248E" w:rsidRPr="00F60622">
        <w:rPr>
          <w:rFonts w:ascii="Times New Roman" w:eastAsia="Times New Roman" w:hAnsi="Times New Roman" w:cs="Times New Roman"/>
          <w:color w:val="000000" w:themeColor="text1"/>
          <w:sz w:val="28"/>
          <w:szCs w:val="28"/>
          <w:lang w:val="uk-UA" w:eastAsia="uk-UA"/>
        </w:rPr>
        <w:t>США, імпорту – 94,8</w:t>
      </w:r>
      <w:r w:rsidR="001D38AA" w:rsidRPr="00F60622">
        <w:rPr>
          <w:rFonts w:ascii="Times New Roman" w:eastAsia="Times New Roman" w:hAnsi="Times New Roman" w:cs="Times New Roman"/>
          <w:color w:val="000000" w:themeColor="text1"/>
          <w:sz w:val="28"/>
          <w:szCs w:val="28"/>
          <w:lang w:val="uk-UA" w:eastAsia="uk-UA"/>
        </w:rPr>
        <w:t xml:space="preserve"> млн </w:t>
      </w:r>
      <w:proofErr w:type="spellStart"/>
      <w:r w:rsidR="001D38AA" w:rsidRPr="00F60622">
        <w:rPr>
          <w:rFonts w:ascii="Times New Roman" w:eastAsia="Times New Roman" w:hAnsi="Times New Roman" w:cs="Times New Roman"/>
          <w:color w:val="000000" w:themeColor="text1"/>
          <w:sz w:val="28"/>
          <w:szCs w:val="28"/>
          <w:lang w:val="uk-UA" w:eastAsia="uk-UA"/>
        </w:rPr>
        <w:t>дол</w:t>
      </w:r>
      <w:proofErr w:type="spellEnd"/>
      <w:r w:rsidR="001D38AA" w:rsidRPr="00F60622">
        <w:rPr>
          <w:rFonts w:ascii="Times New Roman" w:eastAsia="Times New Roman" w:hAnsi="Times New Roman" w:cs="Times New Roman"/>
          <w:color w:val="000000" w:themeColor="text1"/>
          <w:sz w:val="28"/>
          <w:szCs w:val="28"/>
          <w:lang w:val="uk-UA" w:eastAsia="uk-UA"/>
        </w:rPr>
        <w:t xml:space="preserve">. США. </w:t>
      </w:r>
      <w:r w:rsidRPr="00F60622">
        <w:rPr>
          <w:rFonts w:ascii="Times New Roman" w:eastAsia="Times New Roman" w:hAnsi="Times New Roman" w:cs="Times New Roman"/>
          <w:color w:val="000000" w:themeColor="text1"/>
          <w:sz w:val="28"/>
          <w:szCs w:val="28"/>
          <w:lang w:val="uk-UA" w:eastAsia="uk-UA"/>
        </w:rPr>
        <w:t>У п</w:t>
      </w:r>
      <w:r w:rsidR="001D38AA" w:rsidRPr="00F60622">
        <w:rPr>
          <w:rFonts w:ascii="Times New Roman" w:eastAsia="Times New Roman" w:hAnsi="Times New Roman" w:cs="Times New Roman"/>
          <w:color w:val="000000" w:themeColor="text1"/>
          <w:sz w:val="28"/>
          <w:szCs w:val="28"/>
          <w:lang w:val="uk-UA" w:eastAsia="uk-UA"/>
        </w:rPr>
        <w:t>орів</w:t>
      </w:r>
      <w:r w:rsidRPr="00F60622">
        <w:rPr>
          <w:rFonts w:ascii="Times New Roman" w:eastAsia="Times New Roman" w:hAnsi="Times New Roman" w:cs="Times New Roman"/>
          <w:color w:val="000000" w:themeColor="text1"/>
          <w:sz w:val="28"/>
          <w:szCs w:val="28"/>
          <w:lang w:val="uk-UA" w:eastAsia="uk-UA"/>
        </w:rPr>
        <w:t>нянні з відповідним періодом 2020</w:t>
      </w:r>
      <w:r w:rsidR="001D38AA" w:rsidRPr="00F60622">
        <w:rPr>
          <w:rFonts w:ascii="Times New Roman" w:eastAsia="Times New Roman" w:hAnsi="Times New Roman" w:cs="Times New Roman"/>
          <w:color w:val="000000" w:themeColor="text1"/>
          <w:sz w:val="28"/>
          <w:szCs w:val="28"/>
          <w:lang w:val="uk-UA" w:eastAsia="uk-UA"/>
        </w:rPr>
        <w:t xml:space="preserve"> ро</w:t>
      </w:r>
      <w:r w:rsidRPr="00F60622">
        <w:rPr>
          <w:rFonts w:ascii="Times New Roman" w:eastAsia="Times New Roman" w:hAnsi="Times New Roman" w:cs="Times New Roman"/>
          <w:color w:val="000000" w:themeColor="text1"/>
          <w:sz w:val="28"/>
          <w:szCs w:val="28"/>
          <w:lang w:val="uk-UA" w:eastAsia="uk-UA"/>
        </w:rPr>
        <w:t>ку експорт збільшився на 15,4</w:t>
      </w:r>
      <w:r w:rsidR="0044573E" w:rsidRPr="00F60622">
        <w:rPr>
          <w:rFonts w:ascii="Times New Roman" w:eastAsia="Times New Roman" w:hAnsi="Times New Roman" w:cs="Times New Roman"/>
          <w:color w:val="000000" w:themeColor="text1"/>
          <w:sz w:val="28"/>
          <w:szCs w:val="28"/>
          <w:lang w:val="uk-UA" w:eastAsia="uk-UA"/>
        </w:rPr>
        <w:t xml:space="preserve">%, імпорт </w:t>
      </w:r>
      <w:r w:rsidR="00897E20" w:rsidRPr="00F60622">
        <w:rPr>
          <w:rFonts w:ascii="Times New Roman" w:eastAsia="Times New Roman" w:hAnsi="Times New Roman" w:cs="Times New Roman"/>
          <w:color w:val="000000" w:themeColor="text1"/>
          <w:sz w:val="28"/>
          <w:szCs w:val="28"/>
          <w:lang w:val="uk-UA" w:eastAsia="uk-UA"/>
        </w:rPr>
        <w:t xml:space="preserve">– </w:t>
      </w:r>
      <w:r w:rsidRPr="00F60622">
        <w:rPr>
          <w:rFonts w:ascii="Times New Roman" w:eastAsia="Times New Roman" w:hAnsi="Times New Roman" w:cs="Times New Roman"/>
          <w:color w:val="000000" w:themeColor="text1"/>
          <w:sz w:val="28"/>
          <w:szCs w:val="28"/>
          <w:lang w:val="uk-UA" w:eastAsia="uk-UA"/>
        </w:rPr>
        <w:t>на 12,8%. Від’ємне</w:t>
      </w:r>
      <w:r w:rsidR="001D38AA" w:rsidRPr="00F60622">
        <w:rPr>
          <w:rFonts w:ascii="Times New Roman" w:eastAsia="Times New Roman" w:hAnsi="Times New Roman" w:cs="Times New Roman"/>
          <w:color w:val="000000" w:themeColor="text1"/>
          <w:sz w:val="28"/>
          <w:szCs w:val="28"/>
          <w:lang w:val="uk-UA" w:eastAsia="uk-UA"/>
        </w:rPr>
        <w:t xml:space="preserve"> сальдо зовнішньої </w:t>
      </w:r>
      <w:r w:rsidR="00BA248E" w:rsidRPr="00F60622">
        <w:rPr>
          <w:rFonts w:ascii="Times New Roman" w:eastAsia="Times New Roman" w:hAnsi="Times New Roman" w:cs="Times New Roman"/>
          <w:color w:val="000000" w:themeColor="text1"/>
          <w:sz w:val="28"/>
          <w:szCs w:val="28"/>
          <w:lang w:val="uk-UA" w:eastAsia="uk-UA"/>
        </w:rPr>
        <w:t>торгівлі товарами становило 14,5</w:t>
      </w:r>
      <w:r w:rsidR="001D38AA" w:rsidRPr="00F60622">
        <w:rPr>
          <w:rFonts w:ascii="Times New Roman" w:eastAsia="Times New Roman" w:hAnsi="Times New Roman" w:cs="Times New Roman"/>
          <w:color w:val="000000" w:themeColor="text1"/>
          <w:sz w:val="28"/>
          <w:szCs w:val="28"/>
          <w:lang w:val="uk-UA" w:eastAsia="uk-UA"/>
        </w:rPr>
        <w:t xml:space="preserve"> </w:t>
      </w:r>
      <w:r w:rsidR="00BA248E" w:rsidRPr="00F60622">
        <w:rPr>
          <w:rFonts w:ascii="Times New Roman" w:eastAsia="Times New Roman" w:hAnsi="Times New Roman" w:cs="Times New Roman"/>
          <w:color w:val="000000" w:themeColor="text1"/>
          <w:sz w:val="28"/>
          <w:szCs w:val="28"/>
          <w:lang w:val="uk-UA" w:eastAsia="uk-UA"/>
        </w:rPr>
        <w:t> </w:t>
      </w:r>
      <w:r w:rsidR="001D38AA" w:rsidRPr="00F60622">
        <w:rPr>
          <w:rFonts w:ascii="Times New Roman" w:eastAsia="Times New Roman" w:hAnsi="Times New Roman" w:cs="Times New Roman"/>
          <w:color w:val="000000" w:themeColor="text1"/>
          <w:sz w:val="28"/>
          <w:szCs w:val="28"/>
          <w:lang w:val="uk-UA" w:eastAsia="uk-UA"/>
        </w:rPr>
        <w:t xml:space="preserve">млн </w:t>
      </w:r>
      <w:r w:rsidR="00BA248E" w:rsidRPr="00F60622">
        <w:rPr>
          <w:rFonts w:ascii="Times New Roman" w:eastAsia="Times New Roman" w:hAnsi="Times New Roman" w:cs="Times New Roman"/>
          <w:color w:val="000000" w:themeColor="text1"/>
          <w:sz w:val="28"/>
          <w:szCs w:val="28"/>
          <w:lang w:val="uk-UA" w:eastAsia="uk-UA"/>
        </w:rPr>
        <w:t> </w:t>
      </w:r>
      <w:proofErr w:type="spellStart"/>
      <w:r w:rsidR="001D38AA" w:rsidRPr="00F60622">
        <w:rPr>
          <w:rFonts w:ascii="Times New Roman" w:eastAsia="Times New Roman" w:hAnsi="Times New Roman" w:cs="Times New Roman"/>
          <w:color w:val="000000" w:themeColor="text1"/>
          <w:sz w:val="28"/>
          <w:szCs w:val="28"/>
          <w:lang w:val="uk-UA" w:eastAsia="uk-UA"/>
        </w:rPr>
        <w:t>дол</w:t>
      </w:r>
      <w:proofErr w:type="spellEnd"/>
      <w:r w:rsidR="001D38AA" w:rsidRPr="00F60622">
        <w:rPr>
          <w:rFonts w:ascii="Times New Roman" w:eastAsia="Times New Roman" w:hAnsi="Times New Roman" w:cs="Times New Roman"/>
          <w:color w:val="000000" w:themeColor="text1"/>
          <w:sz w:val="28"/>
          <w:szCs w:val="28"/>
          <w:lang w:val="uk-UA" w:eastAsia="uk-UA"/>
        </w:rPr>
        <w:t xml:space="preserve">. </w:t>
      </w:r>
      <w:r w:rsidR="00BA248E" w:rsidRPr="00F60622">
        <w:rPr>
          <w:rFonts w:ascii="Times New Roman" w:eastAsia="Times New Roman" w:hAnsi="Times New Roman" w:cs="Times New Roman"/>
          <w:color w:val="000000" w:themeColor="text1"/>
          <w:sz w:val="28"/>
          <w:szCs w:val="28"/>
          <w:lang w:val="uk-UA" w:eastAsia="uk-UA"/>
        </w:rPr>
        <w:t> </w:t>
      </w:r>
      <w:r w:rsidR="001D38AA" w:rsidRPr="00F60622">
        <w:rPr>
          <w:rFonts w:ascii="Times New Roman" w:eastAsia="Times New Roman" w:hAnsi="Times New Roman" w:cs="Times New Roman"/>
          <w:color w:val="000000" w:themeColor="text1"/>
          <w:sz w:val="28"/>
          <w:szCs w:val="28"/>
          <w:lang w:val="uk-UA" w:eastAsia="uk-UA"/>
        </w:rPr>
        <w:t>США</w:t>
      </w:r>
      <w:r w:rsidR="00F60622" w:rsidRPr="00F60622">
        <w:rPr>
          <w:rFonts w:ascii="Times New Roman" w:eastAsia="Times New Roman" w:hAnsi="Times New Roman" w:cs="Times New Roman"/>
          <w:color w:val="000000" w:themeColor="text1"/>
          <w:sz w:val="28"/>
          <w:szCs w:val="28"/>
          <w:lang w:val="uk-UA" w:eastAsia="uk-UA"/>
        </w:rPr>
        <w:t xml:space="preserve"> (у січні-червні минулого року також від’ємне –14,4  млн  </w:t>
      </w:r>
      <w:proofErr w:type="spellStart"/>
      <w:r w:rsidR="00F60622" w:rsidRPr="00F60622">
        <w:rPr>
          <w:rFonts w:ascii="Times New Roman" w:eastAsia="Times New Roman" w:hAnsi="Times New Roman" w:cs="Times New Roman"/>
          <w:color w:val="000000" w:themeColor="text1"/>
          <w:sz w:val="28"/>
          <w:szCs w:val="28"/>
          <w:lang w:val="uk-UA" w:eastAsia="uk-UA"/>
        </w:rPr>
        <w:t>дол</w:t>
      </w:r>
      <w:proofErr w:type="spellEnd"/>
      <w:r w:rsidR="00F60622" w:rsidRPr="00F60622">
        <w:rPr>
          <w:rFonts w:ascii="Times New Roman" w:eastAsia="Times New Roman" w:hAnsi="Times New Roman" w:cs="Times New Roman"/>
          <w:color w:val="000000" w:themeColor="text1"/>
          <w:sz w:val="28"/>
          <w:szCs w:val="28"/>
          <w:lang w:val="uk-UA" w:eastAsia="uk-UA"/>
        </w:rPr>
        <w:t xml:space="preserve">. США). </w:t>
      </w:r>
      <w:r w:rsidR="001D38AA" w:rsidRPr="00F60622">
        <w:rPr>
          <w:rFonts w:ascii="Times New Roman" w:eastAsia="Times New Roman" w:hAnsi="Times New Roman" w:cs="Times New Roman"/>
          <w:color w:val="000000" w:themeColor="text1"/>
          <w:sz w:val="28"/>
          <w:szCs w:val="28"/>
          <w:lang w:val="uk-UA" w:eastAsia="uk-UA"/>
        </w:rPr>
        <w:t>Коефіцієнт покриття</w:t>
      </w:r>
      <w:r w:rsidR="00F60622" w:rsidRPr="00F60622">
        <w:rPr>
          <w:rFonts w:ascii="Times New Roman" w:eastAsia="Times New Roman" w:hAnsi="Times New Roman" w:cs="Times New Roman"/>
          <w:color w:val="000000" w:themeColor="text1"/>
          <w:sz w:val="28"/>
          <w:szCs w:val="28"/>
          <w:lang w:val="uk-UA" w:eastAsia="uk-UA"/>
        </w:rPr>
        <w:t xml:space="preserve"> експортом імпорту становив 0,85</w:t>
      </w:r>
      <w:r w:rsidR="0044573E" w:rsidRPr="00F60622">
        <w:rPr>
          <w:rFonts w:ascii="Times New Roman" w:eastAsia="Times New Roman" w:hAnsi="Times New Roman" w:cs="Times New Roman"/>
          <w:color w:val="000000" w:themeColor="text1"/>
          <w:sz w:val="28"/>
          <w:szCs w:val="28"/>
          <w:lang w:val="uk-UA" w:eastAsia="uk-UA"/>
        </w:rPr>
        <w:t xml:space="preserve"> пр</w:t>
      </w:r>
      <w:r w:rsidR="00F60622" w:rsidRPr="00F60622">
        <w:rPr>
          <w:rFonts w:ascii="Times New Roman" w:eastAsia="Times New Roman" w:hAnsi="Times New Roman" w:cs="Times New Roman"/>
          <w:color w:val="000000" w:themeColor="text1"/>
          <w:sz w:val="28"/>
          <w:szCs w:val="28"/>
          <w:lang w:val="uk-UA" w:eastAsia="uk-UA"/>
        </w:rPr>
        <w:t>оти 0,83 у січні-червні 2020</w:t>
      </w:r>
      <w:r w:rsidR="001D38AA" w:rsidRPr="00F60622">
        <w:rPr>
          <w:rFonts w:ascii="Times New Roman" w:eastAsia="Times New Roman" w:hAnsi="Times New Roman" w:cs="Times New Roman"/>
          <w:color w:val="000000" w:themeColor="text1"/>
          <w:sz w:val="28"/>
          <w:szCs w:val="28"/>
          <w:lang w:val="uk-UA" w:eastAsia="uk-UA"/>
        </w:rPr>
        <w:t xml:space="preserve"> року.</w:t>
      </w:r>
    </w:p>
    <w:p w:rsidR="0044573E" w:rsidRPr="00D21033" w:rsidRDefault="0044573E" w:rsidP="0044573E">
      <w:pPr>
        <w:spacing w:after="0" w:line="240" w:lineRule="auto"/>
        <w:jc w:val="center"/>
        <w:rPr>
          <w:rFonts w:ascii="Times New Roman" w:eastAsia="Times New Roman" w:hAnsi="Times New Roman" w:cs="Times New Roman"/>
          <w:color w:val="000000" w:themeColor="text1"/>
          <w:sz w:val="16"/>
          <w:szCs w:val="16"/>
          <w:lang w:val="uk-UA" w:eastAsia="uk-UA"/>
        </w:rPr>
      </w:pPr>
      <w:r>
        <w:rPr>
          <w:noProof/>
        </w:rPr>
        <w:lastRenderedPageBreak/>
        <w:drawing>
          <wp:inline distT="0" distB="0" distL="0" distR="0" wp14:anchorId="752BEAAD" wp14:editId="30D6D487">
            <wp:extent cx="4641850" cy="2527300"/>
            <wp:effectExtent l="0" t="0" r="6350" b="635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21D4A" w:rsidRPr="00121D4A" w:rsidRDefault="00121D4A" w:rsidP="00121D4A">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121D4A">
        <w:rPr>
          <w:rFonts w:ascii="Times New Roman" w:eastAsia="Times New Roman" w:hAnsi="Times New Roman" w:cs="Times New Roman"/>
          <w:color w:val="000000" w:themeColor="text1"/>
          <w:sz w:val="28"/>
          <w:szCs w:val="28"/>
          <w:lang w:val="uk-UA" w:eastAsia="uk-UA"/>
        </w:rPr>
        <w:t>Найбільші експортні поставки товарів здійснювались до Польщі – 22,0</w:t>
      </w:r>
      <w:r w:rsidR="0044573E" w:rsidRPr="00121D4A">
        <w:rPr>
          <w:rFonts w:ascii="Times New Roman" w:eastAsia="Times New Roman" w:hAnsi="Times New Roman" w:cs="Times New Roman"/>
          <w:color w:val="000000" w:themeColor="text1"/>
          <w:sz w:val="28"/>
          <w:szCs w:val="28"/>
          <w:lang w:val="uk-UA" w:eastAsia="uk-UA"/>
        </w:rPr>
        <w:t xml:space="preserve">% загального обсягу експорту, </w:t>
      </w:r>
      <w:r w:rsidRPr="00121D4A">
        <w:rPr>
          <w:rFonts w:ascii="Times New Roman" w:eastAsia="Times New Roman" w:hAnsi="Times New Roman" w:cs="Times New Roman"/>
          <w:color w:val="000000" w:themeColor="text1"/>
          <w:sz w:val="28"/>
          <w:szCs w:val="28"/>
          <w:lang w:val="uk-UA" w:eastAsia="uk-UA"/>
        </w:rPr>
        <w:t>Італії – 14,3%, Німеччини – 7,4</w:t>
      </w:r>
      <w:r w:rsidR="0044573E" w:rsidRPr="00121D4A">
        <w:rPr>
          <w:rFonts w:ascii="Times New Roman" w:eastAsia="Times New Roman" w:hAnsi="Times New Roman" w:cs="Times New Roman"/>
          <w:color w:val="000000" w:themeColor="text1"/>
          <w:sz w:val="28"/>
          <w:szCs w:val="28"/>
          <w:lang w:val="uk-UA" w:eastAsia="uk-UA"/>
        </w:rPr>
        <w:t>%</w:t>
      </w:r>
      <w:r w:rsidRPr="00121D4A">
        <w:rPr>
          <w:rFonts w:ascii="Times New Roman" w:eastAsia="Times New Roman" w:hAnsi="Times New Roman" w:cs="Times New Roman"/>
          <w:color w:val="000000" w:themeColor="text1"/>
          <w:sz w:val="28"/>
          <w:szCs w:val="28"/>
          <w:lang w:val="uk-UA" w:eastAsia="uk-UA"/>
        </w:rPr>
        <w:t>, Білорусі – 6,6%,</w:t>
      </w:r>
      <w:r w:rsidR="0044573E" w:rsidRPr="00121D4A">
        <w:rPr>
          <w:rFonts w:ascii="Times New Roman" w:eastAsia="Times New Roman" w:hAnsi="Times New Roman" w:cs="Times New Roman"/>
          <w:color w:val="000000" w:themeColor="text1"/>
          <w:sz w:val="28"/>
          <w:szCs w:val="28"/>
          <w:lang w:val="uk-UA" w:eastAsia="uk-UA"/>
        </w:rPr>
        <w:t xml:space="preserve"> </w:t>
      </w:r>
      <w:r w:rsidRPr="00121D4A">
        <w:rPr>
          <w:rFonts w:ascii="Times New Roman" w:eastAsia="Times New Roman" w:hAnsi="Times New Roman" w:cs="Times New Roman"/>
          <w:color w:val="000000" w:themeColor="text1"/>
          <w:sz w:val="28"/>
          <w:szCs w:val="28"/>
          <w:lang w:val="uk-UA" w:eastAsia="uk-UA"/>
        </w:rPr>
        <w:t>Греції – 4,0%, Болгарії та Румунії – по 3,9% до кожної країни.</w:t>
      </w:r>
    </w:p>
    <w:p w:rsidR="00081AE7" w:rsidRDefault="00081AE7" w:rsidP="001D38AA">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36A00">
        <w:rPr>
          <w:rFonts w:ascii="Times New Roman" w:eastAsia="Times New Roman" w:hAnsi="Times New Roman" w:cs="Times New Roman"/>
          <w:color w:val="000000" w:themeColor="text1"/>
          <w:sz w:val="28"/>
          <w:szCs w:val="28"/>
          <w:lang w:val="uk-UA" w:eastAsia="uk-UA"/>
        </w:rPr>
        <w:t xml:space="preserve">В основному підприємства експортували </w:t>
      </w:r>
      <w:r w:rsidR="00121D4A" w:rsidRPr="00E36A00">
        <w:rPr>
          <w:rFonts w:ascii="Times New Roman" w:eastAsia="Times New Roman" w:hAnsi="Times New Roman" w:cs="Times New Roman"/>
          <w:color w:val="000000" w:themeColor="text1"/>
          <w:sz w:val="28"/>
          <w:szCs w:val="28"/>
          <w:lang w:val="uk-UA" w:eastAsia="uk-UA"/>
        </w:rPr>
        <w:t>деревину і вироби з деревини – 21,6%</w:t>
      </w:r>
      <w:r w:rsidR="00290901" w:rsidRPr="00E36A00">
        <w:rPr>
          <w:rFonts w:ascii="Times New Roman" w:eastAsia="Times New Roman" w:hAnsi="Times New Roman" w:cs="Times New Roman"/>
          <w:color w:val="000000" w:themeColor="text1"/>
          <w:sz w:val="28"/>
          <w:szCs w:val="28"/>
          <w:lang w:val="uk-UA" w:eastAsia="uk-UA"/>
        </w:rPr>
        <w:t xml:space="preserve"> від загального обсягу експорту</w:t>
      </w:r>
      <w:r w:rsidR="00121D4A" w:rsidRPr="00E36A00">
        <w:rPr>
          <w:rFonts w:ascii="Times New Roman" w:eastAsia="Times New Roman" w:hAnsi="Times New Roman" w:cs="Times New Roman"/>
          <w:color w:val="000000" w:themeColor="text1"/>
          <w:sz w:val="28"/>
          <w:szCs w:val="28"/>
          <w:lang w:val="uk-UA" w:eastAsia="uk-UA"/>
        </w:rPr>
        <w:t xml:space="preserve">, недорогоцінні метали та вироби з них – 19,5%, </w:t>
      </w:r>
      <w:r w:rsidRPr="00E36A00">
        <w:rPr>
          <w:rFonts w:ascii="Times New Roman" w:eastAsia="Times New Roman" w:hAnsi="Times New Roman" w:cs="Times New Roman"/>
          <w:color w:val="000000" w:themeColor="text1"/>
          <w:sz w:val="28"/>
          <w:szCs w:val="28"/>
          <w:lang w:val="uk-UA" w:eastAsia="uk-UA"/>
        </w:rPr>
        <w:t>вироби</w:t>
      </w:r>
      <w:r w:rsidR="00290901" w:rsidRPr="00E36A00">
        <w:rPr>
          <w:rFonts w:ascii="Times New Roman" w:eastAsia="Times New Roman" w:hAnsi="Times New Roman" w:cs="Times New Roman"/>
          <w:color w:val="000000" w:themeColor="text1"/>
          <w:sz w:val="28"/>
          <w:szCs w:val="28"/>
          <w:lang w:val="uk-UA" w:eastAsia="uk-UA"/>
        </w:rPr>
        <w:t xml:space="preserve"> з каменю, гіпсу, цементу – 16,2</w:t>
      </w:r>
      <w:r w:rsidRPr="00E36A00">
        <w:rPr>
          <w:rFonts w:ascii="Times New Roman" w:eastAsia="Times New Roman" w:hAnsi="Times New Roman" w:cs="Times New Roman"/>
          <w:color w:val="000000" w:themeColor="text1"/>
          <w:sz w:val="28"/>
          <w:szCs w:val="28"/>
          <w:lang w:val="uk-UA" w:eastAsia="uk-UA"/>
        </w:rPr>
        <w:t>%</w:t>
      </w:r>
      <w:r w:rsidR="00D17077" w:rsidRPr="00E36A00">
        <w:rPr>
          <w:rFonts w:ascii="Times New Roman" w:eastAsia="Times New Roman" w:hAnsi="Times New Roman" w:cs="Times New Roman"/>
          <w:color w:val="000000" w:themeColor="text1"/>
          <w:sz w:val="28"/>
          <w:szCs w:val="28"/>
          <w:lang w:val="uk-UA" w:eastAsia="uk-UA"/>
        </w:rPr>
        <w:t>, текс</w:t>
      </w:r>
      <w:r w:rsidR="00121D4A" w:rsidRPr="00E36A00">
        <w:rPr>
          <w:rFonts w:ascii="Times New Roman" w:eastAsia="Times New Roman" w:hAnsi="Times New Roman" w:cs="Times New Roman"/>
          <w:color w:val="000000" w:themeColor="text1"/>
          <w:sz w:val="28"/>
          <w:szCs w:val="28"/>
          <w:lang w:val="uk-UA" w:eastAsia="uk-UA"/>
        </w:rPr>
        <w:t>тильні матеріали та вироби – 10,5</w:t>
      </w:r>
      <w:r w:rsidR="00290901" w:rsidRPr="00E36A00">
        <w:rPr>
          <w:rFonts w:ascii="Times New Roman" w:eastAsia="Times New Roman" w:hAnsi="Times New Roman" w:cs="Times New Roman"/>
          <w:color w:val="000000" w:themeColor="text1"/>
          <w:sz w:val="28"/>
          <w:szCs w:val="28"/>
          <w:lang w:val="uk-UA" w:eastAsia="uk-UA"/>
        </w:rPr>
        <w:t>%, готові харчові продукти – 9,7%, шкури та шкіру – 4,9%, продукти рослинного походження</w:t>
      </w:r>
      <w:r w:rsidR="00E41D41">
        <w:rPr>
          <w:rFonts w:ascii="Times New Roman" w:eastAsia="Times New Roman" w:hAnsi="Times New Roman" w:cs="Times New Roman"/>
          <w:color w:val="000000" w:themeColor="text1"/>
          <w:sz w:val="28"/>
          <w:szCs w:val="28"/>
          <w:lang w:val="uk-UA" w:eastAsia="uk-UA"/>
        </w:rPr>
        <w:t xml:space="preserve"> та</w:t>
      </w:r>
      <w:r w:rsidR="00290901" w:rsidRPr="00E36A00">
        <w:rPr>
          <w:rFonts w:ascii="Times New Roman" w:eastAsia="Times New Roman" w:hAnsi="Times New Roman" w:cs="Times New Roman"/>
          <w:color w:val="000000" w:themeColor="text1"/>
          <w:sz w:val="28"/>
          <w:szCs w:val="28"/>
          <w:lang w:val="uk-UA" w:eastAsia="uk-UA"/>
        </w:rPr>
        <w:t xml:space="preserve"> промислові товари – по 3,8%, машини</w:t>
      </w:r>
      <w:r w:rsidR="00AE1FA9">
        <w:rPr>
          <w:rFonts w:ascii="Times New Roman" w:eastAsia="Times New Roman" w:hAnsi="Times New Roman" w:cs="Times New Roman"/>
          <w:color w:val="000000" w:themeColor="text1"/>
          <w:sz w:val="28"/>
          <w:szCs w:val="28"/>
          <w:lang w:val="uk-UA" w:eastAsia="uk-UA"/>
        </w:rPr>
        <w:t>, обладнання та механізми – 3,7%.</w:t>
      </w:r>
    </w:p>
    <w:p w:rsidR="00D21033" w:rsidRPr="00D21033" w:rsidRDefault="00D21033" w:rsidP="001D38AA">
      <w:pPr>
        <w:spacing w:after="0" w:line="240" w:lineRule="auto"/>
        <w:ind w:firstLine="709"/>
        <w:jc w:val="both"/>
        <w:rPr>
          <w:rFonts w:ascii="Times New Roman" w:eastAsia="Times New Roman" w:hAnsi="Times New Roman" w:cs="Times New Roman"/>
          <w:color w:val="000000" w:themeColor="text1"/>
          <w:sz w:val="16"/>
          <w:szCs w:val="16"/>
          <w:lang w:val="uk-UA" w:eastAsia="uk-UA"/>
        </w:rPr>
      </w:pPr>
    </w:p>
    <w:p w:rsidR="001A3244" w:rsidRDefault="007A7B30" w:rsidP="007A7B30">
      <w:pPr>
        <w:spacing w:after="0" w:line="240" w:lineRule="auto"/>
        <w:jc w:val="center"/>
        <w:rPr>
          <w:rFonts w:ascii="Times New Roman" w:hAnsi="Times New Roman" w:cs="Times New Roman"/>
          <w:noProof/>
          <w:color w:val="000000" w:themeColor="text1"/>
          <w:sz w:val="28"/>
          <w:szCs w:val="28"/>
          <w:lang w:val="uk-UA" w:eastAsia="uk-UA"/>
        </w:rPr>
      </w:pPr>
      <w:r>
        <w:rPr>
          <w:noProof/>
        </w:rPr>
        <w:drawing>
          <wp:inline distT="0" distB="0" distL="0" distR="0" wp14:anchorId="52C8047F" wp14:editId="5E616BC7">
            <wp:extent cx="4425950" cy="280035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B3FAB" w:rsidRPr="001A3244" w:rsidRDefault="005B3FAB" w:rsidP="007A7B30">
      <w:pPr>
        <w:spacing w:after="0" w:line="240" w:lineRule="auto"/>
        <w:jc w:val="center"/>
        <w:rPr>
          <w:rFonts w:ascii="Times New Roman" w:hAnsi="Times New Roman" w:cs="Times New Roman"/>
          <w:noProof/>
          <w:color w:val="000000" w:themeColor="text1"/>
          <w:sz w:val="28"/>
          <w:szCs w:val="28"/>
          <w:lang w:val="uk-UA" w:eastAsia="uk-UA"/>
        </w:rPr>
      </w:pPr>
    </w:p>
    <w:p w:rsidR="001D38AA" w:rsidRPr="00E47942" w:rsidRDefault="00746FCB" w:rsidP="00E47942">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47942">
        <w:rPr>
          <w:rFonts w:ascii="Times New Roman" w:eastAsia="Times New Roman" w:hAnsi="Times New Roman" w:cs="Times New Roman"/>
          <w:color w:val="000000" w:themeColor="text1"/>
          <w:sz w:val="28"/>
          <w:szCs w:val="28"/>
          <w:lang w:val="uk-UA" w:eastAsia="uk-UA"/>
        </w:rPr>
        <w:t>Найбільші імпортні надходження отримані</w:t>
      </w:r>
      <w:r w:rsidR="00897E20" w:rsidRPr="00E47942">
        <w:rPr>
          <w:rFonts w:ascii="Times New Roman" w:eastAsia="Times New Roman" w:hAnsi="Times New Roman" w:cs="Times New Roman"/>
          <w:color w:val="000000" w:themeColor="text1"/>
          <w:sz w:val="28"/>
          <w:szCs w:val="28"/>
          <w:lang w:val="uk-UA" w:eastAsia="uk-UA"/>
        </w:rPr>
        <w:t xml:space="preserve"> </w:t>
      </w:r>
      <w:r w:rsidR="001D38AA" w:rsidRPr="00E47942">
        <w:rPr>
          <w:rFonts w:ascii="Times New Roman" w:eastAsia="Times New Roman" w:hAnsi="Times New Roman" w:cs="Times New Roman"/>
          <w:color w:val="000000" w:themeColor="text1"/>
          <w:sz w:val="28"/>
          <w:szCs w:val="28"/>
          <w:lang w:val="uk-UA" w:eastAsia="uk-UA"/>
        </w:rPr>
        <w:t xml:space="preserve">з </w:t>
      </w:r>
      <w:r w:rsidR="00E47942" w:rsidRPr="00E47942">
        <w:rPr>
          <w:rFonts w:ascii="Times New Roman" w:eastAsia="Times New Roman" w:hAnsi="Times New Roman" w:cs="Times New Roman"/>
          <w:color w:val="000000" w:themeColor="text1"/>
          <w:sz w:val="28"/>
          <w:szCs w:val="28"/>
          <w:lang w:val="uk-UA" w:eastAsia="uk-UA"/>
        </w:rPr>
        <w:t>Китаю – 22,0% від загального обсягу імпорту, Італії – 11,6%, Польщі – 10,0</w:t>
      </w:r>
      <w:r w:rsidR="00AE1FA9">
        <w:rPr>
          <w:rFonts w:ascii="Times New Roman" w:eastAsia="Times New Roman" w:hAnsi="Times New Roman" w:cs="Times New Roman"/>
          <w:color w:val="000000" w:themeColor="text1"/>
          <w:sz w:val="28"/>
          <w:szCs w:val="28"/>
          <w:lang w:val="uk-UA" w:eastAsia="uk-UA"/>
        </w:rPr>
        <w:t>%</w:t>
      </w:r>
      <w:r w:rsidR="00E47942" w:rsidRPr="00E47942">
        <w:rPr>
          <w:rFonts w:ascii="Times New Roman" w:eastAsia="Times New Roman" w:hAnsi="Times New Roman" w:cs="Times New Roman"/>
          <w:color w:val="000000" w:themeColor="text1"/>
          <w:sz w:val="28"/>
          <w:szCs w:val="28"/>
          <w:lang w:val="uk-UA" w:eastAsia="uk-UA"/>
        </w:rPr>
        <w:t>, Білорусі – 9,4%, Німеччини – 7,6</w:t>
      </w:r>
      <w:r w:rsidR="001D38AA" w:rsidRPr="00E47942">
        <w:rPr>
          <w:rFonts w:ascii="Times New Roman" w:eastAsia="Times New Roman" w:hAnsi="Times New Roman" w:cs="Times New Roman"/>
          <w:color w:val="000000" w:themeColor="text1"/>
          <w:sz w:val="28"/>
          <w:szCs w:val="28"/>
          <w:lang w:val="uk-UA" w:eastAsia="uk-UA"/>
        </w:rPr>
        <w:t xml:space="preserve">%, </w:t>
      </w:r>
      <w:r w:rsidR="00E47942" w:rsidRPr="00E47942">
        <w:rPr>
          <w:rFonts w:ascii="Times New Roman" w:eastAsia="Times New Roman" w:hAnsi="Times New Roman" w:cs="Times New Roman"/>
          <w:color w:val="000000" w:themeColor="text1"/>
          <w:sz w:val="28"/>
          <w:szCs w:val="28"/>
          <w:lang w:val="uk-UA" w:eastAsia="uk-UA"/>
        </w:rPr>
        <w:t>Данії – 5,2%, Російської Федерації – 4,9</w:t>
      </w:r>
      <w:r w:rsidRPr="00E47942">
        <w:rPr>
          <w:rFonts w:ascii="Times New Roman" w:eastAsia="Times New Roman" w:hAnsi="Times New Roman" w:cs="Times New Roman"/>
          <w:color w:val="000000" w:themeColor="text1"/>
          <w:sz w:val="28"/>
          <w:szCs w:val="28"/>
          <w:lang w:val="uk-UA" w:eastAsia="uk-UA"/>
        </w:rPr>
        <w:t>%.</w:t>
      </w:r>
    </w:p>
    <w:p w:rsidR="00907C2B" w:rsidRPr="00907C2B" w:rsidRDefault="0060542C" w:rsidP="001D38AA">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07C2B">
        <w:rPr>
          <w:rFonts w:ascii="Times New Roman" w:eastAsia="Times New Roman" w:hAnsi="Times New Roman" w:cs="Times New Roman"/>
          <w:color w:val="000000" w:themeColor="text1"/>
          <w:sz w:val="28"/>
          <w:szCs w:val="28"/>
          <w:lang w:val="uk-UA" w:eastAsia="uk-UA"/>
        </w:rPr>
        <w:t xml:space="preserve">У загальному обсязі імпорту </w:t>
      </w:r>
      <w:r w:rsidR="00BC0DB3">
        <w:rPr>
          <w:rFonts w:ascii="Times New Roman" w:eastAsia="Times New Roman" w:hAnsi="Times New Roman" w:cs="Times New Roman"/>
          <w:color w:val="000000" w:themeColor="text1"/>
          <w:sz w:val="28"/>
          <w:szCs w:val="28"/>
          <w:lang w:val="uk-UA" w:eastAsia="uk-UA"/>
        </w:rPr>
        <w:t xml:space="preserve">поставок </w:t>
      </w:r>
      <w:r w:rsidR="00DC3DF9" w:rsidRPr="00907C2B">
        <w:rPr>
          <w:rFonts w:ascii="Times New Roman" w:eastAsia="Times New Roman" w:hAnsi="Times New Roman" w:cs="Times New Roman"/>
          <w:color w:val="000000" w:themeColor="text1"/>
          <w:sz w:val="28"/>
          <w:szCs w:val="28"/>
          <w:lang w:val="uk-UA" w:eastAsia="uk-UA"/>
        </w:rPr>
        <w:t xml:space="preserve">машини, обладнання та механізми; електротехнічне обладнання становили 15,8%, </w:t>
      </w:r>
      <w:r w:rsidRPr="00907C2B">
        <w:rPr>
          <w:rFonts w:ascii="Times New Roman" w:eastAsia="Times New Roman" w:hAnsi="Times New Roman" w:cs="Times New Roman"/>
          <w:color w:val="000000" w:themeColor="text1"/>
          <w:sz w:val="28"/>
          <w:szCs w:val="28"/>
          <w:lang w:val="uk-UA" w:eastAsia="uk-UA"/>
        </w:rPr>
        <w:t>засоби наземного транспорту, літальні ап</w:t>
      </w:r>
      <w:r w:rsidR="00DC3DF9" w:rsidRPr="00907C2B">
        <w:rPr>
          <w:rFonts w:ascii="Times New Roman" w:eastAsia="Times New Roman" w:hAnsi="Times New Roman" w:cs="Times New Roman"/>
          <w:color w:val="000000" w:themeColor="text1"/>
          <w:sz w:val="28"/>
          <w:szCs w:val="28"/>
          <w:lang w:val="uk-UA" w:eastAsia="uk-UA"/>
        </w:rPr>
        <w:t xml:space="preserve">арати, плавучі засоби – 12,1%, </w:t>
      </w:r>
      <w:r w:rsidRPr="00907C2B">
        <w:rPr>
          <w:rFonts w:ascii="Times New Roman" w:eastAsia="Times New Roman" w:hAnsi="Times New Roman" w:cs="Times New Roman"/>
          <w:color w:val="000000" w:themeColor="text1"/>
          <w:sz w:val="28"/>
          <w:szCs w:val="28"/>
          <w:lang w:val="uk-UA" w:eastAsia="uk-UA"/>
        </w:rPr>
        <w:t>полімерні матеріали</w:t>
      </w:r>
      <w:r w:rsidR="005B7999" w:rsidRPr="00907C2B">
        <w:rPr>
          <w:rFonts w:ascii="Times New Roman" w:eastAsia="Times New Roman" w:hAnsi="Times New Roman" w:cs="Times New Roman"/>
          <w:color w:val="000000" w:themeColor="text1"/>
          <w:sz w:val="28"/>
          <w:szCs w:val="28"/>
          <w:lang w:val="uk-UA" w:eastAsia="uk-UA"/>
        </w:rPr>
        <w:t xml:space="preserve">, </w:t>
      </w:r>
      <w:r w:rsidR="00DC3DF9" w:rsidRPr="00907C2B">
        <w:rPr>
          <w:rFonts w:ascii="Times New Roman" w:eastAsia="Times New Roman" w:hAnsi="Times New Roman" w:cs="Times New Roman"/>
          <w:color w:val="000000" w:themeColor="text1"/>
          <w:sz w:val="28"/>
          <w:szCs w:val="28"/>
          <w:lang w:val="uk-UA" w:eastAsia="uk-UA"/>
        </w:rPr>
        <w:t>пластмаси та вироби з них – 11,4</w:t>
      </w:r>
      <w:r w:rsidR="005B7999" w:rsidRPr="00907C2B">
        <w:rPr>
          <w:rFonts w:ascii="Times New Roman" w:eastAsia="Times New Roman" w:hAnsi="Times New Roman" w:cs="Times New Roman"/>
          <w:color w:val="000000" w:themeColor="text1"/>
          <w:sz w:val="28"/>
          <w:szCs w:val="28"/>
          <w:lang w:val="uk-UA" w:eastAsia="uk-UA"/>
        </w:rPr>
        <w:t>%, недорогоці</w:t>
      </w:r>
      <w:r w:rsidR="00DC3DF9" w:rsidRPr="00907C2B">
        <w:rPr>
          <w:rFonts w:ascii="Times New Roman" w:eastAsia="Times New Roman" w:hAnsi="Times New Roman" w:cs="Times New Roman"/>
          <w:color w:val="000000" w:themeColor="text1"/>
          <w:sz w:val="28"/>
          <w:szCs w:val="28"/>
          <w:lang w:val="uk-UA" w:eastAsia="uk-UA"/>
        </w:rPr>
        <w:t>нні метали і вироби з них – 8,</w:t>
      </w:r>
      <w:r w:rsidR="00BC0DB3">
        <w:rPr>
          <w:rFonts w:ascii="Times New Roman" w:eastAsia="Times New Roman" w:hAnsi="Times New Roman" w:cs="Times New Roman"/>
          <w:color w:val="000000" w:themeColor="text1"/>
          <w:sz w:val="28"/>
          <w:szCs w:val="28"/>
          <w:lang w:val="uk-UA" w:eastAsia="uk-UA"/>
        </w:rPr>
        <w:t>8</w:t>
      </w:r>
      <w:r w:rsidR="005B7999" w:rsidRPr="00907C2B">
        <w:rPr>
          <w:rFonts w:ascii="Times New Roman" w:eastAsia="Times New Roman" w:hAnsi="Times New Roman" w:cs="Times New Roman"/>
          <w:color w:val="000000" w:themeColor="text1"/>
          <w:sz w:val="28"/>
          <w:szCs w:val="28"/>
          <w:lang w:val="uk-UA" w:eastAsia="uk-UA"/>
        </w:rPr>
        <w:t xml:space="preserve">%, </w:t>
      </w:r>
      <w:r w:rsidR="00BC0DB3">
        <w:rPr>
          <w:rFonts w:ascii="Times New Roman" w:eastAsia="Times New Roman" w:hAnsi="Times New Roman" w:cs="Times New Roman"/>
          <w:color w:val="000000" w:themeColor="text1"/>
          <w:sz w:val="28"/>
          <w:szCs w:val="28"/>
          <w:lang w:val="uk-UA" w:eastAsia="uk-UA"/>
        </w:rPr>
        <w:t xml:space="preserve">продукція </w:t>
      </w:r>
      <w:r w:rsidR="00BC0DB3">
        <w:rPr>
          <w:rFonts w:ascii="Times New Roman" w:eastAsia="Times New Roman" w:hAnsi="Times New Roman" w:cs="Times New Roman"/>
          <w:color w:val="000000" w:themeColor="text1"/>
          <w:sz w:val="28"/>
          <w:szCs w:val="28"/>
          <w:lang w:val="uk-UA" w:eastAsia="uk-UA"/>
        </w:rPr>
        <w:lastRenderedPageBreak/>
        <w:t xml:space="preserve">хімічної галузі – 8,6%, </w:t>
      </w:r>
      <w:r w:rsidR="00DC3DF9" w:rsidRPr="00907C2B">
        <w:rPr>
          <w:rFonts w:ascii="Times New Roman" w:eastAsia="Times New Roman" w:hAnsi="Times New Roman" w:cs="Times New Roman"/>
          <w:color w:val="000000" w:themeColor="text1"/>
          <w:sz w:val="28"/>
          <w:szCs w:val="28"/>
          <w:lang w:val="uk-UA" w:eastAsia="uk-UA"/>
        </w:rPr>
        <w:t xml:space="preserve">готові харчові продукти – 6,8%, </w:t>
      </w:r>
      <w:r w:rsidR="00907C2B" w:rsidRPr="00907C2B">
        <w:rPr>
          <w:rFonts w:ascii="Times New Roman" w:eastAsia="Times New Roman" w:hAnsi="Times New Roman" w:cs="Times New Roman"/>
          <w:color w:val="000000" w:themeColor="text1"/>
          <w:sz w:val="28"/>
          <w:szCs w:val="28"/>
          <w:lang w:val="uk-UA" w:eastAsia="uk-UA"/>
        </w:rPr>
        <w:t>текстильні матеріали і вироби – 5,6%, деревина і вироби з деревини – 5,2%, взуття, головні убори, парасольки – 4,8%, мінеральні продукти – 4,6%.</w:t>
      </w:r>
    </w:p>
    <w:p w:rsidR="005B7999" w:rsidRDefault="005B7999" w:rsidP="001D38AA">
      <w:pPr>
        <w:spacing w:after="0" w:line="240" w:lineRule="auto"/>
        <w:ind w:firstLine="709"/>
        <w:jc w:val="both"/>
        <w:rPr>
          <w:rFonts w:ascii="Times New Roman" w:eastAsia="Times New Roman" w:hAnsi="Times New Roman" w:cs="Times New Roman"/>
          <w:color w:val="000000" w:themeColor="text1"/>
          <w:sz w:val="28"/>
          <w:szCs w:val="28"/>
          <w:lang w:val="uk-UA" w:eastAsia="uk-UA"/>
        </w:rPr>
      </w:pPr>
    </w:p>
    <w:p w:rsidR="00A8490F" w:rsidRPr="00A8490F" w:rsidRDefault="00A8490F" w:rsidP="00A8490F">
      <w:pPr>
        <w:spacing w:after="0" w:line="240" w:lineRule="auto"/>
        <w:jc w:val="center"/>
        <w:rPr>
          <w:rFonts w:ascii="Times New Roman" w:eastAsia="Times New Roman" w:hAnsi="Times New Roman" w:cs="Times New Roman"/>
          <w:color w:val="000000" w:themeColor="text1"/>
          <w:sz w:val="28"/>
          <w:szCs w:val="28"/>
          <w:lang w:val="en-US" w:eastAsia="uk-UA"/>
        </w:rPr>
      </w:pPr>
      <w:r>
        <w:rPr>
          <w:noProof/>
        </w:rPr>
        <w:drawing>
          <wp:inline distT="0" distB="0" distL="0" distR="0" wp14:anchorId="709C3D80" wp14:editId="34F052FC">
            <wp:extent cx="4657725" cy="2879725"/>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8490F" w:rsidRPr="00BD34C7" w:rsidRDefault="00A8490F" w:rsidP="00A8490F">
      <w:pPr>
        <w:spacing w:after="0" w:line="240" w:lineRule="auto"/>
        <w:jc w:val="both"/>
        <w:rPr>
          <w:rFonts w:ascii="Times New Roman" w:eastAsia="Times New Roman" w:hAnsi="Times New Roman" w:cs="Times New Roman"/>
          <w:color w:val="000000" w:themeColor="text1"/>
          <w:sz w:val="24"/>
          <w:szCs w:val="24"/>
          <w:lang w:val="en-US" w:eastAsia="uk-UA"/>
        </w:rPr>
      </w:pPr>
    </w:p>
    <w:p w:rsidR="003A2F07" w:rsidRPr="003A61F7" w:rsidRDefault="003A2F07" w:rsidP="001D38AA">
      <w:pPr>
        <w:spacing w:after="0" w:line="240" w:lineRule="auto"/>
        <w:ind w:firstLine="709"/>
        <w:jc w:val="both"/>
        <w:rPr>
          <w:rFonts w:ascii="Times New Roman" w:hAnsi="Times New Roman" w:cs="Times New Roman"/>
          <w:color w:val="000000" w:themeColor="text1"/>
          <w:sz w:val="28"/>
          <w:szCs w:val="28"/>
          <w:lang w:val="uk-UA"/>
        </w:rPr>
      </w:pPr>
      <w:r w:rsidRPr="003A61F7">
        <w:rPr>
          <w:rFonts w:ascii="Times New Roman" w:hAnsi="Times New Roman" w:cs="Times New Roman"/>
          <w:color w:val="000000" w:themeColor="text1"/>
          <w:sz w:val="28"/>
          <w:szCs w:val="28"/>
          <w:lang w:val="uk-UA"/>
        </w:rPr>
        <w:t>Зовнішню т</w:t>
      </w:r>
      <w:r w:rsidR="003A61F7" w:rsidRPr="003A61F7">
        <w:rPr>
          <w:rFonts w:ascii="Times New Roman" w:hAnsi="Times New Roman" w:cs="Times New Roman"/>
          <w:color w:val="000000" w:themeColor="text1"/>
          <w:sz w:val="28"/>
          <w:szCs w:val="28"/>
          <w:lang w:val="uk-UA"/>
        </w:rPr>
        <w:t>оргівлю послугами здійснювали 89 підприємств міста з нерезидентами 57</w:t>
      </w:r>
      <w:r w:rsidR="00117579" w:rsidRPr="003A61F7">
        <w:rPr>
          <w:rFonts w:ascii="Times New Roman" w:hAnsi="Times New Roman" w:cs="Times New Roman"/>
          <w:color w:val="000000" w:themeColor="text1"/>
          <w:sz w:val="28"/>
          <w:szCs w:val="28"/>
          <w:lang w:val="uk-UA"/>
        </w:rPr>
        <w:t xml:space="preserve"> країн світу.</w:t>
      </w:r>
    </w:p>
    <w:p w:rsidR="001D38AA" w:rsidRPr="00C86CED" w:rsidRDefault="001D38AA" w:rsidP="001D38AA">
      <w:pPr>
        <w:spacing w:after="0" w:line="240" w:lineRule="auto"/>
        <w:ind w:firstLine="709"/>
        <w:jc w:val="both"/>
        <w:rPr>
          <w:rFonts w:ascii="Times New Roman" w:hAnsi="Times New Roman" w:cs="Times New Roman"/>
          <w:color w:val="000000" w:themeColor="text1"/>
          <w:sz w:val="28"/>
          <w:szCs w:val="28"/>
          <w:lang w:val="uk-UA"/>
        </w:rPr>
      </w:pPr>
      <w:r w:rsidRPr="00C86CED">
        <w:rPr>
          <w:rFonts w:ascii="Times New Roman" w:hAnsi="Times New Roman" w:cs="Times New Roman"/>
          <w:color w:val="000000" w:themeColor="text1"/>
          <w:sz w:val="28"/>
          <w:szCs w:val="28"/>
          <w:lang w:val="uk-UA"/>
        </w:rPr>
        <w:t xml:space="preserve">Обсяг експорту послуг за </w:t>
      </w:r>
      <w:r w:rsidR="005C13E9" w:rsidRPr="00C86CED">
        <w:rPr>
          <w:rFonts w:ascii="Times New Roman" w:hAnsi="Times New Roman" w:cs="Times New Roman"/>
          <w:color w:val="000000" w:themeColor="text1"/>
          <w:sz w:val="28"/>
          <w:szCs w:val="28"/>
          <w:lang w:val="uk-UA"/>
        </w:rPr>
        <w:t>перше</w:t>
      </w:r>
      <w:r w:rsidRPr="00C86CED">
        <w:rPr>
          <w:rFonts w:ascii="Times New Roman" w:hAnsi="Times New Roman" w:cs="Times New Roman"/>
          <w:color w:val="000000" w:themeColor="text1"/>
          <w:sz w:val="28"/>
          <w:szCs w:val="28"/>
        </w:rPr>
        <w:t xml:space="preserve"> </w:t>
      </w:r>
      <w:r w:rsidRPr="00C86CED">
        <w:rPr>
          <w:rFonts w:ascii="Times New Roman" w:hAnsi="Times New Roman" w:cs="Times New Roman"/>
          <w:color w:val="000000" w:themeColor="text1"/>
          <w:sz w:val="28"/>
          <w:szCs w:val="28"/>
          <w:lang w:val="uk-UA"/>
        </w:rPr>
        <w:t xml:space="preserve">півріччя </w:t>
      </w:r>
      <w:r w:rsidR="007410E4" w:rsidRPr="00C86CED">
        <w:rPr>
          <w:rFonts w:ascii="Times New Roman" w:hAnsi="Times New Roman" w:cs="Times New Roman"/>
          <w:color w:val="000000" w:themeColor="text1"/>
          <w:sz w:val="28"/>
          <w:szCs w:val="28"/>
          <w:lang w:val="uk-UA"/>
        </w:rPr>
        <w:t xml:space="preserve">поточного року становив </w:t>
      </w:r>
      <w:r w:rsidR="00C86CED" w:rsidRPr="00C86CED">
        <w:rPr>
          <w:rFonts w:ascii="Times New Roman" w:hAnsi="Times New Roman" w:cs="Times New Roman"/>
          <w:color w:val="000000" w:themeColor="text1"/>
          <w:sz w:val="28"/>
          <w:szCs w:val="28"/>
          <w:lang w:val="uk-UA"/>
        </w:rPr>
        <w:t>19</w:t>
      </w:r>
      <w:r w:rsidR="005C13E9" w:rsidRPr="00C86CED">
        <w:rPr>
          <w:rFonts w:ascii="Times New Roman" w:hAnsi="Times New Roman" w:cs="Times New Roman"/>
          <w:color w:val="000000" w:themeColor="text1"/>
          <w:sz w:val="28"/>
          <w:szCs w:val="28"/>
          <w:lang w:val="uk-UA"/>
        </w:rPr>
        <w:t>,7  </w:t>
      </w:r>
      <w:r w:rsidR="00C86CED" w:rsidRPr="00C86CED">
        <w:rPr>
          <w:rFonts w:ascii="Times New Roman" w:hAnsi="Times New Roman" w:cs="Times New Roman"/>
          <w:color w:val="000000" w:themeColor="text1"/>
          <w:sz w:val="28"/>
          <w:szCs w:val="28"/>
          <w:lang w:val="uk-UA"/>
        </w:rPr>
        <w:t xml:space="preserve">млн </w:t>
      </w:r>
      <w:proofErr w:type="spellStart"/>
      <w:r w:rsidR="00C86CED" w:rsidRPr="00C86CED">
        <w:rPr>
          <w:rFonts w:ascii="Times New Roman" w:hAnsi="Times New Roman" w:cs="Times New Roman"/>
          <w:color w:val="000000" w:themeColor="text1"/>
          <w:sz w:val="28"/>
          <w:szCs w:val="28"/>
          <w:lang w:val="uk-UA"/>
        </w:rPr>
        <w:t>дол</w:t>
      </w:r>
      <w:proofErr w:type="spellEnd"/>
      <w:r w:rsidR="00C86CED" w:rsidRPr="00C86CED">
        <w:rPr>
          <w:rFonts w:ascii="Times New Roman" w:hAnsi="Times New Roman" w:cs="Times New Roman"/>
          <w:color w:val="000000" w:themeColor="text1"/>
          <w:sz w:val="28"/>
          <w:szCs w:val="28"/>
          <w:lang w:val="uk-UA"/>
        </w:rPr>
        <w:t>. США, імпорту – 2,2</w:t>
      </w:r>
      <w:r w:rsidRPr="00C86CED">
        <w:rPr>
          <w:rFonts w:ascii="Times New Roman" w:hAnsi="Times New Roman" w:cs="Times New Roman"/>
          <w:color w:val="000000" w:themeColor="text1"/>
          <w:sz w:val="28"/>
          <w:szCs w:val="28"/>
          <w:lang w:val="uk-UA"/>
        </w:rPr>
        <w:t xml:space="preserve"> млн </w:t>
      </w:r>
      <w:proofErr w:type="spellStart"/>
      <w:r w:rsidRPr="00C86CED">
        <w:rPr>
          <w:rFonts w:ascii="Times New Roman" w:hAnsi="Times New Roman" w:cs="Times New Roman"/>
          <w:color w:val="000000" w:themeColor="text1"/>
          <w:sz w:val="28"/>
          <w:szCs w:val="28"/>
          <w:lang w:val="uk-UA"/>
        </w:rPr>
        <w:t>дол</w:t>
      </w:r>
      <w:proofErr w:type="spellEnd"/>
      <w:r w:rsidRPr="00C86CED">
        <w:rPr>
          <w:rFonts w:ascii="Times New Roman" w:hAnsi="Times New Roman" w:cs="Times New Roman"/>
          <w:color w:val="000000" w:themeColor="text1"/>
          <w:sz w:val="28"/>
          <w:szCs w:val="28"/>
          <w:lang w:val="uk-UA"/>
        </w:rPr>
        <w:t xml:space="preserve">. США. </w:t>
      </w:r>
      <w:r w:rsidR="00C86CED" w:rsidRPr="00C86CED">
        <w:rPr>
          <w:rFonts w:ascii="Times New Roman" w:hAnsi="Times New Roman" w:cs="Times New Roman"/>
          <w:color w:val="000000" w:themeColor="text1"/>
          <w:sz w:val="28"/>
          <w:szCs w:val="28"/>
          <w:lang w:val="uk-UA"/>
        </w:rPr>
        <w:t>У п</w:t>
      </w:r>
      <w:r w:rsidR="00C86CED">
        <w:rPr>
          <w:rFonts w:ascii="Times New Roman" w:hAnsi="Times New Roman" w:cs="Times New Roman"/>
          <w:color w:val="000000" w:themeColor="text1"/>
          <w:sz w:val="28"/>
          <w:szCs w:val="28"/>
          <w:lang w:val="uk-UA"/>
        </w:rPr>
        <w:t>орівнянні</w:t>
      </w:r>
      <w:r w:rsidRPr="00C86CED">
        <w:rPr>
          <w:rFonts w:ascii="Times New Roman" w:hAnsi="Times New Roman" w:cs="Times New Roman"/>
          <w:color w:val="000000" w:themeColor="text1"/>
          <w:sz w:val="28"/>
          <w:szCs w:val="28"/>
          <w:lang w:val="uk-UA"/>
        </w:rPr>
        <w:t xml:space="preserve"> з </w:t>
      </w:r>
      <w:r w:rsidR="00AC0B87" w:rsidRPr="00C86CED">
        <w:rPr>
          <w:rFonts w:ascii="Times New Roman" w:hAnsi="Times New Roman" w:cs="Times New Roman"/>
          <w:color w:val="000000" w:themeColor="text1"/>
          <w:sz w:val="28"/>
          <w:szCs w:val="28"/>
          <w:lang w:val="uk-UA"/>
        </w:rPr>
        <w:t>першим</w:t>
      </w:r>
      <w:r w:rsidRPr="00C86CED">
        <w:rPr>
          <w:rFonts w:ascii="Times New Roman" w:hAnsi="Times New Roman" w:cs="Times New Roman"/>
          <w:color w:val="000000" w:themeColor="text1"/>
          <w:sz w:val="28"/>
          <w:szCs w:val="28"/>
        </w:rPr>
        <w:t xml:space="preserve"> </w:t>
      </w:r>
      <w:r w:rsidRPr="00C86CED">
        <w:rPr>
          <w:rFonts w:ascii="Times New Roman" w:hAnsi="Times New Roman" w:cs="Times New Roman"/>
          <w:color w:val="000000" w:themeColor="text1"/>
          <w:sz w:val="28"/>
          <w:szCs w:val="28"/>
          <w:lang w:val="uk-UA"/>
        </w:rPr>
        <w:t>півріччям 20</w:t>
      </w:r>
      <w:r w:rsidR="00C86CED" w:rsidRPr="00C86CED">
        <w:rPr>
          <w:rFonts w:ascii="Times New Roman" w:hAnsi="Times New Roman" w:cs="Times New Roman"/>
          <w:color w:val="000000" w:themeColor="text1"/>
          <w:sz w:val="28"/>
          <w:szCs w:val="28"/>
          <w:lang w:val="uk-UA"/>
        </w:rPr>
        <w:t>20 року експорт послуг збільшився на 39,8</w:t>
      </w:r>
      <w:r w:rsidR="007410E4" w:rsidRPr="00C86CED">
        <w:rPr>
          <w:rFonts w:ascii="Times New Roman" w:hAnsi="Times New Roman" w:cs="Times New Roman"/>
          <w:color w:val="000000" w:themeColor="text1"/>
          <w:sz w:val="28"/>
          <w:szCs w:val="28"/>
          <w:lang w:val="uk-UA"/>
        </w:rPr>
        <w:t>%, імпорт</w:t>
      </w:r>
      <w:r w:rsidR="00897E20" w:rsidRPr="00C86CED">
        <w:rPr>
          <w:rFonts w:ascii="Times New Roman" w:hAnsi="Times New Roman" w:cs="Times New Roman"/>
          <w:color w:val="000000" w:themeColor="text1"/>
          <w:sz w:val="28"/>
          <w:szCs w:val="28"/>
          <w:lang w:val="uk-UA"/>
        </w:rPr>
        <w:t xml:space="preserve"> – </w:t>
      </w:r>
      <w:r w:rsidR="00C86CED" w:rsidRPr="00C86CED">
        <w:rPr>
          <w:rFonts w:ascii="Times New Roman" w:hAnsi="Times New Roman" w:cs="Times New Roman"/>
          <w:color w:val="000000" w:themeColor="text1"/>
          <w:sz w:val="28"/>
          <w:szCs w:val="28"/>
          <w:lang w:val="uk-UA"/>
        </w:rPr>
        <w:t xml:space="preserve">зменшився </w:t>
      </w:r>
      <w:r w:rsidRPr="00C86CED">
        <w:rPr>
          <w:rFonts w:ascii="Times New Roman" w:hAnsi="Times New Roman" w:cs="Times New Roman"/>
          <w:color w:val="000000" w:themeColor="text1"/>
          <w:sz w:val="28"/>
          <w:szCs w:val="28"/>
          <w:lang w:val="uk-UA"/>
        </w:rPr>
        <w:t>на</w:t>
      </w:r>
      <w:r w:rsidR="00897E20" w:rsidRPr="00C86CED">
        <w:rPr>
          <w:rFonts w:ascii="Times New Roman" w:hAnsi="Times New Roman" w:cs="Times New Roman"/>
          <w:color w:val="000000" w:themeColor="text1"/>
          <w:sz w:val="28"/>
          <w:szCs w:val="28"/>
          <w:lang w:val="uk-UA"/>
        </w:rPr>
        <w:t xml:space="preserve"> </w:t>
      </w:r>
      <w:r w:rsidR="00C86CED" w:rsidRPr="00C86CED">
        <w:rPr>
          <w:rFonts w:ascii="Times New Roman" w:hAnsi="Times New Roman" w:cs="Times New Roman"/>
          <w:color w:val="000000" w:themeColor="text1"/>
          <w:sz w:val="28"/>
          <w:szCs w:val="28"/>
          <w:lang w:val="uk-UA"/>
        </w:rPr>
        <w:t>34,8</w:t>
      </w:r>
      <w:r w:rsidRPr="00C86CED">
        <w:rPr>
          <w:rFonts w:ascii="Times New Roman" w:hAnsi="Times New Roman" w:cs="Times New Roman"/>
          <w:color w:val="000000" w:themeColor="text1"/>
          <w:sz w:val="28"/>
          <w:szCs w:val="28"/>
          <w:lang w:val="uk-UA"/>
        </w:rPr>
        <w:t>%. Позитивне сальдо зовнішнь</w:t>
      </w:r>
      <w:r w:rsidR="007410E4" w:rsidRPr="00C86CED">
        <w:rPr>
          <w:rFonts w:ascii="Times New Roman" w:hAnsi="Times New Roman" w:cs="Times New Roman"/>
          <w:color w:val="000000" w:themeColor="text1"/>
          <w:sz w:val="28"/>
          <w:szCs w:val="28"/>
          <w:lang w:val="uk-UA"/>
        </w:rPr>
        <w:t>о</w:t>
      </w:r>
      <w:r w:rsidR="00C86CED" w:rsidRPr="00C86CED">
        <w:rPr>
          <w:rFonts w:ascii="Times New Roman" w:hAnsi="Times New Roman" w:cs="Times New Roman"/>
          <w:color w:val="000000" w:themeColor="text1"/>
          <w:sz w:val="28"/>
          <w:szCs w:val="28"/>
          <w:lang w:val="uk-UA"/>
        </w:rPr>
        <w:t>ї торгівлі послугами склало 17,5</w:t>
      </w:r>
      <w:r w:rsidR="007410E4" w:rsidRPr="00C86CED">
        <w:rPr>
          <w:rFonts w:ascii="Times New Roman" w:hAnsi="Times New Roman" w:cs="Times New Roman"/>
          <w:color w:val="000000" w:themeColor="text1"/>
          <w:sz w:val="28"/>
          <w:szCs w:val="28"/>
          <w:lang w:val="uk-UA"/>
        </w:rPr>
        <w:t xml:space="preserve"> </w:t>
      </w:r>
      <w:r w:rsidR="001361C4">
        <w:rPr>
          <w:rFonts w:ascii="Times New Roman" w:hAnsi="Times New Roman" w:cs="Times New Roman"/>
          <w:color w:val="000000" w:themeColor="text1"/>
          <w:sz w:val="28"/>
          <w:szCs w:val="28"/>
        </w:rPr>
        <w:t> </w:t>
      </w:r>
      <w:r w:rsidR="007410E4" w:rsidRPr="00C86CED">
        <w:rPr>
          <w:rFonts w:ascii="Times New Roman" w:hAnsi="Times New Roman" w:cs="Times New Roman"/>
          <w:color w:val="000000" w:themeColor="text1"/>
          <w:sz w:val="28"/>
          <w:szCs w:val="28"/>
          <w:lang w:val="uk-UA"/>
        </w:rPr>
        <w:t xml:space="preserve">млн </w:t>
      </w:r>
      <w:r w:rsidR="001361C4">
        <w:rPr>
          <w:rFonts w:ascii="Times New Roman" w:hAnsi="Times New Roman" w:cs="Times New Roman"/>
          <w:color w:val="000000" w:themeColor="text1"/>
          <w:sz w:val="28"/>
          <w:szCs w:val="28"/>
          <w:lang w:val="uk-UA"/>
        </w:rPr>
        <w:t> </w:t>
      </w:r>
      <w:proofErr w:type="spellStart"/>
      <w:r w:rsidR="007410E4" w:rsidRPr="00C86CED">
        <w:rPr>
          <w:rFonts w:ascii="Times New Roman" w:hAnsi="Times New Roman" w:cs="Times New Roman"/>
          <w:color w:val="000000" w:themeColor="text1"/>
          <w:sz w:val="28"/>
          <w:szCs w:val="28"/>
          <w:lang w:val="uk-UA"/>
        </w:rPr>
        <w:t>дол</w:t>
      </w:r>
      <w:proofErr w:type="spellEnd"/>
      <w:r w:rsidR="007410E4" w:rsidRPr="00C86CED">
        <w:rPr>
          <w:rFonts w:ascii="Times New Roman" w:hAnsi="Times New Roman" w:cs="Times New Roman"/>
          <w:color w:val="000000" w:themeColor="text1"/>
          <w:sz w:val="28"/>
          <w:szCs w:val="28"/>
          <w:lang w:val="uk-UA"/>
        </w:rPr>
        <w:t xml:space="preserve">. </w:t>
      </w:r>
      <w:r w:rsidR="001361C4">
        <w:rPr>
          <w:rFonts w:ascii="Times New Roman" w:hAnsi="Times New Roman" w:cs="Times New Roman"/>
          <w:color w:val="000000" w:themeColor="text1"/>
          <w:sz w:val="28"/>
          <w:szCs w:val="28"/>
          <w:lang w:val="uk-UA"/>
        </w:rPr>
        <w:t> </w:t>
      </w:r>
      <w:r w:rsidR="007410E4" w:rsidRPr="00C86CED">
        <w:rPr>
          <w:rFonts w:ascii="Times New Roman" w:hAnsi="Times New Roman" w:cs="Times New Roman"/>
          <w:color w:val="000000" w:themeColor="text1"/>
          <w:sz w:val="28"/>
          <w:szCs w:val="28"/>
          <w:lang w:val="uk-UA"/>
        </w:rPr>
        <w:t>США (за перше п</w:t>
      </w:r>
      <w:r w:rsidR="00C86CED" w:rsidRPr="00C86CED">
        <w:rPr>
          <w:rFonts w:ascii="Times New Roman" w:hAnsi="Times New Roman" w:cs="Times New Roman"/>
          <w:color w:val="000000" w:themeColor="text1"/>
          <w:sz w:val="28"/>
          <w:szCs w:val="28"/>
          <w:lang w:val="uk-UA"/>
        </w:rPr>
        <w:t xml:space="preserve">івріччя минулого року </w:t>
      </w:r>
      <w:r w:rsidR="00C86CED">
        <w:rPr>
          <w:rFonts w:ascii="Times New Roman" w:hAnsi="Times New Roman" w:cs="Times New Roman"/>
          <w:color w:val="000000" w:themeColor="text1"/>
          <w:sz w:val="28"/>
          <w:szCs w:val="28"/>
          <w:lang w:val="uk-UA"/>
        </w:rPr>
        <w:t xml:space="preserve">також позитивне </w:t>
      </w:r>
      <w:r w:rsidR="00C86CED" w:rsidRPr="00C86CED">
        <w:rPr>
          <w:rFonts w:ascii="Times New Roman" w:hAnsi="Times New Roman" w:cs="Times New Roman"/>
          <w:color w:val="000000" w:themeColor="text1"/>
          <w:sz w:val="28"/>
          <w:szCs w:val="28"/>
          <w:lang w:val="uk-UA"/>
        </w:rPr>
        <w:t>– 10,7</w:t>
      </w:r>
      <w:r w:rsidR="007410E4" w:rsidRPr="00C86CED">
        <w:rPr>
          <w:rFonts w:ascii="Times New Roman" w:hAnsi="Times New Roman" w:cs="Times New Roman"/>
          <w:color w:val="000000" w:themeColor="text1"/>
          <w:sz w:val="28"/>
          <w:szCs w:val="28"/>
          <w:lang w:val="uk-UA"/>
        </w:rPr>
        <w:t xml:space="preserve"> </w:t>
      </w:r>
      <w:r w:rsidR="001361C4">
        <w:rPr>
          <w:rFonts w:ascii="Times New Roman" w:hAnsi="Times New Roman" w:cs="Times New Roman"/>
          <w:color w:val="000000" w:themeColor="text1"/>
          <w:sz w:val="28"/>
          <w:szCs w:val="28"/>
          <w:lang w:val="uk-UA"/>
        </w:rPr>
        <w:t> </w:t>
      </w:r>
      <w:r w:rsidR="007410E4" w:rsidRPr="00C86CED">
        <w:rPr>
          <w:rFonts w:ascii="Times New Roman" w:hAnsi="Times New Roman" w:cs="Times New Roman"/>
          <w:color w:val="000000" w:themeColor="text1"/>
          <w:sz w:val="28"/>
          <w:szCs w:val="28"/>
          <w:lang w:val="uk-UA"/>
        </w:rPr>
        <w:t xml:space="preserve">млн </w:t>
      </w:r>
      <w:r w:rsidR="001361C4">
        <w:rPr>
          <w:rFonts w:ascii="Times New Roman" w:hAnsi="Times New Roman" w:cs="Times New Roman"/>
          <w:color w:val="000000" w:themeColor="text1"/>
          <w:sz w:val="28"/>
          <w:szCs w:val="28"/>
          <w:lang w:val="uk-UA"/>
        </w:rPr>
        <w:t> </w:t>
      </w:r>
      <w:proofErr w:type="spellStart"/>
      <w:r w:rsidR="007410E4" w:rsidRPr="00C86CED">
        <w:rPr>
          <w:rFonts w:ascii="Times New Roman" w:hAnsi="Times New Roman" w:cs="Times New Roman"/>
          <w:color w:val="000000" w:themeColor="text1"/>
          <w:sz w:val="28"/>
          <w:szCs w:val="28"/>
          <w:lang w:val="uk-UA"/>
        </w:rPr>
        <w:t>дол</w:t>
      </w:r>
      <w:proofErr w:type="spellEnd"/>
      <w:r w:rsidR="007410E4" w:rsidRPr="00C86CED">
        <w:rPr>
          <w:rFonts w:ascii="Times New Roman" w:hAnsi="Times New Roman" w:cs="Times New Roman"/>
          <w:color w:val="000000" w:themeColor="text1"/>
          <w:sz w:val="28"/>
          <w:szCs w:val="28"/>
          <w:lang w:val="uk-UA"/>
        </w:rPr>
        <w:t xml:space="preserve">. </w:t>
      </w:r>
      <w:r w:rsidR="001361C4">
        <w:rPr>
          <w:rFonts w:ascii="Times New Roman" w:hAnsi="Times New Roman" w:cs="Times New Roman"/>
          <w:color w:val="000000" w:themeColor="text1"/>
          <w:sz w:val="28"/>
          <w:szCs w:val="28"/>
          <w:lang w:val="uk-UA"/>
        </w:rPr>
        <w:t> </w:t>
      </w:r>
      <w:r w:rsidR="007410E4" w:rsidRPr="00C86CED">
        <w:rPr>
          <w:rFonts w:ascii="Times New Roman" w:hAnsi="Times New Roman" w:cs="Times New Roman"/>
          <w:color w:val="000000" w:themeColor="text1"/>
          <w:sz w:val="28"/>
          <w:szCs w:val="28"/>
          <w:lang w:val="uk-UA"/>
        </w:rPr>
        <w:t>США).</w:t>
      </w:r>
    </w:p>
    <w:p w:rsidR="001D38AA" w:rsidRPr="00D33E9C" w:rsidRDefault="00122A91" w:rsidP="001D38AA">
      <w:pPr>
        <w:spacing w:after="0" w:line="240" w:lineRule="auto"/>
        <w:ind w:firstLine="709"/>
        <w:jc w:val="both"/>
        <w:rPr>
          <w:rFonts w:ascii="Times New Roman" w:hAnsi="Times New Roman" w:cs="Times New Roman"/>
          <w:color w:val="000000" w:themeColor="text1"/>
          <w:sz w:val="28"/>
          <w:szCs w:val="28"/>
          <w:lang w:val="uk-UA"/>
        </w:rPr>
      </w:pPr>
      <w:r w:rsidRPr="00D33E9C">
        <w:rPr>
          <w:rFonts w:ascii="Times New Roman" w:hAnsi="Times New Roman" w:cs="Times New Roman"/>
          <w:color w:val="000000" w:themeColor="text1"/>
          <w:sz w:val="28"/>
          <w:szCs w:val="28"/>
          <w:lang w:val="uk-UA"/>
        </w:rPr>
        <w:t>Послуги експортували</w:t>
      </w:r>
      <w:r w:rsidR="007410E4" w:rsidRPr="00D33E9C">
        <w:rPr>
          <w:rFonts w:ascii="Times New Roman" w:hAnsi="Times New Roman" w:cs="Times New Roman"/>
          <w:color w:val="000000" w:themeColor="text1"/>
          <w:sz w:val="28"/>
          <w:szCs w:val="28"/>
          <w:lang w:val="uk-UA"/>
        </w:rPr>
        <w:t xml:space="preserve"> до </w:t>
      </w:r>
      <w:r w:rsidR="00D33E9C" w:rsidRPr="00D33E9C">
        <w:rPr>
          <w:rFonts w:ascii="Times New Roman" w:hAnsi="Times New Roman" w:cs="Times New Roman"/>
          <w:color w:val="000000" w:themeColor="text1"/>
          <w:sz w:val="28"/>
          <w:szCs w:val="28"/>
          <w:lang w:val="uk-UA"/>
        </w:rPr>
        <w:t xml:space="preserve">Німеччини, Ізраїлю, </w:t>
      </w:r>
      <w:r w:rsidR="007410E4" w:rsidRPr="00D33E9C">
        <w:rPr>
          <w:rFonts w:ascii="Times New Roman" w:hAnsi="Times New Roman" w:cs="Times New Roman"/>
          <w:color w:val="000000" w:themeColor="text1"/>
          <w:sz w:val="28"/>
          <w:szCs w:val="28"/>
          <w:lang w:val="uk-UA"/>
        </w:rPr>
        <w:t xml:space="preserve">Нідерландів, </w:t>
      </w:r>
      <w:r w:rsidR="00D33E9C" w:rsidRPr="00D33E9C">
        <w:rPr>
          <w:rFonts w:ascii="Times New Roman" w:hAnsi="Times New Roman" w:cs="Times New Roman"/>
          <w:color w:val="000000" w:themeColor="text1"/>
          <w:sz w:val="28"/>
          <w:szCs w:val="28"/>
          <w:lang w:val="uk-UA"/>
        </w:rPr>
        <w:t>Італії, Великої Британії</w:t>
      </w:r>
      <w:r w:rsidR="00D33E9C">
        <w:rPr>
          <w:rFonts w:ascii="Times New Roman" w:hAnsi="Times New Roman" w:cs="Times New Roman"/>
          <w:color w:val="000000" w:themeColor="text1"/>
          <w:sz w:val="28"/>
          <w:szCs w:val="28"/>
          <w:lang w:val="uk-UA"/>
        </w:rPr>
        <w:t xml:space="preserve">, Північної Ірландії та </w:t>
      </w:r>
      <w:r w:rsidR="00D33E9C" w:rsidRPr="00D33E9C">
        <w:rPr>
          <w:rFonts w:ascii="Times New Roman" w:hAnsi="Times New Roman" w:cs="Times New Roman"/>
          <w:color w:val="000000" w:themeColor="text1"/>
          <w:sz w:val="28"/>
          <w:szCs w:val="28"/>
          <w:lang w:val="uk-UA"/>
        </w:rPr>
        <w:t>Російської Федерації</w:t>
      </w:r>
      <w:r w:rsidR="00A541E4" w:rsidRPr="00D33E9C">
        <w:rPr>
          <w:rFonts w:ascii="Times New Roman" w:hAnsi="Times New Roman" w:cs="Times New Roman"/>
          <w:color w:val="000000" w:themeColor="text1"/>
          <w:sz w:val="28"/>
          <w:szCs w:val="28"/>
          <w:lang w:val="uk-UA"/>
        </w:rPr>
        <w:t xml:space="preserve">. </w:t>
      </w:r>
      <w:r w:rsidRPr="00D33E9C">
        <w:rPr>
          <w:rFonts w:ascii="Times New Roman" w:hAnsi="Times New Roman" w:cs="Times New Roman"/>
          <w:color w:val="000000" w:themeColor="text1"/>
          <w:sz w:val="28"/>
          <w:szCs w:val="28"/>
          <w:lang w:val="uk-UA"/>
        </w:rPr>
        <w:t>В основному експортували</w:t>
      </w:r>
      <w:r w:rsidR="001D38AA" w:rsidRPr="00D33E9C">
        <w:rPr>
          <w:rFonts w:ascii="Times New Roman" w:hAnsi="Times New Roman" w:cs="Times New Roman"/>
          <w:color w:val="000000" w:themeColor="text1"/>
          <w:sz w:val="28"/>
          <w:szCs w:val="28"/>
          <w:lang w:val="uk-UA"/>
        </w:rPr>
        <w:t xml:space="preserve"> послуги у сфері телекомунікації, комп’ютерні, інформаційні </w:t>
      </w:r>
      <w:r w:rsidR="00A541E4" w:rsidRPr="00D33E9C">
        <w:rPr>
          <w:rFonts w:ascii="Times New Roman" w:hAnsi="Times New Roman" w:cs="Times New Roman"/>
          <w:color w:val="000000" w:themeColor="text1"/>
          <w:sz w:val="28"/>
          <w:szCs w:val="28"/>
        </w:rPr>
        <w:t>(</w:t>
      </w:r>
      <w:r w:rsidR="00D33E9C" w:rsidRPr="00D33E9C">
        <w:rPr>
          <w:rFonts w:ascii="Times New Roman" w:hAnsi="Times New Roman" w:cs="Times New Roman"/>
          <w:color w:val="000000" w:themeColor="text1"/>
          <w:sz w:val="28"/>
          <w:szCs w:val="28"/>
          <w:lang w:val="uk-UA"/>
        </w:rPr>
        <w:t>47,8</w:t>
      </w:r>
      <w:r w:rsidR="001D38AA" w:rsidRPr="00D33E9C">
        <w:rPr>
          <w:rFonts w:ascii="Times New Roman" w:hAnsi="Times New Roman" w:cs="Times New Roman"/>
          <w:color w:val="000000" w:themeColor="text1"/>
          <w:sz w:val="28"/>
          <w:szCs w:val="28"/>
        </w:rPr>
        <w:t>%</w:t>
      </w:r>
      <w:r w:rsidR="001D38AA" w:rsidRPr="00D33E9C">
        <w:rPr>
          <w:rFonts w:ascii="Times New Roman" w:hAnsi="Times New Roman" w:cs="Times New Roman"/>
          <w:color w:val="000000" w:themeColor="text1"/>
          <w:sz w:val="28"/>
          <w:szCs w:val="28"/>
          <w:lang w:val="uk-UA"/>
        </w:rPr>
        <w:t xml:space="preserve"> загального обсягу</w:t>
      </w:r>
      <w:r w:rsidR="00D33E9C">
        <w:rPr>
          <w:rFonts w:ascii="Times New Roman" w:hAnsi="Times New Roman" w:cs="Times New Roman"/>
          <w:color w:val="000000" w:themeColor="text1"/>
          <w:sz w:val="28"/>
          <w:szCs w:val="28"/>
          <w:lang w:val="uk-UA"/>
        </w:rPr>
        <w:t xml:space="preserve"> послуг</w:t>
      </w:r>
      <w:r w:rsidR="001D38AA" w:rsidRPr="00D33E9C">
        <w:rPr>
          <w:rFonts w:ascii="Times New Roman" w:hAnsi="Times New Roman" w:cs="Times New Roman"/>
          <w:color w:val="000000" w:themeColor="text1"/>
          <w:sz w:val="28"/>
          <w:szCs w:val="28"/>
        </w:rPr>
        <w:t>)</w:t>
      </w:r>
      <w:r w:rsidR="001D38AA" w:rsidRPr="00D33E9C">
        <w:rPr>
          <w:rFonts w:ascii="Times New Roman" w:hAnsi="Times New Roman" w:cs="Times New Roman"/>
          <w:color w:val="000000" w:themeColor="text1"/>
          <w:sz w:val="28"/>
          <w:szCs w:val="28"/>
          <w:lang w:val="uk-UA"/>
        </w:rPr>
        <w:t xml:space="preserve">, </w:t>
      </w:r>
      <w:r w:rsidR="00D33E9C" w:rsidRPr="00D33E9C">
        <w:rPr>
          <w:rFonts w:ascii="Times New Roman" w:hAnsi="Times New Roman" w:cs="Times New Roman"/>
          <w:color w:val="000000" w:themeColor="text1"/>
          <w:sz w:val="28"/>
          <w:szCs w:val="28"/>
          <w:lang w:val="uk-UA"/>
        </w:rPr>
        <w:t xml:space="preserve">транспортні (29,7%), </w:t>
      </w:r>
      <w:r w:rsidR="00A541E4" w:rsidRPr="00D33E9C">
        <w:rPr>
          <w:rFonts w:ascii="Times New Roman" w:hAnsi="Times New Roman" w:cs="Times New Roman"/>
          <w:color w:val="000000" w:themeColor="text1"/>
          <w:sz w:val="28"/>
          <w:szCs w:val="28"/>
          <w:lang w:val="uk-UA"/>
        </w:rPr>
        <w:t>з перер</w:t>
      </w:r>
      <w:r w:rsidR="00D33E9C" w:rsidRPr="00D33E9C">
        <w:rPr>
          <w:rFonts w:ascii="Times New Roman" w:hAnsi="Times New Roman" w:cs="Times New Roman"/>
          <w:color w:val="000000" w:themeColor="text1"/>
          <w:sz w:val="28"/>
          <w:szCs w:val="28"/>
          <w:lang w:val="uk-UA"/>
        </w:rPr>
        <w:t>обки матеріальних ресурсів (12,1</w:t>
      </w:r>
      <w:r w:rsidR="00A541E4" w:rsidRPr="00D33E9C">
        <w:rPr>
          <w:rFonts w:ascii="Times New Roman" w:hAnsi="Times New Roman" w:cs="Times New Roman"/>
          <w:color w:val="000000" w:themeColor="text1"/>
          <w:sz w:val="28"/>
          <w:szCs w:val="28"/>
          <w:lang w:val="uk-UA"/>
        </w:rPr>
        <w:t xml:space="preserve">%), </w:t>
      </w:r>
      <w:r w:rsidR="00D33E9C" w:rsidRPr="00D33E9C">
        <w:rPr>
          <w:rFonts w:ascii="Times New Roman" w:hAnsi="Times New Roman" w:cs="Times New Roman"/>
          <w:color w:val="000000" w:themeColor="text1"/>
          <w:sz w:val="28"/>
          <w:szCs w:val="28"/>
          <w:lang w:val="uk-UA"/>
        </w:rPr>
        <w:t>ділові (7,8%).</w:t>
      </w:r>
    </w:p>
    <w:p w:rsidR="008D1F5C" w:rsidRPr="008D1F5C" w:rsidRDefault="008D1F5C" w:rsidP="001D38AA">
      <w:pPr>
        <w:spacing w:after="0" w:line="240" w:lineRule="auto"/>
        <w:ind w:firstLine="709"/>
        <w:jc w:val="both"/>
        <w:rPr>
          <w:rFonts w:ascii="Times New Roman" w:hAnsi="Times New Roman" w:cs="Times New Roman"/>
          <w:color w:val="000000" w:themeColor="text1"/>
          <w:sz w:val="28"/>
          <w:szCs w:val="28"/>
          <w:lang w:val="uk-UA"/>
        </w:rPr>
      </w:pPr>
      <w:r w:rsidRPr="008D1F5C">
        <w:rPr>
          <w:rFonts w:ascii="Times New Roman" w:hAnsi="Times New Roman" w:cs="Times New Roman"/>
          <w:color w:val="000000" w:themeColor="text1"/>
          <w:sz w:val="28"/>
          <w:szCs w:val="28"/>
          <w:lang w:val="uk-UA"/>
        </w:rPr>
        <w:t>Найбільші обсяги послуг отримано від Австрії, Німеччини, Литви</w:t>
      </w:r>
      <w:r w:rsidR="00B80637" w:rsidRPr="008D1F5C">
        <w:rPr>
          <w:rFonts w:ascii="Times New Roman" w:hAnsi="Times New Roman" w:cs="Times New Roman"/>
          <w:color w:val="000000" w:themeColor="text1"/>
          <w:sz w:val="28"/>
          <w:szCs w:val="28"/>
          <w:lang w:val="uk-UA"/>
        </w:rPr>
        <w:t xml:space="preserve">, </w:t>
      </w:r>
      <w:r w:rsidRPr="008D1F5C">
        <w:rPr>
          <w:rFonts w:ascii="Times New Roman" w:hAnsi="Times New Roman" w:cs="Times New Roman"/>
          <w:color w:val="000000" w:themeColor="text1"/>
          <w:sz w:val="28"/>
          <w:szCs w:val="28"/>
          <w:lang w:val="uk-UA"/>
        </w:rPr>
        <w:t>Об’єднаних Арабських Еміратів, Російської Федерації, Польщі. У структурі імпорту 33,8</w:t>
      </w:r>
      <w:r w:rsidR="00C211A6" w:rsidRPr="008D1F5C">
        <w:rPr>
          <w:rFonts w:ascii="Times New Roman" w:hAnsi="Times New Roman" w:cs="Times New Roman"/>
          <w:color w:val="000000" w:themeColor="text1"/>
          <w:sz w:val="28"/>
          <w:szCs w:val="28"/>
          <w:lang w:val="uk-UA"/>
        </w:rPr>
        <w:t xml:space="preserve">% склали </w:t>
      </w:r>
      <w:r w:rsidRPr="008D1F5C">
        <w:rPr>
          <w:rFonts w:ascii="Times New Roman" w:hAnsi="Times New Roman" w:cs="Times New Roman"/>
          <w:color w:val="000000" w:themeColor="text1"/>
          <w:sz w:val="28"/>
          <w:szCs w:val="28"/>
          <w:lang w:val="uk-UA"/>
        </w:rPr>
        <w:t>транспортні послуги, 32,2% – ділові, 7,8% – телекомунікаційні, комп’ютерні та інформаційні.</w:t>
      </w:r>
    </w:p>
    <w:p w:rsidR="003F0DEE" w:rsidRPr="00E83C0A" w:rsidRDefault="003F0DEE" w:rsidP="00510CB2">
      <w:pPr>
        <w:widowControl w:val="0"/>
        <w:spacing w:after="0" w:line="240" w:lineRule="auto"/>
        <w:ind w:firstLine="709"/>
        <w:jc w:val="both"/>
        <w:rPr>
          <w:rFonts w:ascii="Times New Roman" w:hAnsi="Times New Roman" w:cs="Times New Roman"/>
          <w:color w:val="000000" w:themeColor="text1"/>
          <w:sz w:val="28"/>
          <w:szCs w:val="28"/>
          <w:lang w:val="uk-UA"/>
        </w:rPr>
      </w:pPr>
      <w:r w:rsidRPr="00E83C0A">
        <w:rPr>
          <w:rFonts w:ascii="Times New Roman" w:hAnsi="Times New Roman" w:cs="Times New Roman"/>
          <w:color w:val="000000" w:themeColor="text1"/>
          <w:sz w:val="28"/>
          <w:szCs w:val="28"/>
          <w:lang w:val="uk-UA"/>
        </w:rPr>
        <w:t>Вантажним транспортом міста (без урахування вантажних перевезень, виконаних фізичними особами-підприємцями) у січні-липні поточного року</w:t>
      </w:r>
      <w:r w:rsidR="00E83C0A" w:rsidRPr="00E83C0A">
        <w:rPr>
          <w:rFonts w:ascii="Times New Roman" w:hAnsi="Times New Roman" w:cs="Times New Roman"/>
          <w:color w:val="000000" w:themeColor="text1"/>
          <w:sz w:val="28"/>
          <w:szCs w:val="28"/>
          <w:lang w:val="uk-UA"/>
        </w:rPr>
        <w:t xml:space="preserve"> доставлено споживачам 186,2 тис.</w:t>
      </w:r>
      <w:r w:rsidR="00AE1FA9">
        <w:rPr>
          <w:rFonts w:ascii="Times New Roman" w:hAnsi="Times New Roman" w:cs="Times New Roman"/>
          <w:color w:val="000000" w:themeColor="text1"/>
          <w:sz w:val="28"/>
          <w:szCs w:val="28"/>
          <w:lang w:val="uk-UA"/>
        </w:rPr>
        <w:t xml:space="preserve"> </w:t>
      </w:r>
      <w:r w:rsidR="00E83C0A" w:rsidRPr="00E83C0A">
        <w:rPr>
          <w:rFonts w:ascii="Times New Roman" w:hAnsi="Times New Roman" w:cs="Times New Roman"/>
          <w:color w:val="000000" w:themeColor="text1"/>
          <w:sz w:val="28"/>
          <w:szCs w:val="28"/>
          <w:lang w:val="uk-UA"/>
        </w:rPr>
        <w:t>т вантажів, що на 16,6% більше</w:t>
      </w:r>
      <w:r w:rsidR="00AE1FA9">
        <w:rPr>
          <w:rFonts w:ascii="Times New Roman" w:hAnsi="Times New Roman" w:cs="Times New Roman"/>
          <w:color w:val="000000" w:themeColor="text1"/>
          <w:sz w:val="28"/>
          <w:szCs w:val="28"/>
          <w:lang w:val="uk-UA"/>
        </w:rPr>
        <w:t>,</w:t>
      </w:r>
      <w:r w:rsidR="00AD31C3" w:rsidRPr="00E83C0A">
        <w:rPr>
          <w:rFonts w:ascii="Times New Roman" w:hAnsi="Times New Roman" w:cs="Times New Roman"/>
          <w:color w:val="000000" w:themeColor="text1"/>
          <w:sz w:val="28"/>
          <w:szCs w:val="28"/>
          <w:lang w:val="uk-UA"/>
        </w:rPr>
        <w:t xml:space="preserve"> ніж у відповідному періоді мину</w:t>
      </w:r>
      <w:r w:rsidR="00E83C0A" w:rsidRPr="00E83C0A">
        <w:rPr>
          <w:rFonts w:ascii="Times New Roman" w:hAnsi="Times New Roman" w:cs="Times New Roman"/>
          <w:color w:val="000000" w:themeColor="text1"/>
          <w:sz w:val="28"/>
          <w:szCs w:val="28"/>
          <w:lang w:val="uk-UA"/>
        </w:rPr>
        <w:t>лого року. Вантажообіг збільшився на 17,1% і становив 83,3</w:t>
      </w:r>
      <w:r w:rsidR="00AD31C3" w:rsidRPr="00E83C0A">
        <w:rPr>
          <w:rFonts w:ascii="Times New Roman" w:hAnsi="Times New Roman" w:cs="Times New Roman"/>
          <w:color w:val="000000" w:themeColor="text1"/>
          <w:sz w:val="28"/>
          <w:szCs w:val="28"/>
          <w:lang w:val="uk-UA"/>
        </w:rPr>
        <w:t xml:space="preserve"> млн </w:t>
      </w:r>
      <w:proofErr w:type="spellStart"/>
      <w:r w:rsidR="00AD31C3" w:rsidRPr="00E83C0A">
        <w:rPr>
          <w:rFonts w:ascii="Times New Roman" w:hAnsi="Times New Roman" w:cs="Times New Roman"/>
          <w:color w:val="000000" w:themeColor="text1"/>
          <w:sz w:val="28"/>
          <w:szCs w:val="28"/>
          <w:lang w:val="uk-UA"/>
        </w:rPr>
        <w:t>ткм</w:t>
      </w:r>
      <w:proofErr w:type="spellEnd"/>
      <w:r w:rsidR="00AD31C3" w:rsidRPr="00E83C0A">
        <w:rPr>
          <w:rFonts w:ascii="Times New Roman" w:hAnsi="Times New Roman" w:cs="Times New Roman"/>
          <w:color w:val="000000" w:themeColor="text1"/>
          <w:sz w:val="28"/>
          <w:szCs w:val="28"/>
          <w:lang w:val="uk-UA"/>
        </w:rPr>
        <w:t>.</w:t>
      </w:r>
    </w:p>
    <w:p w:rsidR="0093278F" w:rsidRPr="002D16B3" w:rsidRDefault="001B2DC0" w:rsidP="002E1667">
      <w:pPr>
        <w:widowControl w:val="0"/>
        <w:spacing w:after="0" w:line="240" w:lineRule="auto"/>
        <w:ind w:firstLine="709"/>
        <w:jc w:val="both"/>
        <w:rPr>
          <w:rFonts w:ascii="Times New Roman" w:hAnsi="Times New Roman" w:cs="Times New Roman"/>
          <w:color w:val="000000" w:themeColor="text1"/>
          <w:sz w:val="28"/>
          <w:szCs w:val="28"/>
          <w:lang w:val="uk-UA"/>
        </w:rPr>
      </w:pPr>
      <w:r w:rsidRPr="002D16B3">
        <w:rPr>
          <w:rFonts w:ascii="Times New Roman" w:hAnsi="Times New Roman" w:cs="Times New Roman"/>
          <w:color w:val="000000" w:themeColor="text1"/>
          <w:sz w:val="28"/>
          <w:szCs w:val="28"/>
          <w:lang w:val="uk-UA"/>
        </w:rPr>
        <w:t xml:space="preserve">Оборот роздрібної торгівлі </w:t>
      </w:r>
      <w:r w:rsidR="00404491" w:rsidRPr="002D16B3">
        <w:rPr>
          <w:rFonts w:ascii="Times New Roman" w:hAnsi="Times New Roman" w:cs="Times New Roman"/>
          <w:color w:val="000000" w:themeColor="text1"/>
          <w:sz w:val="28"/>
          <w:szCs w:val="28"/>
          <w:lang w:val="uk-UA"/>
        </w:rPr>
        <w:t>у січні-червні</w:t>
      </w:r>
      <w:r w:rsidR="00340870" w:rsidRPr="002D16B3">
        <w:rPr>
          <w:rFonts w:ascii="Times New Roman" w:hAnsi="Times New Roman" w:cs="Times New Roman"/>
          <w:color w:val="000000" w:themeColor="text1"/>
          <w:sz w:val="28"/>
          <w:szCs w:val="28"/>
          <w:lang w:val="uk-UA"/>
        </w:rPr>
        <w:t xml:space="preserve"> </w:t>
      </w:r>
      <w:r w:rsidRPr="002D16B3">
        <w:rPr>
          <w:rFonts w:ascii="Times New Roman" w:hAnsi="Times New Roman" w:cs="Times New Roman"/>
          <w:color w:val="000000" w:themeColor="text1"/>
          <w:sz w:val="28"/>
          <w:szCs w:val="28"/>
          <w:lang w:val="uk-UA"/>
        </w:rPr>
        <w:t xml:space="preserve">склав </w:t>
      </w:r>
      <w:r w:rsidR="007B29B3" w:rsidRPr="002D16B3">
        <w:rPr>
          <w:rFonts w:ascii="Times New Roman" w:hAnsi="Times New Roman" w:cs="Times New Roman"/>
          <w:color w:val="000000" w:themeColor="text1"/>
          <w:sz w:val="28"/>
          <w:szCs w:val="28"/>
          <w:lang w:val="uk-UA"/>
        </w:rPr>
        <w:t>5547,0</w:t>
      </w:r>
      <w:r w:rsidR="002D16B3" w:rsidRPr="002D16B3">
        <w:rPr>
          <w:rFonts w:ascii="Times New Roman" w:hAnsi="Times New Roman" w:cs="Times New Roman"/>
          <w:color w:val="000000" w:themeColor="text1"/>
          <w:sz w:val="28"/>
          <w:szCs w:val="28"/>
          <w:lang w:val="uk-UA"/>
        </w:rPr>
        <w:t xml:space="preserve"> млн грн, що </w:t>
      </w:r>
      <w:r w:rsidR="002D16B3">
        <w:rPr>
          <w:rFonts w:ascii="Times New Roman" w:hAnsi="Times New Roman" w:cs="Times New Roman"/>
          <w:color w:val="000000" w:themeColor="text1"/>
          <w:sz w:val="28"/>
          <w:szCs w:val="28"/>
          <w:lang w:val="uk-UA"/>
        </w:rPr>
        <w:t xml:space="preserve">більше </w:t>
      </w:r>
      <w:r w:rsidR="002D16B3" w:rsidRPr="002D16B3">
        <w:rPr>
          <w:rFonts w:ascii="Times New Roman" w:hAnsi="Times New Roman" w:cs="Times New Roman"/>
          <w:color w:val="000000" w:themeColor="text1"/>
          <w:sz w:val="28"/>
          <w:szCs w:val="28"/>
          <w:lang w:val="uk-UA"/>
        </w:rPr>
        <w:t>на 21,7</w:t>
      </w:r>
      <w:r w:rsidR="002D16B3">
        <w:rPr>
          <w:rFonts w:ascii="Times New Roman" w:hAnsi="Times New Roman" w:cs="Times New Roman"/>
          <w:color w:val="000000" w:themeColor="text1"/>
          <w:sz w:val="28"/>
          <w:szCs w:val="28"/>
          <w:lang w:val="uk-UA"/>
        </w:rPr>
        <w:t>%</w:t>
      </w:r>
      <w:r w:rsidR="00AE1FA9">
        <w:rPr>
          <w:rFonts w:ascii="Times New Roman" w:hAnsi="Times New Roman" w:cs="Times New Roman"/>
          <w:color w:val="000000" w:themeColor="text1"/>
          <w:sz w:val="28"/>
          <w:szCs w:val="28"/>
          <w:lang w:val="uk-UA"/>
        </w:rPr>
        <w:t>,</w:t>
      </w:r>
      <w:r w:rsidR="002D16B3" w:rsidRPr="002D16B3">
        <w:rPr>
          <w:rFonts w:ascii="Times New Roman" w:hAnsi="Times New Roman" w:cs="Times New Roman"/>
          <w:color w:val="000000" w:themeColor="text1"/>
          <w:sz w:val="28"/>
          <w:szCs w:val="28"/>
          <w:lang w:val="uk-UA"/>
        </w:rPr>
        <w:t xml:space="preserve"> ніж у січні-червні поточного</w:t>
      </w:r>
      <w:r w:rsidR="00AD3166" w:rsidRPr="002D16B3">
        <w:rPr>
          <w:rFonts w:ascii="Times New Roman" w:hAnsi="Times New Roman" w:cs="Times New Roman"/>
          <w:color w:val="000000" w:themeColor="text1"/>
          <w:sz w:val="28"/>
          <w:szCs w:val="28"/>
          <w:lang w:val="uk-UA"/>
        </w:rPr>
        <w:t xml:space="preserve"> року.</w:t>
      </w:r>
    </w:p>
    <w:p w:rsidR="0093278F" w:rsidRPr="00EA7CED" w:rsidRDefault="0093278F" w:rsidP="00520EA0">
      <w:pPr>
        <w:widowControl w:val="0"/>
        <w:spacing w:after="0" w:line="240" w:lineRule="auto"/>
        <w:jc w:val="both"/>
        <w:rPr>
          <w:rFonts w:ascii="Times New Roman" w:hAnsi="Times New Roman" w:cs="Times New Roman"/>
          <w:color w:val="000000" w:themeColor="text1"/>
          <w:sz w:val="24"/>
          <w:szCs w:val="24"/>
          <w:lang w:val="uk-UA"/>
        </w:rPr>
      </w:pPr>
    </w:p>
    <w:p w:rsidR="00520EA0" w:rsidRPr="00520EA0" w:rsidRDefault="00520EA0" w:rsidP="00520EA0">
      <w:pPr>
        <w:widowControl w:val="0"/>
        <w:spacing w:after="0" w:line="240" w:lineRule="auto"/>
        <w:jc w:val="both"/>
        <w:rPr>
          <w:rFonts w:ascii="Times New Roman" w:hAnsi="Times New Roman" w:cs="Times New Roman"/>
          <w:b/>
          <w:i/>
          <w:color w:val="000000" w:themeColor="text1"/>
          <w:sz w:val="28"/>
          <w:szCs w:val="28"/>
          <w:u w:val="single"/>
          <w:lang w:val="uk-UA"/>
        </w:rPr>
      </w:pPr>
      <w:r w:rsidRPr="00520EA0">
        <w:rPr>
          <w:rFonts w:ascii="Times New Roman" w:hAnsi="Times New Roman" w:cs="Times New Roman"/>
          <w:b/>
          <w:i/>
          <w:color w:val="000000" w:themeColor="text1"/>
          <w:sz w:val="28"/>
          <w:szCs w:val="28"/>
          <w:u w:val="single"/>
          <w:lang w:val="uk-UA"/>
        </w:rPr>
        <w:lastRenderedPageBreak/>
        <w:t>Пріоритет «Ефективне місто»</w:t>
      </w:r>
    </w:p>
    <w:p w:rsidR="00520EA0" w:rsidRDefault="00520EA0" w:rsidP="00520EA0">
      <w:pPr>
        <w:widowControl w:val="0"/>
        <w:spacing w:after="0" w:line="240" w:lineRule="auto"/>
        <w:jc w:val="both"/>
        <w:rPr>
          <w:rFonts w:ascii="Times New Roman" w:hAnsi="Times New Roman" w:cs="Times New Roman"/>
          <w:b/>
          <w:i/>
          <w:color w:val="000000" w:themeColor="text1"/>
          <w:sz w:val="28"/>
          <w:szCs w:val="28"/>
          <w:lang w:val="uk-UA"/>
        </w:rPr>
      </w:pPr>
      <w:r w:rsidRPr="00520EA0">
        <w:rPr>
          <w:rFonts w:ascii="Times New Roman" w:hAnsi="Times New Roman" w:cs="Times New Roman"/>
          <w:b/>
          <w:i/>
          <w:color w:val="000000" w:themeColor="text1"/>
          <w:sz w:val="28"/>
          <w:szCs w:val="28"/>
          <w:lang w:val="uk-UA"/>
        </w:rPr>
        <w:t>Розвиток конкурентоспроможної економіки</w:t>
      </w:r>
    </w:p>
    <w:p w:rsidR="00520EA0" w:rsidRPr="00EA7CED" w:rsidRDefault="00520EA0" w:rsidP="00520EA0">
      <w:pPr>
        <w:widowControl w:val="0"/>
        <w:spacing w:after="0" w:line="240" w:lineRule="auto"/>
        <w:jc w:val="both"/>
        <w:rPr>
          <w:rFonts w:ascii="Times New Roman" w:hAnsi="Times New Roman" w:cs="Times New Roman"/>
          <w:b/>
          <w:i/>
          <w:color w:val="000000" w:themeColor="text1"/>
          <w:sz w:val="28"/>
          <w:szCs w:val="28"/>
          <w:lang w:val="uk-UA"/>
        </w:rPr>
      </w:pPr>
    </w:p>
    <w:p w:rsidR="005B1F83" w:rsidRPr="00D9745B" w:rsidRDefault="005B1F83" w:rsidP="005B1F83">
      <w:pPr>
        <w:spacing w:after="0" w:line="240" w:lineRule="auto"/>
        <w:jc w:val="both"/>
        <w:rPr>
          <w:rFonts w:ascii="Times New Roman" w:eastAsia="Times New Roman" w:hAnsi="Times New Roman" w:cs="Times New Roman"/>
          <w:b/>
          <w:color w:val="000000" w:themeColor="text1"/>
          <w:sz w:val="28"/>
          <w:szCs w:val="28"/>
          <w:lang w:val="uk-UA"/>
        </w:rPr>
      </w:pPr>
      <w:r w:rsidRPr="00D9745B">
        <w:rPr>
          <w:rFonts w:ascii="Times New Roman" w:eastAsia="Times New Roman" w:hAnsi="Times New Roman" w:cs="Times New Roman"/>
          <w:b/>
          <w:color w:val="000000" w:themeColor="text1"/>
          <w:sz w:val="28"/>
          <w:szCs w:val="28"/>
          <w:lang w:val="uk-UA"/>
        </w:rPr>
        <w:t>Інвестиційна та зовнішньоекономічна діяльність</w:t>
      </w:r>
    </w:p>
    <w:p w:rsidR="00CC1F64" w:rsidRPr="00CC1F64" w:rsidRDefault="00CC1F64" w:rsidP="00CC1F64">
      <w:pPr>
        <w:spacing w:after="0" w:line="240" w:lineRule="auto"/>
        <w:ind w:firstLine="709"/>
        <w:jc w:val="both"/>
        <w:rPr>
          <w:rFonts w:ascii="Times New Roman" w:eastAsia="Calibri" w:hAnsi="Times New Roman" w:cs="Times New Roman"/>
          <w:sz w:val="28"/>
          <w:szCs w:val="28"/>
          <w:lang w:val="uk-UA" w:eastAsia="en-US"/>
        </w:rPr>
      </w:pPr>
      <w:r w:rsidRPr="00CC1F64">
        <w:rPr>
          <w:rFonts w:ascii="Times New Roman" w:eastAsia="Calibri" w:hAnsi="Times New Roman" w:cs="Times New Roman"/>
          <w:sz w:val="28"/>
          <w:szCs w:val="28"/>
          <w:lang w:val="uk-UA" w:eastAsia="en-US"/>
        </w:rPr>
        <w:t xml:space="preserve">Просування економічного потенціалу міста на національній та міжнародній арені є однією із стратегічних цілей пріоритету Концепції інтегрованого розвитку </w:t>
      </w:r>
      <w:r w:rsidR="00467ED2">
        <w:rPr>
          <w:rFonts w:ascii="Times New Roman" w:eastAsia="Calibri" w:hAnsi="Times New Roman" w:cs="Times New Roman"/>
          <w:sz w:val="28"/>
          <w:szCs w:val="28"/>
          <w:lang w:val="uk-UA" w:eastAsia="en-US"/>
        </w:rPr>
        <w:t xml:space="preserve">м. </w:t>
      </w:r>
      <w:r w:rsidRPr="00CC1F64">
        <w:rPr>
          <w:rFonts w:ascii="Times New Roman" w:eastAsia="Calibri" w:hAnsi="Times New Roman" w:cs="Times New Roman"/>
          <w:sz w:val="28"/>
          <w:szCs w:val="28"/>
          <w:lang w:val="uk-UA" w:eastAsia="en-US"/>
        </w:rPr>
        <w:t>Житомира до 2030 року «Ефективне місто».</w:t>
      </w:r>
    </w:p>
    <w:p w:rsidR="00CC1F64" w:rsidRPr="00CC1F64" w:rsidRDefault="00CC1F64" w:rsidP="00CC1F64">
      <w:pPr>
        <w:spacing w:after="0" w:line="240" w:lineRule="auto"/>
        <w:ind w:firstLine="709"/>
        <w:jc w:val="both"/>
        <w:rPr>
          <w:rFonts w:ascii="Times New Roman" w:eastAsia="Calibri" w:hAnsi="Times New Roman" w:cs="Times New Roman"/>
          <w:sz w:val="28"/>
          <w:szCs w:val="28"/>
          <w:lang w:val="uk-UA" w:eastAsia="en-US"/>
        </w:rPr>
      </w:pPr>
      <w:r w:rsidRPr="00CC1F64">
        <w:rPr>
          <w:rFonts w:ascii="Times New Roman" w:eastAsia="Calibri" w:hAnsi="Times New Roman" w:cs="Times New Roman"/>
          <w:sz w:val="28"/>
          <w:szCs w:val="28"/>
          <w:lang w:eastAsia="en-US"/>
        </w:rPr>
        <w:t xml:space="preserve">У 2020 </w:t>
      </w:r>
      <w:proofErr w:type="spellStart"/>
      <w:r w:rsidRPr="00CC1F64">
        <w:rPr>
          <w:rFonts w:ascii="Times New Roman" w:eastAsia="Calibri" w:hAnsi="Times New Roman" w:cs="Times New Roman"/>
          <w:sz w:val="28"/>
          <w:szCs w:val="28"/>
          <w:lang w:eastAsia="en-US"/>
        </w:rPr>
        <w:t>році</w:t>
      </w:r>
      <w:proofErr w:type="spellEnd"/>
      <w:r w:rsidRPr="00CC1F64">
        <w:rPr>
          <w:rFonts w:ascii="Times New Roman" w:eastAsia="Calibri" w:hAnsi="Times New Roman" w:cs="Times New Roman"/>
          <w:sz w:val="28"/>
          <w:szCs w:val="28"/>
          <w:lang w:eastAsia="en-US"/>
        </w:rPr>
        <w:t xml:space="preserve"> </w:t>
      </w:r>
      <w:proofErr w:type="spellStart"/>
      <w:r w:rsidRPr="00CC1F64">
        <w:rPr>
          <w:rFonts w:ascii="Times New Roman" w:eastAsia="Calibri" w:hAnsi="Times New Roman" w:cs="Times New Roman"/>
          <w:sz w:val="28"/>
          <w:szCs w:val="28"/>
          <w:lang w:eastAsia="en-US"/>
        </w:rPr>
        <w:t>експортна</w:t>
      </w:r>
      <w:proofErr w:type="spellEnd"/>
      <w:r w:rsidRPr="00CC1F64">
        <w:rPr>
          <w:rFonts w:ascii="Times New Roman" w:eastAsia="Calibri" w:hAnsi="Times New Roman" w:cs="Times New Roman"/>
          <w:sz w:val="28"/>
          <w:szCs w:val="28"/>
          <w:lang w:eastAsia="en-US"/>
        </w:rPr>
        <w:t xml:space="preserve"> </w:t>
      </w:r>
      <w:proofErr w:type="spellStart"/>
      <w:r w:rsidRPr="00CC1F64">
        <w:rPr>
          <w:rFonts w:ascii="Times New Roman" w:eastAsia="Calibri" w:hAnsi="Times New Roman" w:cs="Times New Roman"/>
          <w:sz w:val="28"/>
          <w:szCs w:val="28"/>
          <w:lang w:eastAsia="en-US"/>
        </w:rPr>
        <w:t>активність</w:t>
      </w:r>
      <w:proofErr w:type="spellEnd"/>
      <w:r w:rsidRPr="00CC1F64">
        <w:rPr>
          <w:rFonts w:ascii="Times New Roman" w:eastAsia="Calibri" w:hAnsi="Times New Roman" w:cs="Times New Roman"/>
          <w:sz w:val="28"/>
          <w:szCs w:val="28"/>
          <w:lang w:eastAsia="en-US"/>
        </w:rPr>
        <w:t xml:space="preserve"> </w:t>
      </w:r>
      <w:proofErr w:type="spellStart"/>
      <w:r w:rsidRPr="00CC1F64">
        <w:rPr>
          <w:rFonts w:ascii="Times New Roman" w:eastAsia="Calibri" w:hAnsi="Times New Roman" w:cs="Times New Roman"/>
          <w:sz w:val="28"/>
          <w:szCs w:val="28"/>
          <w:lang w:eastAsia="en-US"/>
        </w:rPr>
        <w:t>бізнесу</w:t>
      </w:r>
      <w:proofErr w:type="spellEnd"/>
      <w:r w:rsidRPr="00CC1F64">
        <w:rPr>
          <w:rFonts w:ascii="Times New Roman" w:eastAsia="Calibri" w:hAnsi="Times New Roman" w:cs="Times New Roman"/>
          <w:sz w:val="28"/>
          <w:szCs w:val="28"/>
          <w:lang w:eastAsia="en-US"/>
        </w:rPr>
        <w:t xml:space="preserve"> </w:t>
      </w:r>
      <w:proofErr w:type="spellStart"/>
      <w:r w:rsidRPr="00CC1F64">
        <w:rPr>
          <w:rFonts w:ascii="Times New Roman" w:eastAsia="Calibri" w:hAnsi="Times New Roman" w:cs="Times New Roman"/>
          <w:sz w:val="28"/>
          <w:szCs w:val="28"/>
          <w:lang w:eastAsia="en-US"/>
        </w:rPr>
        <w:t>громади</w:t>
      </w:r>
      <w:proofErr w:type="spellEnd"/>
      <w:r w:rsidRPr="00CC1F64">
        <w:rPr>
          <w:rFonts w:ascii="Times New Roman" w:eastAsia="Calibri" w:hAnsi="Times New Roman" w:cs="Times New Roman"/>
          <w:sz w:val="28"/>
          <w:szCs w:val="28"/>
          <w:lang w:eastAsia="en-US"/>
        </w:rPr>
        <w:t xml:space="preserve"> </w:t>
      </w:r>
      <w:proofErr w:type="spellStart"/>
      <w:r w:rsidRPr="00CC1F64">
        <w:rPr>
          <w:rFonts w:ascii="Times New Roman" w:eastAsia="Calibri" w:hAnsi="Times New Roman" w:cs="Times New Roman"/>
          <w:sz w:val="28"/>
          <w:szCs w:val="28"/>
          <w:lang w:eastAsia="en-US"/>
        </w:rPr>
        <w:t>знизилася</w:t>
      </w:r>
      <w:proofErr w:type="spellEnd"/>
      <w:r w:rsidRPr="00CC1F64">
        <w:rPr>
          <w:rFonts w:ascii="Times New Roman" w:eastAsia="Calibri" w:hAnsi="Times New Roman" w:cs="Times New Roman"/>
          <w:sz w:val="28"/>
          <w:szCs w:val="28"/>
          <w:lang w:eastAsia="en-US"/>
        </w:rPr>
        <w:t xml:space="preserve"> у </w:t>
      </w:r>
      <w:proofErr w:type="spellStart"/>
      <w:r w:rsidRPr="00CC1F64">
        <w:rPr>
          <w:rFonts w:ascii="Times New Roman" w:eastAsia="Calibri" w:hAnsi="Times New Roman" w:cs="Times New Roman"/>
          <w:sz w:val="28"/>
          <w:szCs w:val="28"/>
          <w:lang w:eastAsia="en-US"/>
        </w:rPr>
        <w:t>зв</w:t>
      </w:r>
      <w:proofErr w:type="spellEnd"/>
      <w:r w:rsidRPr="00CC1F64">
        <w:rPr>
          <w:rFonts w:ascii="Times New Roman" w:eastAsia="Calibri" w:hAnsi="Times New Roman" w:cs="Times New Roman"/>
          <w:sz w:val="28"/>
          <w:szCs w:val="28"/>
          <w:lang w:eastAsia="en-US"/>
        </w:rPr>
        <w:t>’</w:t>
      </w:r>
      <w:proofErr w:type="spellStart"/>
      <w:r w:rsidRPr="00CC1F64">
        <w:rPr>
          <w:rFonts w:ascii="Times New Roman" w:eastAsia="Calibri" w:hAnsi="Times New Roman" w:cs="Times New Roman"/>
          <w:sz w:val="28"/>
          <w:szCs w:val="28"/>
          <w:lang w:val="uk-UA" w:eastAsia="en-US"/>
        </w:rPr>
        <w:t>язку</w:t>
      </w:r>
      <w:proofErr w:type="spellEnd"/>
      <w:r w:rsidRPr="00CC1F64">
        <w:rPr>
          <w:rFonts w:ascii="Times New Roman" w:eastAsia="Calibri" w:hAnsi="Times New Roman" w:cs="Times New Roman"/>
          <w:sz w:val="28"/>
          <w:szCs w:val="28"/>
          <w:lang w:val="uk-UA" w:eastAsia="en-US"/>
        </w:rPr>
        <w:t xml:space="preserve"> із повним або частковим закриттям зовнішніх ринків збуту товарів та послуг. Через карантинні обмеження, що були запроваджені з метою недопущення поширення </w:t>
      </w:r>
      <w:proofErr w:type="spellStart"/>
      <w:r w:rsidRPr="00CC1F64">
        <w:rPr>
          <w:rFonts w:ascii="Times New Roman" w:eastAsia="Calibri" w:hAnsi="Times New Roman" w:cs="Times New Roman"/>
          <w:sz w:val="28"/>
          <w:szCs w:val="28"/>
          <w:lang w:val="uk-UA" w:eastAsia="en-US"/>
        </w:rPr>
        <w:t>коронавірусної</w:t>
      </w:r>
      <w:proofErr w:type="spellEnd"/>
      <w:r w:rsidRPr="00CC1F64">
        <w:rPr>
          <w:rFonts w:ascii="Times New Roman" w:eastAsia="Calibri" w:hAnsi="Times New Roman" w:cs="Times New Roman"/>
          <w:sz w:val="28"/>
          <w:szCs w:val="28"/>
          <w:lang w:val="uk-UA" w:eastAsia="en-US"/>
        </w:rPr>
        <w:t xml:space="preserve"> інфекції </w:t>
      </w:r>
      <w:r w:rsidRPr="00CC1F64">
        <w:rPr>
          <w:rFonts w:ascii="Times New Roman" w:eastAsia="Calibri" w:hAnsi="Times New Roman" w:cs="Times New Roman"/>
          <w:sz w:val="28"/>
          <w:szCs w:val="28"/>
          <w:lang w:val="en-US" w:eastAsia="en-US"/>
        </w:rPr>
        <w:t>COVID</w:t>
      </w:r>
      <w:r w:rsidRPr="00CC1F64">
        <w:rPr>
          <w:rFonts w:ascii="Times New Roman" w:eastAsia="Calibri" w:hAnsi="Times New Roman" w:cs="Times New Roman"/>
          <w:sz w:val="28"/>
          <w:szCs w:val="28"/>
          <w:lang w:val="uk-UA" w:eastAsia="en-US"/>
        </w:rPr>
        <w:t>-19, скасувалися основні міжнародні торгові виставки та ярмарки, що також негативно вплинуло на просування місцевої продукції на закордонні ринки.</w:t>
      </w:r>
    </w:p>
    <w:p w:rsidR="00CC1F64" w:rsidRPr="00CC1F64" w:rsidRDefault="00CC1F64" w:rsidP="00CC1F64">
      <w:pPr>
        <w:spacing w:after="0" w:line="240" w:lineRule="auto"/>
        <w:ind w:firstLine="709"/>
        <w:jc w:val="both"/>
        <w:rPr>
          <w:rFonts w:ascii="Times New Roman" w:eastAsia="Calibri" w:hAnsi="Times New Roman" w:cs="Times New Roman"/>
          <w:sz w:val="28"/>
          <w:szCs w:val="28"/>
          <w:lang w:val="uk-UA" w:eastAsia="en-US"/>
        </w:rPr>
      </w:pPr>
      <w:r w:rsidRPr="00CC1F64">
        <w:rPr>
          <w:rFonts w:ascii="Times New Roman" w:eastAsia="Calibri" w:hAnsi="Times New Roman" w:cs="Times New Roman"/>
          <w:sz w:val="28"/>
          <w:szCs w:val="28"/>
          <w:lang w:val="uk-UA" w:eastAsia="en-US"/>
        </w:rPr>
        <w:t xml:space="preserve">Обсяг експорту товарів у січні-червні 2020 року становив 68683,0 </w:t>
      </w:r>
      <w:r w:rsidR="00467ED2">
        <w:rPr>
          <w:rFonts w:ascii="Times New Roman" w:eastAsia="Calibri" w:hAnsi="Times New Roman" w:cs="Times New Roman"/>
          <w:sz w:val="28"/>
          <w:szCs w:val="28"/>
          <w:lang w:val="uk-UA" w:eastAsia="en-US"/>
        </w:rPr>
        <w:t> </w:t>
      </w:r>
      <w:r w:rsidRPr="00CC1F64">
        <w:rPr>
          <w:rFonts w:ascii="Times New Roman" w:eastAsia="Calibri" w:hAnsi="Times New Roman" w:cs="Times New Roman"/>
          <w:sz w:val="28"/>
          <w:szCs w:val="28"/>
          <w:lang w:val="uk-UA" w:eastAsia="en-US"/>
        </w:rPr>
        <w:t>тис.</w:t>
      </w:r>
      <w:r w:rsidR="00467ED2">
        <w:rPr>
          <w:rFonts w:ascii="Times New Roman" w:eastAsia="Calibri" w:hAnsi="Times New Roman" w:cs="Times New Roman"/>
          <w:sz w:val="28"/>
          <w:szCs w:val="28"/>
          <w:lang w:val="uk-UA" w:eastAsia="en-US"/>
        </w:rPr>
        <w:t xml:space="preserve">  </w:t>
      </w:r>
      <w:proofErr w:type="spellStart"/>
      <w:r w:rsidRPr="00CC1F64">
        <w:rPr>
          <w:rFonts w:ascii="Times New Roman" w:eastAsia="Calibri" w:hAnsi="Times New Roman" w:cs="Times New Roman"/>
          <w:sz w:val="28"/>
          <w:szCs w:val="28"/>
          <w:lang w:val="uk-UA" w:eastAsia="en-US"/>
        </w:rPr>
        <w:t>дол</w:t>
      </w:r>
      <w:proofErr w:type="spellEnd"/>
      <w:r w:rsidRPr="00CC1F64">
        <w:rPr>
          <w:rFonts w:ascii="Times New Roman" w:eastAsia="Calibri" w:hAnsi="Times New Roman" w:cs="Times New Roman"/>
          <w:sz w:val="28"/>
          <w:szCs w:val="28"/>
          <w:lang w:val="uk-UA" w:eastAsia="en-US"/>
        </w:rPr>
        <w:t>. США, імпорту – 88717,9 тис.</w:t>
      </w:r>
      <w:r w:rsidR="00467ED2">
        <w:rPr>
          <w:rFonts w:ascii="Times New Roman" w:eastAsia="Calibri" w:hAnsi="Times New Roman" w:cs="Times New Roman"/>
          <w:sz w:val="28"/>
          <w:szCs w:val="28"/>
          <w:lang w:val="uk-UA" w:eastAsia="en-US"/>
        </w:rPr>
        <w:t xml:space="preserve"> </w:t>
      </w:r>
      <w:proofErr w:type="spellStart"/>
      <w:r w:rsidRPr="00CC1F64">
        <w:rPr>
          <w:rFonts w:ascii="Times New Roman" w:eastAsia="Calibri" w:hAnsi="Times New Roman" w:cs="Times New Roman"/>
          <w:sz w:val="28"/>
          <w:szCs w:val="28"/>
          <w:lang w:val="uk-UA" w:eastAsia="en-US"/>
        </w:rPr>
        <w:t>дол</w:t>
      </w:r>
      <w:proofErr w:type="spellEnd"/>
      <w:r w:rsidRPr="00CC1F64">
        <w:rPr>
          <w:rFonts w:ascii="Times New Roman" w:eastAsia="Calibri" w:hAnsi="Times New Roman" w:cs="Times New Roman"/>
          <w:sz w:val="28"/>
          <w:szCs w:val="28"/>
          <w:lang w:val="uk-UA" w:eastAsia="en-US"/>
        </w:rPr>
        <w:t xml:space="preserve">. </w:t>
      </w:r>
      <w:r w:rsidR="008F1F0D">
        <w:rPr>
          <w:rFonts w:ascii="Times New Roman" w:eastAsia="Calibri" w:hAnsi="Times New Roman" w:cs="Times New Roman"/>
          <w:sz w:val="28"/>
          <w:szCs w:val="28"/>
          <w:lang w:val="uk-UA" w:eastAsia="en-US"/>
        </w:rPr>
        <w:t>У порівняні</w:t>
      </w:r>
      <w:r w:rsidRPr="00CC1F64">
        <w:rPr>
          <w:rFonts w:ascii="Times New Roman" w:eastAsia="Calibri" w:hAnsi="Times New Roman" w:cs="Times New Roman"/>
          <w:sz w:val="28"/>
          <w:szCs w:val="28"/>
          <w:lang w:val="uk-UA" w:eastAsia="en-US"/>
        </w:rPr>
        <w:t xml:space="preserve"> з січнем-червнем 2019 року експортні поставки зменшилися на 30,2%, імпортні – </w:t>
      </w:r>
      <w:r w:rsidR="00467ED2">
        <w:rPr>
          <w:rFonts w:ascii="Times New Roman" w:eastAsia="Calibri" w:hAnsi="Times New Roman" w:cs="Times New Roman"/>
          <w:sz w:val="28"/>
          <w:szCs w:val="28"/>
          <w:lang w:val="uk-UA" w:eastAsia="en-US"/>
        </w:rPr>
        <w:t xml:space="preserve">на </w:t>
      </w:r>
      <w:r w:rsidRPr="00CE0868">
        <w:rPr>
          <w:rFonts w:ascii="Times New Roman" w:eastAsia="Calibri" w:hAnsi="Times New Roman" w:cs="Times New Roman"/>
          <w:color w:val="000000" w:themeColor="text1"/>
          <w:sz w:val="28"/>
          <w:szCs w:val="28"/>
          <w:lang w:val="uk-UA" w:eastAsia="en-US"/>
        </w:rPr>
        <w:t xml:space="preserve">4,7%. </w:t>
      </w:r>
      <w:r w:rsidRPr="00CC1F64">
        <w:rPr>
          <w:rFonts w:ascii="Times New Roman" w:eastAsia="Calibri" w:hAnsi="Times New Roman" w:cs="Times New Roman"/>
          <w:sz w:val="28"/>
          <w:szCs w:val="28"/>
          <w:lang w:val="uk-UA" w:eastAsia="en-US"/>
        </w:rPr>
        <w:t>Незважаючи на послаблення карантинних обмежень у 2021 році, обсяг експорту товарів не досяг показників 2019 року. Станом на 31.06.2021</w:t>
      </w:r>
      <w:r w:rsidR="00467ED2">
        <w:rPr>
          <w:rFonts w:ascii="Times New Roman" w:eastAsia="Calibri" w:hAnsi="Times New Roman" w:cs="Times New Roman"/>
          <w:sz w:val="28"/>
          <w:szCs w:val="28"/>
          <w:lang w:val="uk-UA" w:eastAsia="en-US"/>
        </w:rPr>
        <w:t xml:space="preserve"> року</w:t>
      </w:r>
      <w:r w:rsidRPr="00CC1F64">
        <w:rPr>
          <w:rFonts w:ascii="Times New Roman" w:eastAsia="Calibri" w:hAnsi="Times New Roman" w:cs="Times New Roman"/>
          <w:sz w:val="28"/>
          <w:szCs w:val="28"/>
          <w:lang w:val="uk-UA" w:eastAsia="en-US"/>
        </w:rPr>
        <w:t xml:space="preserve"> експортних поставок здійснено на 80336,6 тис.</w:t>
      </w:r>
      <w:r w:rsidR="00467ED2">
        <w:rPr>
          <w:rFonts w:ascii="Times New Roman" w:eastAsia="Calibri" w:hAnsi="Times New Roman" w:cs="Times New Roman"/>
          <w:sz w:val="28"/>
          <w:szCs w:val="28"/>
          <w:lang w:val="uk-UA" w:eastAsia="en-US"/>
        </w:rPr>
        <w:t xml:space="preserve"> </w:t>
      </w:r>
      <w:proofErr w:type="spellStart"/>
      <w:r w:rsidRPr="00CC1F64">
        <w:rPr>
          <w:rFonts w:ascii="Times New Roman" w:eastAsia="Calibri" w:hAnsi="Times New Roman" w:cs="Times New Roman"/>
          <w:sz w:val="28"/>
          <w:szCs w:val="28"/>
          <w:lang w:val="uk-UA" w:eastAsia="en-US"/>
        </w:rPr>
        <w:t>дол</w:t>
      </w:r>
      <w:proofErr w:type="spellEnd"/>
      <w:r w:rsidRPr="00CC1F64">
        <w:rPr>
          <w:rFonts w:ascii="Times New Roman" w:eastAsia="Calibri" w:hAnsi="Times New Roman" w:cs="Times New Roman"/>
          <w:sz w:val="28"/>
          <w:szCs w:val="28"/>
          <w:lang w:val="uk-UA" w:eastAsia="en-US"/>
        </w:rPr>
        <w:t>.</w:t>
      </w:r>
      <w:r w:rsidR="00467ED2">
        <w:rPr>
          <w:rFonts w:ascii="Times New Roman" w:eastAsia="Calibri" w:hAnsi="Times New Roman" w:cs="Times New Roman"/>
          <w:sz w:val="28"/>
          <w:szCs w:val="28"/>
          <w:lang w:val="uk-UA" w:eastAsia="en-US"/>
        </w:rPr>
        <w:t xml:space="preserve"> США</w:t>
      </w:r>
      <w:r w:rsidRPr="00CC1F64">
        <w:rPr>
          <w:rFonts w:ascii="Times New Roman" w:eastAsia="Calibri" w:hAnsi="Times New Roman" w:cs="Times New Roman"/>
          <w:sz w:val="28"/>
          <w:szCs w:val="28"/>
          <w:lang w:val="uk-UA" w:eastAsia="en-US"/>
        </w:rPr>
        <w:t>, що на 19</w:t>
      </w:r>
      <w:r>
        <w:rPr>
          <w:rFonts w:ascii="Times New Roman" w:eastAsia="Calibri" w:hAnsi="Times New Roman" w:cs="Times New Roman"/>
          <w:sz w:val="28"/>
          <w:szCs w:val="28"/>
          <w:lang w:val="uk-UA" w:eastAsia="en-US"/>
        </w:rPr>
        <w:t>,0% менше</w:t>
      </w:r>
      <w:r w:rsidR="00467ED2">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 xml:space="preserve"> ніж у </w:t>
      </w:r>
      <w:r w:rsidR="008F1F0D">
        <w:rPr>
          <w:rFonts w:ascii="Times New Roman" w:eastAsia="Calibri" w:hAnsi="Times New Roman" w:cs="Times New Roman"/>
          <w:sz w:val="28"/>
          <w:szCs w:val="28"/>
          <w:lang w:val="uk-UA" w:eastAsia="en-US"/>
        </w:rPr>
        <w:t>відповідному періоді 2019 року.</w:t>
      </w:r>
    </w:p>
    <w:p w:rsidR="00CC1F64" w:rsidRPr="003246F7" w:rsidRDefault="00CC1F64" w:rsidP="00CC1F64">
      <w:pPr>
        <w:spacing w:after="0" w:line="240" w:lineRule="auto"/>
        <w:ind w:firstLine="709"/>
        <w:jc w:val="both"/>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sz w:val="28"/>
          <w:szCs w:val="28"/>
          <w:lang w:val="uk-UA" w:eastAsia="en-US"/>
        </w:rPr>
        <w:t xml:space="preserve">У першому </w:t>
      </w:r>
      <w:r w:rsidRPr="00CC1F64">
        <w:rPr>
          <w:rFonts w:ascii="Times New Roman" w:eastAsia="Calibri" w:hAnsi="Times New Roman" w:cs="Times New Roman"/>
          <w:sz w:val="28"/>
          <w:szCs w:val="28"/>
          <w:lang w:val="uk-UA" w:eastAsia="en-US"/>
        </w:rPr>
        <w:t>піврічч</w:t>
      </w:r>
      <w:r w:rsidR="0036353D">
        <w:rPr>
          <w:rFonts w:ascii="Times New Roman" w:eastAsia="Calibri" w:hAnsi="Times New Roman" w:cs="Times New Roman"/>
          <w:sz w:val="28"/>
          <w:szCs w:val="28"/>
          <w:lang w:val="uk-UA" w:eastAsia="en-US"/>
        </w:rPr>
        <w:t>і 2020 року у порівнянні</w:t>
      </w:r>
      <w:r w:rsidR="006667EB">
        <w:rPr>
          <w:rFonts w:ascii="Times New Roman" w:eastAsia="Calibri" w:hAnsi="Times New Roman" w:cs="Times New Roman"/>
          <w:sz w:val="28"/>
          <w:szCs w:val="28"/>
          <w:lang w:val="uk-UA" w:eastAsia="en-US"/>
        </w:rPr>
        <w:t xml:space="preserve"> з січнем-червнем</w:t>
      </w:r>
      <w:r w:rsidR="0036353D">
        <w:rPr>
          <w:rFonts w:ascii="Times New Roman" w:eastAsia="Calibri" w:hAnsi="Times New Roman" w:cs="Times New Roman"/>
          <w:sz w:val="28"/>
          <w:szCs w:val="28"/>
          <w:lang w:val="uk-UA" w:eastAsia="en-US"/>
        </w:rPr>
        <w:t xml:space="preserve"> 2019 року</w:t>
      </w:r>
      <w:r w:rsidR="006667EB">
        <w:rPr>
          <w:rFonts w:ascii="Times New Roman" w:eastAsia="Calibri" w:hAnsi="Times New Roman" w:cs="Times New Roman"/>
          <w:sz w:val="28"/>
          <w:szCs w:val="28"/>
          <w:lang w:val="uk-UA" w:eastAsia="en-US"/>
        </w:rPr>
        <w:t xml:space="preserve"> експорт послуг зменшився на 16,0</w:t>
      </w:r>
      <w:r w:rsidRPr="00CC1F64">
        <w:rPr>
          <w:rFonts w:ascii="Times New Roman" w:eastAsia="Calibri" w:hAnsi="Times New Roman" w:cs="Times New Roman"/>
          <w:sz w:val="28"/>
          <w:szCs w:val="28"/>
          <w:lang w:val="uk-UA" w:eastAsia="en-US"/>
        </w:rPr>
        <w:t xml:space="preserve">%, імпорт – на 71,5%. </w:t>
      </w:r>
      <w:r w:rsidR="00BE0481" w:rsidRPr="003246F7">
        <w:rPr>
          <w:rFonts w:ascii="Times New Roman" w:eastAsia="Calibri" w:hAnsi="Times New Roman" w:cs="Times New Roman"/>
          <w:color w:val="000000" w:themeColor="text1"/>
          <w:sz w:val="28"/>
          <w:szCs w:val="28"/>
          <w:lang w:val="uk-UA" w:eastAsia="en-US"/>
        </w:rPr>
        <w:t>Обсяг експорту послуг за перше півріччя 2021 року стан</w:t>
      </w:r>
      <w:r w:rsidR="0036353D" w:rsidRPr="003246F7">
        <w:rPr>
          <w:rFonts w:ascii="Times New Roman" w:eastAsia="Calibri" w:hAnsi="Times New Roman" w:cs="Times New Roman"/>
          <w:color w:val="000000" w:themeColor="text1"/>
          <w:sz w:val="28"/>
          <w:szCs w:val="28"/>
          <w:lang w:val="uk-UA" w:eastAsia="en-US"/>
        </w:rPr>
        <w:t>овив 19700,9 тис.</w:t>
      </w:r>
      <w:r w:rsidR="00467ED2">
        <w:rPr>
          <w:rFonts w:ascii="Times New Roman" w:eastAsia="Calibri" w:hAnsi="Times New Roman" w:cs="Times New Roman"/>
          <w:color w:val="000000" w:themeColor="text1"/>
          <w:sz w:val="28"/>
          <w:szCs w:val="28"/>
          <w:lang w:val="uk-UA" w:eastAsia="en-US"/>
        </w:rPr>
        <w:t xml:space="preserve"> </w:t>
      </w:r>
      <w:proofErr w:type="spellStart"/>
      <w:r w:rsidR="0036353D" w:rsidRPr="003246F7">
        <w:rPr>
          <w:rFonts w:ascii="Times New Roman" w:eastAsia="Calibri" w:hAnsi="Times New Roman" w:cs="Times New Roman"/>
          <w:color w:val="000000" w:themeColor="text1"/>
          <w:sz w:val="28"/>
          <w:szCs w:val="28"/>
          <w:lang w:val="uk-UA" w:eastAsia="en-US"/>
        </w:rPr>
        <w:t>дол</w:t>
      </w:r>
      <w:proofErr w:type="spellEnd"/>
      <w:r w:rsidR="00467ED2">
        <w:rPr>
          <w:rFonts w:ascii="Times New Roman" w:eastAsia="Calibri" w:hAnsi="Times New Roman" w:cs="Times New Roman"/>
          <w:color w:val="000000" w:themeColor="text1"/>
          <w:sz w:val="28"/>
          <w:szCs w:val="28"/>
          <w:lang w:val="uk-UA" w:eastAsia="en-US"/>
        </w:rPr>
        <w:t>. США</w:t>
      </w:r>
      <w:r w:rsidR="0036353D" w:rsidRPr="003246F7">
        <w:rPr>
          <w:rFonts w:ascii="Times New Roman" w:eastAsia="Calibri" w:hAnsi="Times New Roman" w:cs="Times New Roman"/>
          <w:color w:val="000000" w:themeColor="text1"/>
          <w:sz w:val="28"/>
          <w:szCs w:val="28"/>
          <w:lang w:val="uk-UA" w:eastAsia="en-US"/>
        </w:rPr>
        <w:t>, що на 55,0</w:t>
      </w:r>
      <w:r w:rsidR="006667EB" w:rsidRPr="003246F7">
        <w:rPr>
          <w:rFonts w:ascii="Times New Roman" w:eastAsia="Calibri" w:hAnsi="Times New Roman" w:cs="Times New Roman"/>
          <w:color w:val="000000" w:themeColor="text1"/>
          <w:sz w:val="28"/>
          <w:szCs w:val="28"/>
          <w:lang w:val="uk-UA" w:eastAsia="en-US"/>
        </w:rPr>
        <w:t>% більше</w:t>
      </w:r>
      <w:r w:rsidR="00467ED2">
        <w:rPr>
          <w:rFonts w:ascii="Times New Roman" w:eastAsia="Calibri" w:hAnsi="Times New Roman" w:cs="Times New Roman"/>
          <w:color w:val="000000" w:themeColor="text1"/>
          <w:sz w:val="28"/>
          <w:szCs w:val="28"/>
          <w:lang w:val="uk-UA" w:eastAsia="en-US"/>
        </w:rPr>
        <w:t>,</w:t>
      </w:r>
      <w:r w:rsidR="006667EB" w:rsidRPr="003246F7">
        <w:rPr>
          <w:rFonts w:ascii="Times New Roman" w:eastAsia="Calibri" w:hAnsi="Times New Roman" w:cs="Times New Roman"/>
          <w:color w:val="000000" w:themeColor="text1"/>
          <w:sz w:val="28"/>
          <w:szCs w:val="28"/>
          <w:lang w:val="uk-UA" w:eastAsia="en-US"/>
        </w:rPr>
        <w:t xml:space="preserve"> ніж у відповідному періоді 2020</w:t>
      </w:r>
      <w:r w:rsidR="00BE0481" w:rsidRPr="003246F7">
        <w:rPr>
          <w:rFonts w:ascii="Times New Roman" w:eastAsia="Calibri" w:hAnsi="Times New Roman" w:cs="Times New Roman"/>
          <w:color w:val="000000" w:themeColor="text1"/>
          <w:sz w:val="28"/>
          <w:szCs w:val="28"/>
          <w:lang w:val="uk-UA" w:eastAsia="en-US"/>
        </w:rPr>
        <w:t xml:space="preserve"> року</w:t>
      </w:r>
      <w:r w:rsidR="003246F7" w:rsidRPr="003246F7">
        <w:rPr>
          <w:rFonts w:ascii="Times New Roman" w:eastAsia="Calibri" w:hAnsi="Times New Roman" w:cs="Times New Roman"/>
          <w:color w:val="000000" w:themeColor="text1"/>
          <w:sz w:val="28"/>
          <w:szCs w:val="28"/>
          <w:lang w:val="uk-UA" w:eastAsia="en-US"/>
        </w:rPr>
        <w:t xml:space="preserve"> і на 30,0% більш</w:t>
      </w:r>
      <w:r w:rsidR="003246F7">
        <w:rPr>
          <w:rFonts w:ascii="Times New Roman" w:eastAsia="Calibri" w:hAnsi="Times New Roman" w:cs="Times New Roman"/>
          <w:color w:val="000000" w:themeColor="text1"/>
          <w:sz w:val="28"/>
          <w:szCs w:val="28"/>
          <w:lang w:val="uk-UA" w:eastAsia="en-US"/>
        </w:rPr>
        <w:t>е</w:t>
      </w:r>
      <w:r w:rsidR="00467ED2">
        <w:rPr>
          <w:rFonts w:ascii="Times New Roman" w:eastAsia="Calibri" w:hAnsi="Times New Roman" w:cs="Times New Roman"/>
          <w:color w:val="000000" w:themeColor="text1"/>
          <w:sz w:val="28"/>
          <w:szCs w:val="28"/>
          <w:lang w:val="uk-UA" w:eastAsia="en-US"/>
        </w:rPr>
        <w:t>,</w:t>
      </w:r>
      <w:r w:rsidR="003246F7">
        <w:rPr>
          <w:rFonts w:ascii="Times New Roman" w:eastAsia="Calibri" w:hAnsi="Times New Roman" w:cs="Times New Roman"/>
          <w:color w:val="000000" w:themeColor="text1"/>
          <w:sz w:val="28"/>
          <w:szCs w:val="28"/>
          <w:lang w:val="uk-UA" w:eastAsia="en-US"/>
        </w:rPr>
        <w:t xml:space="preserve"> ніж у січні-червні докризового 2019 року</w:t>
      </w:r>
      <w:r w:rsidR="003246F7" w:rsidRPr="003246F7">
        <w:rPr>
          <w:rFonts w:ascii="Times New Roman" w:eastAsia="Calibri" w:hAnsi="Times New Roman" w:cs="Times New Roman"/>
          <w:color w:val="000000" w:themeColor="text1"/>
          <w:sz w:val="28"/>
          <w:szCs w:val="28"/>
          <w:lang w:val="uk-UA" w:eastAsia="en-US"/>
        </w:rPr>
        <w:t xml:space="preserve">. </w:t>
      </w:r>
      <w:r w:rsidR="003246F7">
        <w:rPr>
          <w:rFonts w:ascii="Times New Roman" w:eastAsia="Calibri" w:hAnsi="Times New Roman" w:cs="Times New Roman"/>
          <w:color w:val="000000" w:themeColor="text1"/>
          <w:sz w:val="28"/>
          <w:szCs w:val="28"/>
          <w:lang w:val="uk-UA" w:eastAsia="en-US"/>
        </w:rPr>
        <w:t>Обсяг імпорту за шість місяців поточного року становив 2202,1 тис.</w:t>
      </w:r>
      <w:r w:rsidR="00467ED2">
        <w:rPr>
          <w:rFonts w:ascii="Times New Roman" w:eastAsia="Calibri" w:hAnsi="Times New Roman" w:cs="Times New Roman"/>
          <w:color w:val="000000" w:themeColor="text1"/>
          <w:sz w:val="28"/>
          <w:szCs w:val="28"/>
          <w:lang w:val="uk-UA" w:eastAsia="en-US"/>
        </w:rPr>
        <w:t xml:space="preserve"> </w:t>
      </w:r>
      <w:proofErr w:type="spellStart"/>
      <w:r w:rsidR="003246F7">
        <w:rPr>
          <w:rFonts w:ascii="Times New Roman" w:eastAsia="Calibri" w:hAnsi="Times New Roman" w:cs="Times New Roman"/>
          <w:color w:val="000000" w:themeColor="text1"/>
          <w:sz w:val="28"/>
          <w:szCs w:val="28"/>
          <w:lang w:val="uk-UA" w:eastAsia="en-US"/>
        </w:rPr>
        <w:t>дол</w:t>
      </w:r>
      <w:proofErr w:type="spellEnd"/>
      <w:r w:rsidR="00467ED2">
        <w:rPr>
          <w:rFonts w:ascii="Times New Roman" w:eastAsia="Calibri" w:hAnsi="Times New Roman" w:cs="Times New Roman"/>
          <w:color w:val="000000" w:themeColor="text1"/>
          <w:sz w:val="28"/>
          <w:szCs w:val="28"/>
          <w:lang w:val="uk-UA" w:eastAsia="en-US"/>
        </w:rPr>
        <w:t>. США</w:t>
      </w:r>
      <w:r w:rsidR="003246F7">
        <w:rPr>
          <w:rFonts w:ascii="Times New Roman" w:eastAsia="Calibri" w:hAnsi="Times New Roman" w:cs="Times New Roman"/>
          <w:color w:val="000000" w:themeColor="text1"/>
          <w:sz w:val="28"/>
          <w:szCs w:val="28"/>
          <w:lang w:val="uk-UA" w:eastAsia="en-US"/>
        </w:rPr>
        <w:t>, що на 16,0% менше</w:t>
      </w:r>
      <w:r w:rsidR="00467ED2">
        <w:rPr>
          <w:rFonts w:ascii="Times New Roman" w:eastAsia="Calibri" w:hAnsi="Times New Roman" w:cs="Times New Roman"/>
          <w:color w:val="000000" w:themeColor="text1"/>
          <w:sz w:val="28"/>
          <w:szCs w:val="28"/>
          <w:lang w:val="uk-UA" w:eastAsia="en-US"/>
        </w:rPr>
        <w:t>,</w:t>
      </w:r>
      <w:r w:rsidR="003246F7">
        <w:rPr>
          <w:rFonts w:ascii="Times New Roman" w:eastAsia="Calibri" w:hAnsi="Times New Roman" w:cs="Times New Roman"/>
          <w:color w:val="000000" w:themeColor="text1"/>
          <w:sz w:val="28"/>
          <w:szCs w:val="28"/>
          <w:lang w:val="uk-UA" w:eastAsia="en-US"/>
        </w:rPr>
        <w:t xml:space="preserve"> ніж у першому півріччі 2020 року і на 76,0% менше</w:t>
      </w:r>
      <w:r w:rsidR="00467ED2">
        <w:rPr>
          <w:rFonts w:ascii="Times New Roman" w:eastAsia="Calibri" w:hAnsi="Times New Roman" w:cs="Times New Roman"/>
          <w:color w:val="000000" w:themeColor="text1"/>
          <w:sz w:val="28"/>
          <w:szCs w:val="28"/>
          <w:lang w:val="uk-UA" w:eastAsia="en-US"/>
        </w:rPr>
        <w:t>,</w:t>
      </w:r>
      <w:r w:rsidR="003246F7">
        <w:rPr>
          <w:rFonts w:ascii="Times New Roman" w:eastAsia="Calibri" w:hAnsi="Times New Roman" w:cs="Times New Roman"/>
          <w:color w:val="000000" w:themeColor="text1"/>
          <w:sz w:val="28"/>
          <w:szCs w:val="28"/>
          <w:lang w:val="uk-UA" w:eastAsia="en-US"/>
        </w:rPr>
        <w:t xml:space="preserve"> ніж у січні-червні докризового 2019 року.</w:t>
      </w:r>
    </w:p>
    <w:p w:rsidR="00CC1F64" w:rsidRPr="00CC1F64" w:rsidRDefault="00CC1F64" w:rsidP="00CC1F64">
      <w:pPr>
        <w:spacing w:after="0" w:line="240" w:lineRule="auto"/>
        <w:ind w:firstLine="709"/>
        <w:jc w:val="both"/>
        <w:rPr>
          <w:rFonts w:ascii="Times New Roman" w:eastAsia="Calibri" w:hAnsi="Times New Roman" w:cs="Times New Roman"/>
          <w:sz w:val="28"/>
          <w:szCs w:val="28"/>
          <w:lang w:val="uk-UA" w:eastAsia="en-US"/>
        </w:rPr>
      </w:pPr>
      <w:r w:rsidRPr="00CC1F64">
        <w:rPr>
          <w:rFonts w:ascii="Times New Roman" w:eastAsia="Calibri" w:hAnsi="Times New Roman" w:cs="Times New Roman"/>
          <w:sz w:val="28"/>
          <w:szCs w:val="28"/>
          <w:lang w:val="uk-UA" w:eastAsia="en-US"/>
        </w:rPr>
        <w:t>Сьогодні місцевий експорт в основному складається з проміжних товарів з відносно низькою технологічною складовою. На даний час існує потреба в оновленні технологічних процесів на підприємствах з метою поступового перетворення місцевої економіки в більш інноваційну та наукомістку і, як результат, більш конкурентоспроможну на світових ринках.</w:t>
      </w:r>
    </w:p>
    <w:p w:rsidR="00CC1F64" w:rsidRPr="00CC1F64" w:rsidRDefault="00CC1F64" w:rsidP="009509A8">
      <w:pPr>
        <w:widowControl w:val="0"/>
        <w:spacing w:after="0" w:line="240" w:lineRule="auto"/>
        <w:ind w:firstLine="709"/>
        <w:jc w:val="both"/>
        <w:rPr>
          <w:rFonts w:ascii="Times New Roman" w:eastAsia="Calibri" w:hAnsi="Times New Roman" w:cs="Times New Roman"/>
          <w:sz w:val="28"/>
          <w:szCs w:val="28"/>
          <w:lang w:val="uk-UA" w:eastAsia="en-US"/>
        </w:rPr>
      </w:pPr>
      <w:r w:rsidRPr="00CC1F64">
        <w:rPr>
          <w:rFonts w:ascii="Times New Roman" w:eastAsia="Calibri" w:hAnsi="Times New Roman" w:cs="Times New Roman"/>
          <w:sz w:val="28"/>
          <w:szCs w:val="28"/>
          <w:lang w:val="uk-UA" w:eastAsia="en-US"/>
        </w:rPr>
        <w:t>Часткова або повна втрата традиційних ринків, яка відбулася протягом останніх років, підсилює необхідність пошуку ефективних рішень для розвитку експорту місцевої продукції.</w:t>
      </w:r>
    </w:p>
    <w:p w:rsidR="00CC1F64" w:rsidRPr="00CC1F64" w:rsidRDefault="00CC1F64" w:rsidP="00E63A47">
      <w:pPr>
        <w:widowControl w:val="0"/>
        <w:spacing w:after="0" w:line="240" w:lineRule="auto"/>
        <w:ind w:firstLine="709"/>
        <w:jc w:val="both"/>
        <w:rPr>
          <w:rFonts w:ascii="Times New Roman" w:eastAsia="Calibri" w:hAnsi="Times New Roman" w:cs="Times New Roman"/>
          <w:sz w:val="28"/>
          <w:szCs w:val="28"/>
          <w:lang w:val="uk-UA" w:eastAsia="en-US"/>
        </w:rPr>
      </w:pPr>
      <w:r w:rsidRPr="00CC1F64">
        <w:rPr>
          <w:rFonts w:ascii="Times New Roman" w:eastAsia="Calibri" w:hAnsi="Times New Roman" w:cs="Times New Roman"/>
          <w:sz w:val="28"/>
          <w:szCs w:val="28"/>
          <w:lang w:val="uk-UA" w:eastAsia="en-US"/>
        </w:rPr>
        <w:t xml:space="preserve">Разом з тим, підприємства громади, у більшій мірі з іноземними інвестиціями, активно долучилися до подолання спалаху </w:t>
      </w:r>
      <w:proofErr w:type="spellStart"/>
      <w:r w:rsidRPr="00CC1F64">
        <w:rPr>
          <w:rFonts w:ascii="Times New Roman" w:eastAsia="Calibri" w:hAnsi="Times New Roman" w:cs="Times New Roman"/>
          <w:sz w:val="28"/>
          <w:szCs w:val="28"/>
          <w:lang w:val="uk-UA" w:eastAsia="en-US"/>
        </w:rPr>
        <w:t>коронавірусної</w:t>
      </w:r>
      <w:proofErr w:type="spellEnd"/>
      <w:r w:rsidRPr="00CC1F64">
        <w:rPr>
          <w:rFonts w:ascii="Times New Roman" w:eastAsia="Calibri" w:hAnsi="Times New Roman" w:cs="Times New Roman"/>
          <w:sz w:val="28"/>
          <w:szCs w:val="28"/>
          <w:lang w:val="uk-UA" w:eastAsia="en-US"/>
        </w:rPr>
        <w:t xml:space="preserve"> інфекції. Було надано матеріальну та технічну допомогу закладам охорони здоров’я та освіти.</w:t>
      </w:r>
    </w:p>
    <w:p w:rsidR="005B1F83" w:rsidRPr="00592598" w:rsidRDefault="00D9745B" w:rsidP="00D9745B">
      <w:pPr>
        <w:spacing w:after="0" w:line="240" w:lineRule="auto"/>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b/>
          <w:color w:val="FF0000"/>
          <w:sz w:val="28"/>
          <w:szCs w:val="28"/>
          <w:lang w:val="uk-UA"/>
        </w:rPr>
        <w:tab/>
      </w:r>
      <w:r w:rsidR="005B1F83" w:rsidRPr="00592598">
        <w:rPr>
          <w:rFonts w:ascii="Times New Roman" w:eastAsia="Times New Roman" w:hAnsi="Times New Roman" w:cs="Times New Roman"/>
          <w:color w:val="000000" w:themeColor="text1"/>
          <w:sz w:val="28"/>
          <w:szCs w:val="28"/>
          <w:lang w:val="uk-UA"/>
        </w:rPr>
        <w:t xml:space="preserve">Ведеться співпраця з Офісом підтримки та залучення інвестицій задля налагодження постійної комунікації з потенційними та існуючими інвесторами, залучення інвестицій та вдосконалення іміджу Житомира як привабливого для інвестування міста. </w:t>
      </w:r>
    </w:p>
    <w:p w:rsidR="005B1F83" w:rsidRPr="00592598" w:rsidRDefault="005B1F83" w:rsidP="000661A1">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592598">
        <w:rPr>
          <w:rFonts w:ascii="Times New Roman" w:eastAsia="Times New Roman" w:hAnsi="Times New Roman" w:cs="Times New Roman"/>
          <w:color w:val="000000" w:themeColor="text1"/>
          <w:sz w:val="28"/>
          <w:szCs w:val="28"/>
          <w:lang w:val="uk-UA"/>
        </w:rPr>
        <w:lastRenderedPageBreak/>
        <w:t>Налагоджено співпрацю з Офісом просування експорту з метою інформування потенційних експортерів про події та програми у сфері сприяння експорту, державну програму допомоги малому та середньому підприємництву для сприяння пошуку покупців за кордоном, про можливості вирішення питань експортерів за допомогою B2G майданчика та інші.</w:t>
      </w:r>
    </w:p>
    <w:p w:rsidR="005B1F83" w:rsidRPr="00592598" w:rsidRDefault="00467ED2" w:rsidP="005B1F83">
      <w:pPr>
        <w:spacing w:after="0" w:line="240" w:lineRule="auto"/>
        <w:ind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Постійно надається підтримка в</w:t>
      </w:r>
      <w:r w:rsidR="005B1F83" w:rsidRPr="00592598">
        <w:rPr>
          <w:rFonts w:ascii="Times New Roman" w:eastAsia="Times New Roman" w:hAnsi="Times New Roman" w:cs="Times New Roman"/>
          <w:color w:val="000000" w:themeColor="text1"/>
          <w:sz w:val="28"/>
          <w:szCs w:val="28"/>
          <w:lang w:val="uk-UA"/>
        </w:rPr>
        <w:t xml:space="preserve"> організації та проведенні навчальних заходів Представництву Європейського Союзу в Україні, що спрямовані на розширення ринків збуту для місцевих виробників.</w:t>
      </w:r>
    </w:p>
    <w:p w:rsidR="0036379B" w:rsidRPr="00592598" w:rsidRDefault="0036379B" w:rsidP="0036379B">
      <w:pPr>
        <w:spacing w:after="0" w:line="240" w:lineRule="auto"/>
        <w:ind w:firstLine="708"/>
        <w:jc w:val="both"/>
        <w:rPr>
          <w:rFonts w:ascii="Times New Roman" w:eastAsia="Times New Roman" w:hAnsi="Times New Roman" w:cs="Times New Roman"/>
          <w:color w:val="000000" w:themeColor="text1"/>
          <w:lang w:val="uk-UA"/>
        </w:rPr>
      </w:pPr>
      <w:r w:rsidRPr="00592598">
        <w:rPr>
          <w:rFonts w:ascii="Times New Roman" w:hAnsi="Times New Roman" w:cs="Times New Roman"/>
          <w:b/>
          <w:i/>
          <w:color w:val="000000" w:themeColor="text1"/>
          <w:sz w:val="28"/>
          <w:szCs w:val="28"/>
          <w:lang w:val="uk-UA"/>
        </w:rPr>
        <w:t>Основними цілями політики</w:t>
      </w:r>
      <w:r w:rsidR="00215967" w:rsidRPr="00592598">
        <w:rPr>
          <w:rFonts w:ascii="Times New Roman" w:hAnsi="Times New Roman" w:cs="Times New Roman"/>
          <w:b/>
          <w:i/>
          <w:color w:val="000000" w:themeColor="text1"/>
          <w:sz w:val="28"/>
          <w:szCs w:val="28"/>
          <w:lang w:val="uk-UA"/>
        </w:rPr>
        <w:t xml:space="preserve"> Житомирської міської</w:t>
      </w:r>
      <w:r w:rsidRPr="00592598">
        <w:rPr>
          <w:rFonts w:ascii="Times New Roman" w:hAnsi="Times New Roman" w:cs="Times New Roman"/>
          <w:b/>
          <w:i/>
          <w:color w:val="000000" w:themeColor="text1"/>
          <w:sz w:val="28"/>
          <w:szCs w:val="28"/>
          <w:lang w:val="uk-UA"/>
        </w:rPr>
        <w:t xml:space="preserve"> територіальної громади у сфері інвестицій та зовнішньоекономічної діяльності є</w:t>
      </w:r>
      <w:r w:rsidRPr="00592598">
        <w:rPr>
          <w:rFonts w:ascii="Times New Roman" w:hAnsi="Times New Roman" w:cs="Times New Roman"/>
          <w:i/>
          <w:color w:val="000000" w:themeColor="text1"/>
          <w:sz w:val="28"/>
          <w:szCs w:val="28"/>
          <w:lang w:val="uk-UA"/>
        </w:rPr>
        <w:t>:</w:t>
      </w:r>
      <w:r w:rsidRPr="00592598">
        <w:rPr>
          <w:rFonts w:ascii="Times New Roman" w:hAnsi="Times New Roman" w:cs="Times New Roman"/>
          <w:color w:val="000000" w:themeColor="text1"/>
          <w:sz w:val="28"/>
          <w:szCs w:val="28"/>
          <w:lang w:val="uk-UA"/>
        </w:rPr>
        <w:t xml:space="preserve"> </w:t>
      </w:r>
      <w:r w:rsidRPr="00592598">
        <w:rPr>
          <w:rFonts w:ascii="Times New Roman" w:eastAsia="Times New Roman" w:hAnsi="Times New Roman" w:cs="Times New Roman"/>
          <w:color w:val="000000" w:themeColor="text1"/>
          <w:sz w:val="28"/>
          <w:szCs w:val="28"/>
          <w:lang w:val="uk-UA"/>
        </w:rPr>
        <w:t>сприяння залученню інвестицій, підтримки внутрішніх та зовнішніх інвесторів, сприяння місцевому бізнесу у виході на міжнародні ринки.</w:t>
      </w:r>
      <w:r w:rsidRPr="00592598">
        <w:rPr>
          <w:rFonts w:ascii="Times New Roman" w:eastAsia="Times New Roman" w:hAnsi="Times New Roman" w:cs="Times New Roman"/>
          <w:color w:val="000000" w:themeColor="text1"/>
          <w:lang w:val="uk-UA"/>
        </w:rPr>
        <w:t xml:space="preserve"> </w:t>
      </w:r>
    </w:p>
    <w:p w:rsidR="0036379B" w:rsidRPr="00592598" w:rsidRDefault="0036379B" w:rsidP="0036379B">
      <w:pPr>
        <w:widowControl w:val="0"/>
        <w:spacing w:after="0" w:line="240" w:lineRule="auto"/>
        <w:ind w:firstLine="709"/>
        <w:jc w:val="both"/>
        <w:rPr>
          <w:rFonts w:ascii="Times New Roman" w:hAnsi="Times New Roman" w:cs="Times New Roman"/>
          <w:b/>
          <w:i/>
          <w:color w:val="000000" w:themeColor="text1"/>
          <w:sz w:val="28"/>
          <w:szCs w:val="28"/>
          <w:lang w:val="uk-UA"/>
        </w:rPr>
      </w:pPr>
      <w:r w:rsidRPr="00592598">
        <w:rPr>
          <w:rFonts w:ascii="Times New Roman" w:hAnsi="Times New Roman" w:cs="Times New Roman"/>
          <w:b/>
          <w:i/>
          <w:color w:val="000000" w:themeColor="text1"/>
          <w:sz w:val="28"/>
          <w:szCs w:val="28"/>
          <w:lang w:val="uk-UA"/>
        </w:rPr>
        <w:t>Зв'язок з Концепцією інтегрованого розвитку м. Житомира до        2030 року:</w:t>
      </w:r>
    </w:p>
    <w:p w:rsidR="0036379B" w:rsidRPr="00592598" w:rsidRDefault="0036379B" w:rsidP="0036379B">
      <w:pPr>
        <w:spacing w:after="0" w:line="240" w:lineRule="auto"/>
        <w:ind w:firstLine="709"/>
        <w:jc w:val="both"/>
        <w:rPr>
          <w:rFonts w:ascii="Times New Roman" w:hAnsi="Times New Roman" w:cs="Times New Roman"/>
          <w:color w:val="000000" w:themeColor="text1"/>
          <w:sz w:val="28"/>
          <w:szCs w:val="28"/>
          <w:lang w:val="uk-UA"/>
        </w:rPr>
      </w:pPr>
      <w:proofErr w:type="spellStart"/>
      <w:r w:rsidRPr="00592598">
        <w:rPr>
          <w:rFonts w:ascii="Times New Roman" w:hAnsi="Times New Roman" w:cs="Times New Roman"/>
          <w:i/>
          <w:color w:val="000000" w:themeColor="text1"/>
          <w:sz w:val="28"/>
          <w:szCs w:val="28"/>
          <w:lang w:val="uk-UA"/>
        </w:rPr>
        <w:t>Візія</w:t>
      </w:r>
      <w:proofErr w:type="spellEnd"/>
      <w:r w:rsidRPr="00592598">
        <w:rPr>
          <w:rFonts w:ascii="Times New Roman" w:hAnsi="Times New Roman" w:cs="Times New Roman"/>
          <w:i/>
          <w:color w:val="000000" w:themeColor="text1"/>
          <w:sz w:val="28"/>
          <w:szCs w:val="28"/>
          <w:lang w:val="uk-UA"/>
        </w:rPr>
        <w:t>:</w:t>
      </w:r>
      <w:r w:rsidRPr="00592598">
        <w:rPr>
          <w:rFonts w:ascii="Times New Roman" w:hAnsi="Times New Roman" w:cs="Times New Roman"/>
          <w:color w:val="000000" w:themeColor="text1"/>
          <w:sz w:val="28"/>
          <w:szCs w:val="28"/>
          <w:lang w:val="uk-UA"/>
        </w:rPr>
        <w:t xml:space="preserve"> «Центр розвитку підприємництва. Місто, в якому </w:t>
      </w:r>
      <w:proofErr w:type="spellStart"/>
      <w:r w:rsidRPr="00592598">
        <w:rPr>
          <w:rFonts w:ascii="Times New Roman" w:hAnsi="Times New Roman" w:cs="Times New Roman"/>
          <w:color w:val="000000" w:themeColor="text1"/>
          <w:sz w:val="28"/>
          <w:szCs w:val="28"/>
          <w:lang w:val="uk-UA"/>
        </w:rPr>
        <w:t>комфортно</w:t>
      </w:r>
      <w:proofErr w:type="spellEnd"/>
      <w:r w:rsidRPr="00592598">
        <w:rPr>
          <w:rFonts w:ascii="Times New Roman" w:hAnsi="Times New Roman" w:cs="Times New Roman"/>
          <w:color w:val="000000" w:themeColor="text1"/>
          <w:sz w:val="28"/>
          <w:szCs w:val="28"/>
          <w:lang w:val="uk-UA"/>
        </w:rPr>
        <w:t xml:space="preserve"> всім».</w:t>
      </w:r>
    </w:p>
    <w:p w:rsidR="0036379B" w:rsidRPr="00592598" w:rsidRDefault="0036379B" w:rsidP="0036379B">
      <w:pPr>
        <w:spacing w:after="0" w:line="240" w:lineRule="auto"/>
        <w:ind w:firstLine="709"/>
        <w:jc w:val="both"/>
        <w:rPr>
          <w:rFonts w:ascii="Times New Roman" w:hAnsi="Times New Roman" w:cs="Times New Roman"/>
          <w:color w:val="000000" w:themeColor="text1"/>
          <w:sz w:val="28"/>
          <w:szCs w:val="28"/>
          <w:lang w:val="uk-UA"/>
        </w:rPr>
      </w:pPr>
      <w:r w:rsidRPr="00592598">
        <w:rPr>
          <w:rFonts w:ascii="Times New Roman" w:hAnsi="Times New Roman" w:cs="Times New Roman"/>
          <w:i/>
          <w:color w:val="000000" w:themeColor="text1"/>
          <w:sz w:val="28"/>
          <w:szCs w:val="28"/>
          <w:lang w:val="uk-UA"/>
        </w:rPr>
        <w:t>Цілі:</w:t>
      </w:r>
      <w:r w:rsidRPr="00592598">
        <w:rPr>
          <w:rFonts w:ascii="Times New Roman" w:hAnsi="Times New Roman" w:cs="Times New Roman"/>
          <w:color w:val="000000" w:themeColor="text1"/>
          <w:sz w:val="28"/>
          <w:szCs w:val="28"/>
          <w:lang w:val="uk-UA"/>
        </w:rPr>
        <w:t xml:space="preserve"> </w:t>
      </w:r>
      <w:r w:rsidRPr="00592598">
        <w:rPr>
          <w:rFonts w:ascii="Times New Roman" w:eastAsiaTheme="minorHAnsi" w:hAnsi="Times New Roman" w:cs="Times New Roman"/>
          <w:color w:val="000000" w:themeColor="text1"/>
          <w:sz w:val="28"/>
          <w:szCs w:val="28"/>
          <w:lang w:val="uk-UA" w:eastAsia="en-US"/>
        </w:rPr>
        <w:t>«Формування сприятливого інвестиційного клімату», «Просування економічного потенціалу міста на національній та міжнародній арені».</w:t>
      </w:r>
    </w:p>
    <w:p w:rsidR="005B1F83" w:rsidRPr="00592598" w:rsidRDefault="005B1F83" w:rsidP="00520EA0">
      <w:pPr>
        <w:spacing w:after="0" w:line="240" w:lineRule="auto"/>
        <w:ind w:firstLine="709"/>
        <w:jc w:val="both"/>
        <w:rPr>
          <w:rFonts w:ascii="Times New Roman" w:eastAsia="Times New Roman" w:hAnsi="Times New Roman" w:cs="Times New Roman"/>
          <w:b/>
          <w:i/>
          <w:color w:val="000000" w:themeColor="text1"/>
          <w:sz w:val="28"/>
          <w:szCs w:val="28"/>
          <w:lang w:val="uk-UA"/>
        </w:rPr>
      </w:pPr>
      <w:r w:rsidRPr="00592598">
        <w:rPr>
          <w:rFonts w:ascii="Times New Roman" w:eastAsia="Times New Roman" w:hAnsi="Times New Roman" w:cs="Times New Roman"/>
          <w:b/>
          <w:i/>
          <w:color w:val="000000" w:themeColor="text1"/>
          <w:sz w:val="28"/>
          <w:szCs w:val="28"/>
          <w:lang w:val="uk-UA"/>
        </w:rPr>
        <w:t xml:space="preserve">Основні напрями діяльності: </w:t>
      </w:r>
    </w:p>
    <w:p w:rsidR="005B1F83" w:rsidRPr="00592598" w:rsidRDefault="00EB61CF" w:rsidP="00E11A4E">
      <w:pPr>
        <w:numPr>
          <w:ilvl w:val="0"/>
          <w:numId w:val="28"/>
        </w:numPr>
        <w:pBdr>
          <w:top w:val="nil"/>
          <w:left w:val="nil"/>
          <w:bottom w:val="nil"/>
          <w:right w:val="nil"/>
          <w:between w:val="nil"/>
        </w:pBdr>
        <w:tabs>
          <w:tab w:val="left" w:pos="1134"/>
        </w:tabs>
        <w:spacing w:after="0" w:line="240" w:lineRule="auto"/>
        <w:ind w:left="0" w:firstLine="709"/>
        <w:jc w:val="both"/>
        <w:rPr>
          <w:rFonts w:ascii="Calibri" w:eastAsia="Calibri" w:hAnsi="Calibri" w:cs="Calibri"/>
          <w:color w:val="000000" w:themeColor="text1"/>
          <w:sz w:val="28"/>
          <w:szCs w:val="28"/>
          <w:highlight w:val="white"/>
          <w:lang w:val="uk-UA"/>
        </w:rPr>
      </w:pPr>
      <w:r w:rsidRPr="00592598">
        <w:rPr>
          <w:rFonts w:ascii="Times New Roman" w:eastAsia="Times New Roman" w:hAnsi="Times New Roman" w:cs="Times New Roman"/>
          <w:color w:val="000000" w:themeColor="text1"/>
          <w:sz w:val="28"/>
          <w:szCs w:val="28"/>
          <w:highlight w:val="white"/>
          <w:lang w:val="uk-UA"/>
        </w:rPr>
        <w:t xml:space="preserve">створення </w:t>
      </w:r>
      <w:r w:rsidR="007776C8" w:rsidRPr="00592598">
        <w:rPr>
          <w:rFonts w:ascii="Times New Roman" w:eastAsia="Times New Roman" w:hAnsi="Times New Roman" w:cs="Times New Roman"/>
          <w:color w:val="000000" w:themeColor="text1"/>
          <w:sz w:val="28"/>
          <w:szCs w:val="28"/>
          <w:highlight w:val="white"/>
          <w:lang w:val="uk-UA"/>
        </w:rPr>
        <w:t>сприятливих умов, що стимулюють торгівлю та інновації для диверсифікації експорту</w:t>
      </w:r>
      <w:r w:rsidR="005B1F83" w:rsidRPr="00592598">
        <w:rPr>
          <w:rFonts w:ascii="Times New Roman" w:eastAsia="Times New Roman" w:hAnsi="Times New Roman" w:cs="Times New Roman"/>
          <w:color w:val="000000" w:themeColor="text1"/>
          <w:sz w:val="28"/>
          <w:szCs w:val="28"/>
          <w:highlight w:val="white"/>
          <w:lang w:val="uk-UA"/>
        </w:rPr>
        <w:t>;</w:t>
      </w:r>
    </w:p>
    <w:p w:rsidR="005B1F83" w:rsidRPr="00592598" w:rsidRDefault="007776C8" w:rsidP="00B64E6F">
      <w:pPr>
        <w:widowControl w:val="0"/>
        <w:numPr>
          <w:ilvl w:val="0"/>
          <w:numId w:val="28"/>
        </w:numPr>
        <w:pBdr>
          <w:top w:val="nil"/>
          <w:left w:val="nil"/>
          <w:bottom w:val="nil"/>
          <w:right w:val="nil"/>
          <w:between w:val="nil"/>
        </w:pBdr>
        <w:tabs>
          <w:tab w:val="left" w:pos="1134"/>
        </w:tabs>
        <w:spacing w:after="0" w:line="240" w:lineRule="auto"/>
        <w:ind w:left="0" w:firstLine="709"/>
        <w:jc w:val="both"/>
        <w:rPr>
          <w:rFonts w:ascii="Calibri" w:eastAsia="Calibri" w:hAnsi="Calibri" w:cs="Calibri"/>
          <w:color w:val="000000" w:themeColor="text1"/>
          <w:sz w:val="28"/>
          <w:szCs w:val="28"/>
          <w:highlight w:val="white"/>
          <w:lang w:val="uk-UA"/>
        </w:rPr>
      </w:pPr>
      <w:r w:rsidRPr="00592598">
        <w:rPr>
          <w:rFonts w:ascii="Times New Roman" w:eastAsia="Times New Roman" w:hAnsi="Times New Roman" w:cs="Times New Roman"/>
          <w:color w:val="000000" w:themeColor="text1"/>
          <w:sz w:val="28"/>
          <w:szCs w:val="28"/>
          <w:highlight w:val="white"/>
          <w:lang w:val="uk-UA"/>
        </w:rPr>
        <w:t>посилення ринкових позицій місцевого бізнесу на регіональному та міжнародному рівнях</w:t>
      </w:r>
      <w:r w:rsidR="005B1F83" w:rsidRPr="00592598">
        <w:rPr>
          <w:rFonts w:ascii="Times New Roman" w:eastAsia="Times New Roman" w:hAnsi="Times New Roman" w:cs="Times New Roman"/>
          <w:color w:val="000000" w:themeColor="text1"/>
          <w:sz w:val="28"/>
          <w:szCs w:val="28"/>
          <w:highlight w:val="white"/>
          <w:lang w:val="uk-UA"/>
        </w:rPr>
        <w:t>;</w:t>
      </w:r>
    </w:p>
    <w:p w:rsidR="005B1F83" w:rsidRPr="00592598" w:rsidRDefault="005B1F83" w:rsidP="00E11A4E">
      <w:pPr>
        <w:numPr>
          <w:ilvl w:val="0"/>
          <w:numId w:val="28"/>
        </w:numPr>
        <w:pBdr>
          <w:top w:val="nil"/>
          <w:left w:val="nil"/>
          <w:bottom w:val="nil"/>
          <w:right w:val="nil"/>
          <w:between w:val="nil"/>
        </w:pBdr>
        <w:tabs>
          <w:tab w:val="left" w:pos="1134"/>
        </w:tabs>
        <w:spacing w:after="0" w:line="240" w:lineRule="auto"/>
        <w:ind w:left="0" w:firstLine="709"/>
        <w:jc w:val="both"/>
        <w:rPr>
          <w:rFonts w:ascii="Calibri" w:eastAsia="Calibri" w:hAnsi="Calibri" w:cs="Calibri"/>
          <w:color w:val="000000" w:themeColor="text1"/>
          <w:sz w:val="28"/>
          <w:szCs w:val="28"/>
          <w:highlight w:val="white"/>
          <w:lang w:val="uk-UA"/>
        </w:rPr>
      </w:pPr>
      <w:r w:rsidRPr="00592598">
        <w:rPr>
          <w:rFonts w:ascii="Times New Roman" w:eastAsia="Times New Roman" w:hAnsi="Times New Roman" w:cs="Times New Roman"/>
          <w:color w:val="000000" w:themeColor="text1"/>
          <w:sz w:val="28"/>
          <w:szCs w:val="28"/>
          <w:highlight w:val="white"/>
          <w:lang w:val="uk-UA"/>
        </w:rPr>
        <w:t>розвиток державно-приватного партнерства при</w:t>
      </w:r>
      <w:r w:rsidR="0036379B" w:rsidRPr="00592598">
        <w:rPr>
          <w:rFonts w:ascii="Times New Roman" w:eastAsia="Times New Roman" w:hAnsi="Times New Roman" w:cs="Times New Roman"/>
          <w:color w:val="000000" w:themeColor="text1"/>
          <w:sz w:val="28"/>
          <w:szCs w:val="28"/>
          <w:highlight w:val="white"/>
          <w:lang w:val="uk-UA"/>
        </w:rPr>
        <w:t xml:space="preserve"> впровадженні інвестиційних </w:t>
      </w:r>
      <w:proofErr w:type="spellStart"/>
      <w:r w:rsidR="0036379B" w:rsidRPr="00592598">
        <w:rPr>
          <w:rFonts w:ascii="Times New Roman" w:eastAsia="Times New Roman" w:hAnsi="Times New Roman" w:cs="Times New Roman"/>
          <w:color w:val="000000" w:themeColor="text1"/>
          <w:sz w:val="28"/>
          <w:szCs w:val="28"/>
          <w:highlight w:val="white"/>
          <w:lang w:val="uk-UA"/>
        </w:rPr>
        <w:t>проє</w:t>
      </w:r>
      <w:r w:rsidR="007776C8" w:rsidRPr="00592598">
        <w:rPr>
          <w:rFonts w:ascii="Times New Roman" w:eastAsia="Times New Roman" w:hAnsi="Times New Roman" w:cs="Times New Roman"/>
          <w:color w:val="000000" w:themeColor="text1"/>
          <w:sz w:val="28"/>
          <w:szCs w:val="28"/>
          <w:highlight w:val="white"/>
          <w:lang w:val="uk-UA"/>
        </w:rPr>
        <w:t>ктів</w:t>
      </w:r>
      <w:proofErr w:type="spellEnd"/>
      <w:r w:rsidR="007776C8" w:rsidRPr="00592598">
        <w:rPr>
          <w:rFonts w:ascii="Times New Roman" w:eastAsia="Times New Roman" w:hAnsi="Times New Roman" w:cs="Times New Roman"/>
          <w:color w:val="000000" w:themeColor="text1"/>
          <w:sz w:val="28"/>
          <w:szCs w:val="28"/>
          <w:highlight w:val="white"/>
          <w:lang w:val="uk-UA"/>
        </w:rPr>
        <w:t>.</w:t>
      </w:r>
    </w:p>
    <w:p w:rsidR="005B1F83" w:rsidRPr="00EA7CED" w:rsidRDefault="005B1F83" w:rsidP="00E11A4E">
      <w:pPr>
        <w:spacing w:after="0" w:line="240" w:lineRule="auto"/>
        <w:jc w:val="both"/>
        <w:rPr>
          <w:rFonts w:ascii="Times New Roman" w:eastAsia="Times New Roman" w:hAnsi="Times New Roman" w:cs="Times New Roman"/>
          <w:b/>
          <w:color w:val="000000" w:themeColor="text1"/>
          <w:sz w:val="28"/>
          <w:szCs w:val="28"/>
          <w:lang w:val="uk-UA" w:eastAsia="uk-UA"/>
        </w:rPr>
      </w:pPr>
    </w:p>
    <w:p w:rsidR="00520EA0" w:rsidRPr="00890D17" w:rsidRDefault="00520EA0" w:rsidP="00520EA0">
      <w:pPr>
        <w:spacing w:after="0" w:line="240" w:lineRule="auto"/>
        <w:jc w:val="both"/>
        <w:rPr>
          <w:rFonts w:ascii="Times New Roman" w:eastAsia="Times New Roman" w:hAnsi="Times New Roman" w:cs="Times New Roman"/>
          <w:b/>
          <w:color w:val="000000" w:themeColor="text1"/>
          <w:sz w:val="28"/>
          <w:szCs w:val="28"/>
          <w:lang w:val="uk-UA" w:eastAsia="uk-UA"/>
        </w:rPr>
      </w:pPr>
      <w:r w:rsidRPr="00890D17">
        <w:rPr>
          <w:rFonts w:ascii="Times New Roman" w:eastAsia="Times New Roman" w:hAnsi="Times New Roman" w:cs="Times New Roman"/>
          <w:b/>
          <w:color w:val="000000" w:themeColor="text1"/>
          <w:sz w:val="28"/>
          <w:szCs w:val="28"/>
          <w:lang w:val="uk-UA" w:eastAsia="uk-UA"/>
        </w:rPr>
        <w:t>Підприємництво</w:t>
      </w:r>
    </w:p>
    <w:p w:rsidR="000722C1" w:rsidRP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Реалізація державної політики розвитку малого і середнього підприємництва на території Житомирської міської територіальної громади спирається на Глобальні цілі сталого розвитку, </w:t>
      </w:r>
      <w:r>
        <w:rPr>
          <w:rFonts w:ascii="Times New Roman" w:eastAsia="Calibri" w:hAnsi="Times New Roman" w:cs="Times New Roman"/>
          <w:sz w:val="28"/>
          <w:szCs w:val="28"/>
          <w:lang w:val="uk-UA" w:eastAsia="en-US"/>
        </w:rPr>
        <w:t xml:space="preserve">що </w:t>
      </w:r>
      <w:r w:rsidRPr="000722C1">
        <w:rPr>
          <w:rFonts w:ascii="Times New Roman" w:eastAsia="Calibri" w:hAnsi="Times New Roman" w:cs="Times New Roman"/>
          <w:sz w:val="28"/>
          <w:szCs w:val="28"/>
          <w:lang w:val="uk-UA" w:eastAsia="en-US"/>
        </w:rPr>
        <w:t>поглиблюють та конкретизують спільні дії місцевої влади та бізнесу у напрямі реалізації таких пріоритетів Концепції інтегрованого розвитку Житомира до 2030 року як «Ефективне місто» та «Інноваційне місто».</w:t>
      </w:r>
    </w:p>
    <w:p w:rsidR="000722C1" w:rsidRPr="000722C1" w:rsidRDefault="000722C1" w:rsidP="001D6EC2">
      <w:pPr>
        <w:widowControl w:val="0"/>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За рейтингами міст, що проводяться на території України у напрямку ведення бізнесу, місто Житомир (Житомирська міська територіальна громада) набирає середню кількість балів.</w:t>
      </w:r>
    </w:p>
    <w:p w:rsidR="000722C1" w:rsidRPr="000722C1" w:rsidRDefault="000722C1" w:rsidP="00E63A47">
      <w:pPr>
        <w:widowControl w:val="0"/>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Трансперенсі </w:t>
      </w:r>
      <w:r w:rsidR="00467ED2" w:rsidRPr="000722C1">
        <w:rPr>
          <w:rFonts w:ascii="Times New Roman" w:eastAsia="Calibri" w:hAnsi="Times New Roman" w:cs="Times New Roman"/>
          <w:sz w:val="28"/>
          <w:szCs w:val="28"/>
          <w:lang w:val="uk-UA" w:eastAsia="en-US"/>
        </w:rPr>
        <w:t>Інтернешнл</w:t>
      </w:r>
      <w:r w:rsidRPr="000722C1">
        <w:rPr>
          <w:rFonts w:ascii="Times New Roman" w:eastAsia="Calibri" w:hAnsi="Times New Roman" w:cs="Times New Roman"/>
          <w:sz w:val="28"/>
          <w:szCs w:val="28"/>
          <w:lang w:val="uk-UA" w:eastAsia="en-US"/>
        </w:rPr>
        <w:t xml:space="preserve"> Україна започаткувала програму «Прозорі міста», метою якої є подолання корупції н</w:t>
      </w:r>
      <w:r>
        <w:rPr>
          <w:rFonts w:ascii="Times New Roman" w:eastAsia="Calibri" w:hAnsi="Times New Roman" w:cs="Times New Roman"/>
          <w:sz w:val="28"/>
          <w:szCs w:val="28"/>
          <w:lang w:val="uk-UA" w:eastAsia="en-US"/>
        </w:rPr>
        <w:t>а місцевому рівні та запровадження найкращих практик</w:t>
      </w:r>
      <w:r w:rsidRPr="000722C1">
        <w:rPr>
          <w:rFonts w:ascii="Times New Roman" w:eastAsia="Calibri" w:hAnsi="Times New Roman" w:cs="Times New Roman"/>
          <w:sz w:val="28"/>
          <w:szCs w:val="28"/>
          <w:lang w:val="uk-UA" w:eastAsia="en-US"/>
        </w:rPr>
        <w:t xml:space="preserve"> прозорості та підзвітності.</w:t>
      </w:r>
    </w:p>
    <w:p w:rsidR="000722C1" w:rsidRPr="000722C1" w:rsidRDefault="000722C1" w:rsidP="000722C1">
      <w:pPr>
        <w:spacing w:after="0" w:line="240" w:lineRule="auto"/>
        <w:ind w:firstLine="708"/>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Програма щорічно формує Рейтинг прозорості 100 найбільших міст України.</w:t>
      </w:r>
      <w:r w:rsidRPr="000722C1">
        <w:rPr>
          <w:rFonts w:ascii="Times New Roman" w:eastAsia="Calibri" w:hAnsi="Times New Roman" w:cs="Times New Roman"/>
          <w:sz w:val="28"/>
          <w:szCs w:val="28"/>
          <w:lang w:eastAsia="en-US"/>
        </w:rPr>
        <w:t xml:space="preserve"> </w:t>
      </w:r>
      <w:r w:rsidRPr="000722C1">
        <w:rPr>
          <w:rFonts w:ascii="Times New Roman" w:eastAsia="Calibri" w:hAnsi="Times New Roman" w:cs="Times New Roman"/>
          <w:sz w:val="28"/>
          <w:szCs w:val="28"/>
          <w:lang w:val="uk-UA" w:eastAsia="en-US"/>
        </w:rPr>
        <w:t xml:space="preserve">За напрямами </w:t>
      </w:r>
      <w:r w:rsidR="00467ED2">
        <w:rPr>
          <w:rFonts w:ascii="Times New Roman" w:eastAsia="Calibri" w:hAnsi="Times New Roman" w:cs="Times New Roman"/>
          <w:sz w:val="28"/>
          <w:szCs w:val="28"/>
          <w:lang w:val="uk-UA" w:eastAsia="en-US"/>
        </w:rPr>
        <w:t>«Прозорість» та «Підзвітність» м</w:t>
      </w:r>
      <w:r w:rsidR="007A1CD6">
        <w:rPr>
          <w:rFonts w:ascii="Times New Roman" w:eastAsia="Calibri" w:hAnsi="Times New Roman" w:cs="Times New Roman"/>
          <w:sz w:val="28"/>
          <w:szCs w:val="28"/>
          <w:lang w:val="uk-UA" w:eastAsia="en-US"/>
        </w:rPr>
        <w:t>істо Житомир у 2020 році посіло</w:t>
      </w:r>
      <w:r w:rsidRPr="000722C1">
        <w:rPr>
          <w:rFonts w:ascii="Times New Roman" w:eastAsia="Calibri" w:hAnsi="Times New Roman" w:cs="Times New Roman"/>
          <w:sz w:val="28"/>
          <w:szCs w:val="28"/>
          <w:lang w:val="uk-UA" w:eastAsia="en-US"/>
        </w:rPr>
        <w:t xml:space="preserve"> 26</w:t>
      </w:r>
      <w:r w:rsidR="00F12029">
        <w:rPr>
          <w:rFonts w:ascii="Times New Roman" w:eastAsia="Calibri" w:hAnsi="Times New Roman" w:cs="Times New Roman"/>
          <w:sz w:val="28"/>
          <w:szCs w:val="28"/>
          <w:lang w:val="uk-UA" w:eastAsia="en-US"/>
        </w:rPr>
        <w:t xml:space="preserve"> місце. Що стосується компонента</w:t>
      </w:r>
      <w:r w:rsidRPr="000722C1">
        <w:rPr>
          <w:rFonts w:ascii="Times New Roman" w:eastAsia="Calibri" w:hAnsi="Times New Roman" w:cs="Times New Roman"/>
          <w:sz w:val="28"/>
          <w:szCs w:val="28"/>
          <w:lang w:val="uk-UA" w:eastAsia="en-US"/>
        </w:rPr>
        <w:t xml:space="preserve"> «Інвестиції та економічний р</w:t>
      </w:r>
      <w:r>
        <w:rPr>
          <w:rFonts w:ascii="Times New Roman" w:eastAsia="Calibri" w:hAnsi="Times New Roman" w:cs="Times New Roman"/>
          <w:sz w:val="28"/>
          <w:szCs w:val="28"/>
          <w:lang w:val="uk-UA" w:eastAsia="en-US"/>
        </w:rPr>
        <w:t>озвиток», то органами</w:t>
      </w:r>
      <w:r w:rsidRPr="000722C1">
        <w:rPr>
          <w:rFonts w:ascii="Times New Roman" w:eastAsia="Calibri" w:hAnsi="Times New Roman" w:cs="Times New Roman"/>
          <w:sz w:val="28"/>
          <w:szCs w:val="28"/>
          <w:lang w:val="uk-UA" w:eastAsia="en-US"/>
        </w:rPr>
        <w:t xml:space="preserve"> влади забезпечується доступ до інформації на достатньо високому рівні. Однак, за результатами досл</w:t>
      </w:r>
      <w:r w:rsidR="007A1CD6">
        <w:rPr>
          <w:rFonts w:ascii="Times New Roman" w:eastAsia="Calibri" w:hAnsi="Times New Roman" w:cs="Times New Roman"/>
          <w:sz w:val="28"/>
          <w:szCs w:val="28"/>
          <w:lang w:val="uk-UA" w:eastAsia="en-US"/>
        </w:rPr>
        <w:t xml:space="preserve">ідження </w:t>
      </w:r>
      <w:r w:rsidRPr="000722C1">
        <w:rPr>
          <w:rFonts w:ascii="Times New Roman" w:eastAsia="Calibri" w:hAnsi="Times New Roman" w:cs="Times New Roman"/>
          <w:sz w:val="28"/>
          <w:szCs w:val="28"/>
          <w:lang w:val="uk-UA" w:eastAsia="en-US"/>
        </w:rPr>
        <w:t xml:space="preserve">з’ясовано, що виконавчим </w:t>
      </w:r>
      <w:r w:rsidRPr="000722C1">
        <w:rPr>
          <w:rFonts w:ascii="Times New Roman" w:eastAsia="Calibri" w:hAnsi="Times New Roman" w:cs="Times New Roman"/>
          <w:sz w:val="28"/>
          <w:szCs w:val="28"/>
          <w:lang w:val="uk-UA" w:eastAsia="en-US"/>
        </w:rPr>
        <w:lastRenderedPageBreak/>
        <w:t xml:space="preserve">органам </w:t>
      </w:r>
      <w:r w:rsidR="007A1CD6">
        <w:rPr>
          <w:rFonts w:ascii="Times New Roman" w:eastAsia="Calibri" w:hAnsi="Times New Roman" w:cs="Times New Roman"/>
          <w:sz w:val="28"/>
          <w:szCs w:val="28"/>
          <w:lang w:val="uk-UA" w:eastAsia="en-US"/>
        </w:rPr>
        <w:t xml:space="preserve">міської ради </w:t>
      </w:r>
      <w:r w:rsidRPr="000722C1">
        <w:rPr>
          <w:rFonts w:ascii="Times New Roman" w:eastAsia="Calibri" w:hAnsi="Times New Roman" w:cs="Times New Roman"/>
          <w:sz w:val="28"/>
          <w:szCs w:val="28"/>
          <w:lang w:val="uk-UA" w:eastAsia="en-US"/>
        </w:rPr>
        <w:t>необхідно у більшій мірі залучати громадян до процесу вироблення політики економічного та соціального розвитку громади.</w:t>
      </w:r>
    </w:p>
    <w:p w:rsidR="000722C1" w:rsidRP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Рейтинг </w:t>
      </w:r>
      <w:r w:rsidRPr="000722C1">
        <w:rPr>
          <w:rFonts w:ascii="Times New Roman" w:eastAsia="Calibri" w:hAnsi="Times New Roman" w:cs="Times New Roman"/>
          <w:sz w:val="28"/>
          <w:szCs w:val="28"/>
          <w:lang w:val="en-US" w:eastAsia="en-US"/>
        </w:rPr>
        <w:t>Forbes</w:t>
      </w:r>
      <w:r w:rsidRPr="000722C1">
        <w:rPr>
          <w:rFonts w:ascii="Times New Roman" w:eastAsia="Calibri" w:hAnsi="Times New Roman" w:cs="Times New Roman"/>
          <w:sz w:val="28"/>
          <w:szCs w:val="28"/>
          <w:lang w:val="uk-UA" w:eastAsia="en-US"/>
        </w:rPr>
        <w:t xml:space="preserve"> «Найкращі міста для бізнесу» оцінює привабливість для бізнесу найбільших українських міст, метою якого є визначення найперспективніших напрямів внутрішньої експансії для українських підприємців та найкращих точок входу для іноземних інвесторів.</w:t>
      </w:r>
    </w:p>
    <w:p w:rsidR="000722C1" w:rsidRPr="000722C1" w:rsidRDefault="000722C1" w:rsidP="007A23BA">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Так, у 2020 році Житомир посів 14 сходинку. Найбільшу кількість балів місто отримало за компонентами «Прозорість міської влади» та «Регіональний </w:t>
      </w:r>
      <w:r w:rsidRPr="000722C1">
        <w:rPr>
          <w:rFonts w:ascii="Times New Roman" w:eastAsia="Calibri" w:hAnsi="Times New Roman" w:cs="Times New Roman"/>
          <w:sz w:val="28"/>
          <w:szCs w:val="28"/>
          <w:lang w:val="en-US" w:eastAsia="en-US"/>
        </w:rPr>
        <w:t>Doing</w:t>
      </w:r>
      <w:r w:rsidRPr="000722C1">
        <w:rPr>
          <w:rFonts w:ascii="Times New Roman" w:eastAsia="Calibri" w:hAnsi="Times New Roman" w:cs="Times New Roman"/>
          <w:sz w:val="28"/>
          <w:szCs w:val="28"/>
          <w:lang w:val="uk-UA" w:eastAsia="en-US"/>
        </w:rPr>
        <w:t xml:space="preserve"> </w:t>
      </w:r>
      <w:r w:rsidRPr="000722C1">
        <w:rPr>
          <w:rFonts w:ascii="Times New Roman" w:eastAsia="Calibri" w:hAnsi="Times New Roman" w:cs="Times New Roman"/>
          <w:sz w:val="28"/>
          <w:szCs w:val="28"/>
          <w:lang w:val="en-US" w:eastAsia="en-US"/>
        </w:rPr>
        <w:t>Business</w:t>
      </w:r>
      <w:r w:rsidR="007A23BA">
        <w:rPr>
          <w:rFonts w:ascii="Times New Roman" w:eastAsia="Calibri" w:hAnsi="Times New Roman" w:cs="Times New Roman"/>
          <w:sz w:val="28"/>
          <w:szCs w:val="28"/>
          <w:lang w:val="uk-UA" w:eastAsia="en-US"/>
        </w:rPr>
        <w:t>»</w:t>
      </w:r>
      <w:r w:rsidRPr="000722C1">
        <w:rPr>
          <w:rFonts w:ascii="Times New Roman" w:eastAsia="Calibri" w:hAnsi="Times New Roman" w:cs="Times New Roman"/>
          <w:sz w:val="28"/>
          <w:szCs w:val="28"/>
          <w:lang w:val="uk-UA" w:eastAsia="en-US"/>
        </w:rPr>
        <w:t>. Достатньо високо оцінено ділову активність у місті та сприйняття міста мешканцями.</w:t>
      </w:r>
      <w:r w:rsidR="007A23BA">
        <w:rPr>
          <w:rFonts w:ascii="Times New Roman" w:eastAsia="Calibri" w:hAnsi="Times New Roman" w:cs="Times New Roman"/>
          <w:sz w:val="28"/>
          <w:szCs w:val="28"/>
          <w:lang w:val="uk-UA" w:eastAsia="en-US"/>
        </w:rPr>
        <w:t xml:space="preserve"> </w:t>
      </w:r>
      <w:r w:rsidRPr="000722C1">
        <w:rPr>
          <w:rFonts w:ascii="Times New Roman" w:eastAsia="Calibri" w:hAnsi="Times New Roman" w:cs="Times New Roman"/>
          <w:sz w:val="28"/>
          <w:szCs w:val="28"/>
          <w:lang w:val="uk-UA" w:eastAsia="en-US"/>
        </w:rPr>
        <w:t>У 2020 році Житомирщина посіла перше місце у регіональному рейтингу «</w:t>
      </w:r>
      <w:r w:rsidRPr="000722C1">
        <w:rPr>
          <w:rFonts w:ascii="Times New Roman" w:eastAsia="Calibri" w:hAnsi="Times New Roman" w:cs="Times New Roman"/>
          <w:sz w:val="28"/>
          <w:szCs w:val="28"/>
          <w:lang w:val="en-US" w:eastAsia="en-US"/>
        </w:rPr>
        <w:t>Doing</w:t>
      </w:r>
      <w:r w:rsidRPr="000722C1">
        <w:rPr>
          <w:rFonts w:ascii="Times New Roman" w:eastAsia="Calibri" w:hAnsi="Times New Roman" w:cs="Times New Roman"/>
          <w:sz w:val="28"/>
          <w:szCs w:val="28"/>
          <w:lang w:eastAsia="en-US"/>
        </w:rPr>
        <w:t xml:space="preserve"> </w:t>
      </w:r>
      <w:r w:rsidRPr="000722C1">
        <w:rPr>
          <w:rFonts w:ascii="Times New Roman" w:eastAsia="Calibri" w:hAnsi="Times New Roman" w:cs="Times New Roman"/>
          <w:sz w:val="28"/>
          <w:szCs w:val="28"/>
          <w:lang w:val="en-US" w:eastAsia="en-US"/>
        </w:rPr>
        <w:t>Business</w:t>
      </w:r>
      <w:r w:rsidR="007A23BA" w:rsidRPr="007A23BA">
        <w:rPr>
          <w:rFonts w:ascii="Times New Roman" w:eastAsia="Calibri" w:hAnsi="Times New Roman" w:cs="Times New Roman"/>
          <w:sz w:val="28"/>
          <w:szCs w:val="28"/>
          <w:lang w:val="uk-UA" w:eastAsia="en-US"/>
        </w:rPr>
        <w:t>».</w:t>
      </w:r>
    </w:p>
    <w:p w:rsidR="000722C1" w:rsidRP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У 2021 році Житомир посів 12 місце серед 24 обласних центрів та потрапив до «жовтої» зони Індексу конкурентоспроможності міст України (ІКМ). </w:t>
      </w:r>
    </w:p>
    <w:p w:rsidR="000722C1" w:rsidRP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Обласні центри оцінювалися за компонентами: започаткування бізнесу, доступ до публічного майна, прозорість та відкритість даних, вартість дотримання законодавства, податки та збори, неформальні платежі та корупція, безпека ведення бізнесу, лідерство міської влади, ресурси для розвитку, підтримка інновацій.</w:t>
      </w:r>
    </w:p>
    <w:p w:rsidR="000722C1" w:rsidRP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Місто серед лідерів виміру «Інфраструктура підтримки бізнесу» компоненту «Ресурси для розвитку». Компонент «Вартість дотримання законодавства», як і в більшості міст, є найменш проблемним. Житомир входить до п’ятірки міст, де зафіксовано найшвидшу середню тривалість р</w:t>
      </w:r>
      <w:r w:rsidR="007A23BA">
        <w:rPr>
          <w:rFonts w:ascii="Times New Roman" w:eastAsia="Calibri" w:hAnsi="Times New Roman" w:cs="Times New Roman"/>
          <w:sz w:val="28"/>
          <w:szCs w:val="28"/>
          <w:lang w:val="uk-UA" w:eastAsia="en-US"/>
        </w:rPr>
        <w:t>еєстрації бізнесу – 3,9 днів проти 6,3 днів</w:t>
      </w:r>
      <w:r w:rsidRPr="000722C1">
        <w:rPr>
          <w:rFonts w:ascii="Times New Roman" w:eastAsia="Calibri" w:hAnsi="Times New Roman" w:cs="Times New Roman"/>
          <w:sz w:val="28"/>
          <w:szCs w:val="28"/>
          <w:lang w:val="uk-UA" w:eastAsia="en-US"/>
        </w:rPr>
        <w:t xml:space="preserve"> серед усіх опитаних. Більше половини респондентів (54,7%) погоджуються, що міська влада в Житомирі підтримує створення нового бізнесу, а 48,2% погоджуються, що міська влада підтримує існуючий бізнес.</w:t>
      </w:r>
    </w:p>
    <w:p w:rsidR="000722C1" w:rsidRP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Разом з тим, найбільш проблемним для міста є «Фінансові та інфраструктурні ресурси» компоненту «Ресурси для розвитку».</w:t>
      </w:r>
    </w:p>
    <w:p w:rsidR="000722C1" w:rsidRPr="000722C1" w:rsidRDefault="000722C1" w:rsidP="00E63A47">
      <w:pPr>
        <w:widowControl w:val="0"/>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Що стосується гендерної складової, то </w:t>
      </w:r>
      <w:r w:rsidRPr="000722C1">
        <w:rPr>
          <w:rFonts w:ascii="Times New Roman" w:eastAsia="Calibri" w:hAnsi="Times New Roman" w:cs="Times New Roman"/>
          <w:sz w:val="28"/>
          <w:szCs w:val="28"/>
          <w:lang w:eastAsia="en-US"/>
        </w:rPr>
        <w:t>68</w:t>
      </w:r>
      <w:r w:rsidR="009F40A9">
        <w:rPr>
          <w:rFonts w:ascii="Times New Roman" w:eastAsia="Calibri" w:hAnsi="Times New Roman" w:cs="Times New Roman"/>
          <w:sz w:val="28"/>
          <w:szCs w:val="28"/>
          <w:lang w:val="uk-UA" w:eastAsia="en-US"/>
        </w:rPr>
        <w:t>,0</w:t>
      </w:r>
      <w:r w:rsidRPr="000722C1">
        <w:rPr>
          <w:rFonts w:ascii="Times New Roman" w:eastAsia="Calibri" w:hAnsi="Times New Roman" w:cs="Times New Roman"/>
          <w:sz w:val="28"/>
          <w:szCs w:val="28"/>
          <w:lang w:eastAsia="en-US"/>
        </w:rPr>
        <w:t xml:space="preserve">% </w:t>
      </w:r>
      <w:r w:rsidRPr="000722C1">
        <w:rPr>
          <w:rFonts w:ascii="Times New Roman" w:eastAsia="Calibri" w:hAnsi="Times New Roman" w:cs="Times New Roman"/>
          <w:sz w:val="28"/>
          <w:szCs w:val="28"/>
          <w:lang w:val="uk-UA" w:eastAsia="en-US"/>
        </w:rPr>
        <w:t>власників бізнесу склали чоловіки, а 32</w:t>
      </w:r>
      <w:r w:rsidR="009F40A9">
        <w:rPr>
          <w:rFonts w:ascii="Times New Roman" w:eastAsia="Calibri" w:hAnsi="Times New Roman" w:cs="Times New Roman"/>
          <w:sz w:val="28"/>
          <w:szCs w:val="28"/>
          <w:lang w:val="uk-UA" w:eastAsia="en-US"/>
        </w:rPr>
        <w:t>,0</w:t>
      </w:r>
      <w:r w:rsidRPr="000722C1">
        <w:rPr>
          <w:rFonts w:ascii="Times New Roman" w:eastAsia="Calibri" w:hAnsi="Times New Roman" w:cs="Times New Roman"/>
          <w:sz w:val="28"/>
          <w:szCs w:val="28"/>
          <w:lang w:val="uk-UA" w:eastAsia="en-US"/>
        </w:rPr>
        <w:t>% – жінки. Подібне співвідношення і серед керівників бізнесу: 70</w:t>
      </w:r>
      <w:r w:rsidR="009F40A9">
        <w:rPr>
          <w:rFonts w:ascii="Times New Roman" w:eastAsia="Calibri" w:hAnsi="Times New Roman" w:cs="Times New Roman"/>
          <w:sz w:val="28"/>
          <w:szCs w:val="28"/>
          <w:lang w:val="uk-UA" w:eastAsia="en-US"/>
        </w:rPr>
        <w:t>,0</w:t>
      </w:r>
      <w:r w:rsidRPr="000722C1">
        <w:rPr>
          <w:rFonts w:ascii="Times New Roman" w:eastAsia="Calibri" w:hAnsi="Times New Roman" w:cs="Times New Roman"/>
          <w:sz w:val="28"/>
          <w:szCs w:val="28"/>
          <w:lang w:val="uk-UA" w:eastAsia="en-US"/>
        </w:rPr>
        <w:t>% з них – чоловіки, 30</w:t>
      </w:r>
      <w:r w:rsidR="009F40A9">
        <w:rPr>
          <w:rFonts w:ascii="Times New Roman" w:eastAsia="Calibri" w:hAnsi="Times New Roman" w:cs="Times New Roman"/>
          <w:sz w:val="28"/>
          <w:szCs w:val="28"/>
          <w:lang w:val="uk-UA" w:eastAsia="en-US"/>
        </w:rPr>
        <w:t>,0</w:t>
      </w:r>
      <w:r w:rsidRPr="000722C1">
        <w:rPr>
          <w:rFonts w:ascii="Times New Roman" w:eastAsia="Calibri" w:hAnsi="Times New Roman" w:cs="Times New Roman"/>
          <w:sz w:val="28"/>
          <w:szCs w:val="28"/>
          <w:lang w:val="uk-UA" w:eastAsia="en-US"/>
        </w:rPr>
        <w:t>%</w:t>
      </w:r>
      <w:r w:rsidR="007A1CD6">
        <w:rPr>
          <w:rFonts w:ascii="Times New Roman" w:eastAsia="Calibri" w:hAnsi="Times New Roman" w:cs="Times New Roman"/>
          <w:sz w:val="28"/>
          <w:szCs w:val="28"/>
          <w:lang w:val="uk-UA" w:eastAsia="en-US"/>
        </w:rPr>
        <w:t xml:space="preserve"> – жінки. Серед фізичних осіб-</w:t>
      </w:r>
      <w:r w:rsidRPr="000722C1">
        <w:rPr>
          <w:rFonts w:ascii="Times New Roman" w:eastAsia="Calibri" w:hAnsi="Times New Roman" w:cs="Times New Roman"/>
          <w:sz w:val="28"/>
          <w:szCs w:val="28"/>
          <w:lang w:val="uk-UA" w:eastAsia="en-US"/>
        </w:rPr>
        <w:t>підприємців частка жінок біль</w:t>
      </w:r>
      <w:r w:rsidR="009F40A9">
        <w:rPr>
          <w:rFonts w:ascii="Times New Roman" w:eastAsia="Calibri" w:hAnsi="Times New Roman" w:cs="Times New Roman"/>
          <w:sz w:val="28"/>
          <w:szCs w:val="28"/>
          <w:lang w:val="uk-UA" w:eastAsia="en-US"/>
        </w:rPr>
        <w:t>ша, ніж серед власників та</w:t>
      </w:r>
      <w:r w:rsidRPr="000722C1">
        <w:rPr>
          <w:rFonts w:ascii="Times New Roman" w:eastAsia="Calibri" w:hAnsi="Times New Roman" w:cs="Times New Roman"/>
          <w:sz w:val="28"/>
          <w:szCs w:val="28"/>
          <w:lang w:val="uk-UA" w:eastAsia="en-US"/>
        </w:rPr>
        <w:t xml:space="preserve"> керівників підприємств. Серед бізнесу різного розміру найбільша частка жінок-власниць та жінок-керівниць – у мікробізнесі. Жінки складають більше третини власників та керівників у сферах торгівлі та послуг. Це більше, ніж у промисловості та будівництві.  Винятком у сфері послуг є лише сектор інформаційних та телекомунікаційних послуг, де частка жінок серед власників та керівників бізнесу менша. Вона складає приблизно одну четверту.</w:t>
      </w:r>
    </w:p>
    <w:p w:rsidR="000722C1" w:rsidRPr="000722C1" w:rsidRDefault="000722C1" w:rsidP="000661A1">
      <w:pPr>
        <w:widowControl w:val="0"/>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 xml:space="preserve">З метою покращення бізнес-клімату на території громади Житомир відібрано до участі у Програмі </w:t>
      </w:r>
      <w:r w:rsidR="00247AD2" w:rsidRPr="000722C1">
        <w:rPr>
          <w:rFonts w:ascii="Times New Roman" w:eastAsia="Calibri" w:hAnsi="Times New Roman" w:cs="Times New Roman"/>
          <w:sz w:val="28"/>
          <w:szCs w:val="28"/>
          <w:lang w:val="uk-UA" w:eastAsia="en-US"/>
        </w:rPr>
        <w:t>Агентства</w:t>
      </w:r>
      <w:r w:rsidRPr="000722C1">
        <w:rPr>
          <w:rFonts w:ascii="Times New Roman" w:eastAsia="Calibri" w:hAnsi="Times New Roman" w:cs="Times New Roman"/>
          <w:sz w:val="28"/>
          <w:szCs w:val="28"/>
          <w:lang w:val="uk-UA" w:eastAsia="en-US"/>
        </w:rPr>
        <w:t xml:space="preserve"> США «Конкурентоспроможна економіка України». Місто отримає експертну та технічну підтримк</w:t>
      </w:r>
      <w:r w:rsidR="00247AD2">
        <w:rPr>
          <w:rFonts w:ascii="Times New Roman" w:eastAsia="Calibri" w:hAnsi="Times New Roman" w:cs="Times New Roman"/>
          <w:sz w:val="28"/>
          <w:szCs w:val="28"/>
          <w:lang w:val="uk-UA" w:eastAsia="en-US"/>
        </w:rPr>
        <w:t xml:space="preserve">у у розробці дороговказів, що </w:t>
      </w:r>
      <w:proofErr w:type="spellStart"/>
      <w:r w:rsidR="00247AD2">
        <w:rPr>
          <w:rFonts w:ascii="Times New Roman" w:eastAsia="Calibri" w:hAnsi="Times New Roman" w:cs="Times New Roman"/>
          <w:sz w:val="28"/>
          <w:szCs w:val="28"/>
          <w:lang w:val="uk-UA" w:eastAsia="en-US"/>
        </w:rPr>
        <w:t>на</w:t>
      </w:r>
      <w:r w:rsidRPr="000722C1">
        <w:rPr>
          <w:rFonts w:ascii="Times New Roman" w:eastAsia="Calibri" w:hAnsi="Times New Roman" w:cs="Times New Roman"/>
          <w:sz w:val="28"/>
          <w:szCs w:val="28"/>
          <w:lang w:val="uk-UA" w:eastAsia="en-US"/>
        </w:rPr>
        <w:t>дадуть</w:t>
      </w:r>
      <w:proofErr w:type="spellEnd"/>
      <w:r w:rsidRPr="000722C1">
        <w:rPr>
          <w:rFonts w:ascii="Times New Roman" w:eastAsia="Calibri" w:hAnsi="Times New Roman" w:cs="Times New Roman"/>
          <w:sz w:val="28"/>
          <w:szCs w:val="28"/>
          <w:lang w:val="uk-UA" w:eastAsia="en-US"/>
        </w:rPr>
        <w:t xml:space="preserve"> змогу покращити бізнес-клімат у Житомирі та </w:t>
      </w:r>
      <w:r w:rsidRPr="000722C1">
        <w:rPr>
          <w:rFonts w:ascii="Times New Roman" w:eastAsia="Calibri" w:hAnsi="Times New Roman" w:cs="Times New Roman"/>
          <w:sz w:val="28"/>
          <w:szCs w:val="28"/>
          <w:lang w:val="uk-UA" w:eastAsia="en-US"/>
        </w:rPr>
        <w:lastRenderedPageBreak/>
        <w:t>потрапити до «зеленої» зони ІКМ.</w:t>
      </w:r>
    </w:p>
    <w:p w:rsidR="000722C1" w:rsidRDefault="000722C1" w:rsidP="000722C1">
      <w:pPr>
        <w:spacing w:after="0" w:line="240" w:lineRule="auto"/>
        <w:ind w:firstLine="709"/>
        <w:jc w:val="both"/>
        <w:rPr>
          <w:rFonts w:ascii="Times New Roman" w:eastAsia="Calibri" w:hAnsi="Times New Roman" w:cs="Times New Roman"/>
          <w:sz w:val="28"/>
          <w:szCs w:val="28"/>
          <w:lang w:val="uk-UA" w:eastAsia="en-US"/>
        </w:rPr>
      </w:pPr>
      <w:r w:rsidRPr="000722C1">
        <w:rPr>
          <w:rFonts w:ascii="Times New Roman" w:eastAsia="Calibri" w:hAnsi="Times New Roman" w:cs="Times New Roman"/>
          <w:sz w:val="28"/>
          <w:szCs w:val="28"/>
          <w:lang w:val="uk-UA" w:eastAsia="en-US"/>
        </w:rPr>
        <w:t>Місто продовжує брати участь у ІІ фазі Ініціативи ЄС/ПРООН «Мери за економічне зростання», що сприятиме вдосконаленню партнерських відносин бізнесу та влади, посиленню експортних можливостей та конкурентоспроможності підприємств, що зареєстровані на території громади.</w:t>
      </w:r>
    </w:p>
    <w:p w:rsidR="00520EA0" w:rsidRPr="008B7631" w:rsidRDefault="00247AD2" w:rsidP="00247AD2">
      <w:pPr>
        <w:spacing w:after="0" w:line="240" w:lineRule="auto"/>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b/>
          <w:color w:val="FF0000"/>
          <w:sz w:val="28"/>
          <w:szCs w:val="28"/>
          <w:lang w:val="uk-UA" w:eastAsia="uk-UA"/>
        </w:rPr>
        <w:tab/>
      </w:r>
      <w:r w:rsidR="001E7CC6" w:rsidRPr="008B7631">
        <w:rPr>
          <w:rFonts w:ascii="Times New Roman" w:hAnsi="Times New Roman" w:cs="Times New Roman"/>
          <w:color w:val="000000" w:themeColor="text1"/>
          <w:sz w:val="28"/>
          <w:szCs w:val="28"/>
          <w:lang w:val="uk-UA"/>
        </w:rPr>
        <w:t xml:space="preserve">Станом на </w:t>
      </w:r>
      <w:r w:rsidR="00EE70C2" w:rsidRPr="008B7631">
        <w:rPr>
          <w:rFonts w:ascii="Times New Roman" w:hAnsi="Times New Roman" w:cs="Times New Roman"/>
          <w:color w:val="000000" w:themeColor="text1"/>
          <w:sz w:val="28"/>
          <w:szCs w:val="28"/>
          <w:lang w:val="uk-UA"/>
        </w:rPr>
        <w:t>01.09.2021</w:t>
      </w:r>
      <w:r w:rsidR="00520EA0" w:rsidRPr="008B7631">
        <w:rPr>
          <w:rFonts w:ascii="Times New Roman" w:hAnsi="Times New Roman" w:cs="Times New Roman"/>
          <w:color w:val="000000" w:themeColor="text1"/>
          <w:sz w:val="28"/>
          <w:szCs w:val="28"/>
          <w:lang w:val="uk-UA"/>
        </w:rPr>
        <w:t xml:space="preserve"> року </w:t>
      </w:r>
      <w:r w:rsidR="001E7CC6" w:rsidRPr="008B7631">
        <w:rPr>
          <w:rFonts w:ascii="Times New Roman" w:hAnsi="Times New Roman" w:cs="Times New Roman"/>
          <w:color w:val="000000" w:themeColor="text1"/>
          <w:sz w:val="28"/>
          <w:szCs w:val="28"/>
          <w:lang w:val="uk-UA"/>
        </w:rPr>
        <w:t>суб’єкта</w:t>
      </w:r>
      <w:r w:rsidR="00AD0E79" w:rsidRPr="008B7631">
        <w:rPr>
          <w:rFonts w:ascii="Times New Roman" w:hAnsi="Times New Roman" w:cs="Times New Roman"/>
          <w:color w:val="000000" w:themeColor="text1"/>
          <w:sz w:val="28"/>
          <w:szCs w:val="28"/>
          <w:lang w:val="uk-UA"/>
        </w:rPr>
        <w:t>м господарювання</w:t>
      </w:r>
      <w:r w:rsidR="001E7CC6" w:rsidRPr="008B7631">
        <w:rPr>
          <w:rFonts w:ascii="Times New Roman" w:hAnsi="Times New Roman" w:cs="Times New Roman"/>
          <w:color w:val="000000" w:themeColor="text1"/>
          <w:sz w:val="28"/>
          <w:szCs w:val="28"/>
          <w:lang w:val="uk-UA"/>
        </w:rPr>
        <w:t xml:space="preserve"> </w:t>
      </w:r>
      <w:r w:rsidR="00520EA0" w:rsidRPr="008B7631">
        <w:rPr>
          <w:rFonts w:ascii="Times New Roman" w:hAnsi="Times New Roman" w:cs="Times New Roman"/>
          <w:color w:val="000000" w:themeColor="text1"/>
          <w:sz w:val="28"/>
          <w:szCs w:val="28"/>
          <w:lang w:val="uk-UA"/>
        </w:rPr>
        <w:t>видано</w:t>
      </w:r>
      <w:r w:rsidR="008B7631" w:rsidRPr="008B7631">
        <w:rPr>
          <w:rFonts w:ascii="Times New Roman" w:eastAsia="Times New Roman" w:hAnsi="Times New Roman" w:cs="Times New Roman"/>
          <w:color w:val="000000" w:themeColor="text1"/>
          <w:sz w:val="28"/>
          <w:szCs w:val="28"/>
          <w:lang w:val="uk-UA" w:eastAsia="uk-UA"/>
        </w:rPr>
        <w:t xml:space="preserve"> 3685</w:t>
      </w:r>
      <w:r w:rsidR="00520EA0" w:rsidRPr="008B7631">
        <w:rPr>
          <w:rFonts w:ascii="Times New Roman" w:eastAsia="Times New Roman" w:hAnsi="Times New Roman" w:cs="Times New Roman"/>
          <w:color w:val="000000" w:themeColor="text1"/>
          <w:sz w:val="28"/>
          <w:szCs w:val="28"/>
          <w:lang w:val="uk-UA" w:eastAsia="uk-UA"/>
        </w:rPr>
        <w:t xml:space="preserve"> документів дозвільно</w:t>
      </w:r>
      <w:r w:rsidR="00EE70C2" w:rsidRPr="008B7631">
        <w:rPr>
          <w:rFonts w:ascii="Times New Roman" w:eastAsia="Times New Roman" w:hAnsi="Times New Roman" w:cs="Times New Roman"/>
          <w:color w:val="000000" w:themeColor="text1"/>
          <w:sz w:val="28"/>
          <w:szCs w:val="28"/>
          <w:lang w:val="uk-UA" w:eastAsia="uk-UA"/>
        </w:rPr>
        <w:t xml:space="preserve">го характеру, </w:t>
      </w:r>
      <w:r w:rsidR="008B7631" w:rsidRPr="008B7631">
        <w:rPr>
          <w:rFonts w:ascii="Times New Roman" w:eastAsia="Times New Roman" w:hAnsi="Times New Roman" w:cs="Times New Roman"/>
          <w:color w:val="000000" w:themeColor="text1"/>
          <w:sz w:val="28"/>
          <w:szCs w:val="28"/>
          <w:lang w:val="uk-UA" w:eastAsia="uk-UA"/>
        </w:rPr>
        <w:t xml:space="preserve">451 відмову у їх видачі, </w:t>
      </w:r>
      <w:r w:rsidR="00EE70C2" w:rsidRPr="008B7631">
        <w:rPr>
          <w:rFonts w:ascii="Times New Roman" w:eastAsia="Times New Roman" w:hAnsi="Times New Roman" w:cs="Times New Roman"/>
          <w:color w:val="000000" w:themeColor="text1"/>
          <w:sz w:val="28"/>
          <w:szCs w:val="28"/>
          <w:lang w:val="uk-UA" w:eastAsia="uk-UA"/>
        </w:rPr>
        <w:t xml:space="preserve">зареєстровано </w:t>
      </w:r>
      <w:r w:rsidR="007C1B6C" w:rsidRPr="008B7631">
        <w:rPr>
          <w:rFonts w:ascii="Times New Roman" w:eastAsia="Times New Roman" w:hAnsi="Times New Roman" w:cs="Times New Roman"/>
          <w:color w:val="000000" w:themeColor="text1"/>
          <w:sz w:val="28"/>
          <w:szCs w:val="28"/>
          <w:lang w:val="uk-UA" w:eastAsia="uk-UA"/>
        </w:rPr>
        <w:t>1231</w:t>
      </w:r>
      <w:r w:rsidR="008B7631" w:rsidRPr="008B7631">
        <w:rPr>
          <w:rFonts w:ascii="Times New Roman" w:eastAsia="Times New Roman" w:hAnsi="Times New Roman" w:cs="Times New Roman"/>
          <w:color w:val="000000" w:themeColor="text1"/>
          <w:sz w:val="28"/>
          <w:szCs w:val="28"/>
          <w:lang w:val="uk-UA" w:eastAsia="uk-UA"/>
        </w:rPr>
        <w:t xml:space="preserve"> декларація</w:t>
      </w:r>
      <w:r w:rsidR="00520EA0" w:rsidRPr="008B7631">
        <w:rPr>
          <w:rFonts w:ascii="Times New Roman" w:eastAsia="Times New Roman" w:hAnsi="Times New Roman" w:cs="Times New Roman"/>
          <w:color w:val="000000" w:themeColor="text1"/>
          <w:sz w:val="28"/>
          <w:szCs w:val="28"/>
          <w:lang w:val="uk-UA" w:eastAsia="uk-UA"/>
        </w:rPr>
        <w:t xml:space="preserve"> для здійснення господарської діяльності, </w:t>
      </w:r>
      <w:r w:rsidR="008B7631" w:rsidRPr="008B7631">
        <w:rPr>
          <w:rFonts w:ascii="Times New Roman" w:eastAsia="Times New Roman" w:hAnsi="Times New Roman" w:cs="Times New Roman"/>
          <w:color w:val="000000" w:themeColor="text1"/>
          <w:sz w:val="28"/>
          <w:szCs w:val="28"/>
          <w:lang w:val="uk-UA" w:eastAsia="uk-UA"/>
        </w:rPr>
        <w:t>343 відмови у їх реєстрації, надано 8000</w:t>
      </w:r>
      <w:r w:rsidR="00520EA0" w:rsidRPr="008B7631">
        <w:rPr>
          <w:rFonts w:ascii="Times New Roman" w:eastAsia="Times New Roman" w:hAnsi="Times New Roman" w:cs="Times New Roman"/>
          <w:color w:val="000000" w:themeColor="text1"/>
          <w:sz w:val="28"/>
          <w:szCs w:val="28"/>
          <w:lang w:val="uk-UA" w:eastAsia="uk-UA"/>
        </w:rPr>
        <w:t xml:space="preserve"> консультацій.</w:t>
      </w:r>
    </w:p>
    <w:p w:rsidR="00F47380" w:rsidRPr="00F47380" w:rsidRDefault="00F47380" w:rsidP="00520EA0">
      <w:pPr>
        <w:spacing w:after="0" w:line="240" w:lineRule="auto"/>
        <w:ind w:firstLine="708"/>
        <w:jc w:val="both"/>
        <w:rPr>
          <w:rFonts w:ascii="Times New Roman" w:eastAsia="Times New Roman" w:hAnsi="Times New Roman" w:cs="Times New Roman"/>
          <w:color w:val="000000" w:themeColor="text1"/>
          <w:sz w:val="28"/>
          <w:szCs w:val="28"/>
          <w:highlight w:val="white"/>
          <w:lang w:val="uk-UA"/>
        </w:rPr>
      </w:pPr>
      <w:r>
        <w:rPr>
          <w:rFonts w:ascii="Times New Roman" w:eastAsia="Times New Roman" w:hAnsi="Times New Roman" w:cs="Times New Roman"/>
          <w:color w:val="000000" w:themeColor="text1"/>
          <w:sz w:val="28"/>
          <w:szCs w:val="28"/>
          <w:highlight w:val="white"/>
          <w:lang w:val="uk-UA"/>
        </w:rPr>
        <w:t xml:space="preserve">За вісім місяців цього </w:t>
      </w:r>
      <w:r w:rsidRPr="00F47380">
        <w:rPr>
          <w:rFonts w:ascii="Times New Roman" w:eastAsia="Times New Roman" w:hAnsi="Times New Roman" w:cs="Times New Roman"/>
          <w:color w:val="000000" w:themeColor="text1"/>
          <w:sz w:val="28"/>
          <w:szCs w:val="28"/>
          <w:highlight w:val="white"/>
          <w:lang w:val="uk-UA"/>
        </w:rPr>
        <w:t xml:space="preserve">року </w:t>
      </w:r>
      <w:proofErr w:type="spellStart"/>
      <w:r w:rsidRPr="00F47380">
        <w:rPr>
          <w:rFonts w:ascii="Times New Roman" w:eastAsia="Times New Roman" w:hAnsi="Times New Roman" w:cs="Times New Roman"/>
          <w:color w:val="000000" w:themeColor="text1"/>
          <w:sz w:val="28"/>
          <w:szCs w:val="28"/>
          <w:highlight w:val="white"/>
          <w:lang w:val="uk-UA"/>
        </w:rPr>
        <w:t>с</w:t>
      </w:r>
      <w:r w:rsidR="00520EA0" w:rsidRPr="00F47380">
        <w:rPr>
          <w:rFonts w:ascii="Times New Roman" w:eastAsia="Times New Roman" w:hAnsi="Times New Roman" w:cs="Times New Roman"/>
          <w:color w:val="000000" w:themeColor="text1"/>
          <w:sz w:val="28"/>
          <w:szCs w:val="28"/>
          <w:highlight w:val="white"/>
          <w:lang w:val="uk-UA"/>
        </w:rPr>
        <w:t>уб</w:t>
      </w:r>
      <w:proofErr w:type="spellEnd"/>
      <w:r w:rsidR="00520EA0" w:rsidRPr="00F47380">
        <w:rPr>
          <w:rFonts w:ascii="Times New Roman" w:eastAsia="Times New Roman" w:hAnsi="Times New Roman" w:cs="Times New Roman"/>
          <w:color w:val="000000" w:themeColor="text1"/>
          <w:sz w:val="28"/>
          <w:szCs w:val="28"/>
          <w:highlight w:val="white"/>
        </w:rPr>
        <w:t>’</w:t>
      </w:r>
      <w:proofErr w:type="spellStart"/>
      <w:r w:rsidR="00520EA0" w:rsidRPr="00F47380">
        <w:rPr>
          <w:rFonts w:ascii="Times New Roman" w:eastAsia="Times New Roman" w:hAnsi="Times New Roman" w:cs="Times New Roman"/>
          <w:color w:val="000000" w:themeColor="text1"/>
          <w:sz w:val="28"/>
          <w:szCs w:val="28"/>
          <w:highlight w:val="white"/>
          <w:lang w:val="uk-UA"/>
        </w:rPr>
        <w:t>єктам</w:t>
      </w:r>
      <w:proofErr w:type="spellEnd"/>
      <w:r w:rsidR="00520EA0" w:rsidRPr="00F47380">
        <w:rPr>
          <w:rFonts w:ascii="Times New Roman" w:eastAsia="Times New Roman" w:hAnsi="Times New Roman" w:cs="Times New Roman"/>
          <w:color w:val="000000" w:themeColor="text1"/>
          <w:sz w:val="28"/>
          <w:szCs w:val="28"/>
          <w:highlight w:val="white"/>
          <w:lang w:val="uk-UA"/>
        </w:rPr>
        <w:t xml:space="preserve"> господарювання</w:t>
      </w:r>
      <w:r w:rsidR="00520EA0" w:rsidRPr="00F47380">
        <w:rPr>
          <w:rFonts w:ascii="Times New Roman" w:eastAsia="Times New Roman" w:hAnsi="Times New Roman" w:cs="Times New Roman"/>
          <w:color w:val="000000" w:themeColor="text1"/>
          <w:sz w:val="28"/>
          <w:szCs w:val="28"/>
          <w:highlight w:val="white"/>
        </w:rPr>
        <w:t xml:space="preserve"> </w:t>
      </w:r>
      <w:r w:rsidRPr="00F47380">
        <w:rPr>
          <w:rFonts w:ascii="Times New Roman" w:eastAsia="Times New Roman" w:hAnsi="Times New Roman" w:cs="Times New Roman"/>
          <w:color w:val="000000" w:themeColor="text1"/>
          <w:sz w:val="28"/>
          <w:szCs w:val="28"/>
          <w:highlight w:val="white"/>
          <w:lang w:val="uk-UA"/>
        </w:rPr>
        <w:t>передано в оренду 33</w:t>
      </w:r>
      <w:r w:rsidR="00520EA0" w:rsidRPr="00F47380">
        <w:rPr>
          <w:rFonts w:ascii="Times New Roman" w:eastAsia="Times New Roman" w:hAnsi="Times New Roman" w:cs="Times New Roman"/>
          <w:color w:val="000000" w:themeColor="text1"/>
          <w:sz w:val="28"/>
          <w:szCs w:val="28"/>
          <w:highlight w:val="white"/>
          <w:lang w:val="uk-UA"/>
        </w:rPr>
        <w:t xml:space="preserve"> нежитлових</w:t>
      </w:r>
      <w:r w:rsidRPr="00F47380">
        <w:rPr>
          <w:rFonts w:ascii="Times New Roman" w:eastAsia="Times New Roman" w:hAnsi="Times New Roman" w:cs="Times New Roman"/>
          <w:color w:val="000000" w:themeColor="text1"/>
          <w:sz w:val="28"/>
          <w:szCs w:val="28"/>
          <w:highlight w:val="white"/>
          <w:lang w:val="uk-UA"/>
        </w:rPr>
        <w:t xml:space="preserve"> приміщення загальною площею 2,6</w:t>
      </w:r>
      <w:r w:rsidR="00520EA0" w:rsidRPr="00F47380">
        <w:rPr>
          <w:rFonts w:ascii="Times New Roman" w:eastAsia="Times New Roman" w:hAnsi="Times New Roman" w:cs="Times New Roman"/>
          <w:color w:val="000000" w:themeColor="text1"/>
          <w:sz w:val="28"/>
          <w:szCs w:val="28"/>
          <w:highlight w:val="white"/>
          <w:lang w:val="uk-UA"/>
        </w:rPr>
        <w:t xml:space="preserve"> тис. м</w:t>
      </w:r>
      <w:r w:rsidR="00520EA0" w:rsidRPr="00F47380">
        <w:rPr>
          <w:rFonts w:ascii="Times New Roman" w:eastAsia="Times New Roman" w:hAnsi="Times New Roman" w:cs="Times New Roman"/>
          <w:color w:val="000000" w:themeColor="text1"/>
          <w:sz w:val="28"/>
          <w:szCs w:val="28"/>
          <w:highlight w:val="white"/>
          <w:vertAlign w:val="superscript"/>
          <w:lang w:val="uk-UA"/>
        </w:rPr>
        <w:t>2</w:t>
      </w:r>
      <w:r w:rsidR="00520EA0" w:rsidRPr="00F47380">
        <w:rPr>
          <w:rFonts w:ascii="Times New Roman" w:eastAsia="Times New Roman" w:hAnsi="Times New Roman" w:cs="Times New Roman"/>
          <w:color w:val="000000" w:themeColor="text1"/>
          <w:sz w:val="28"/>
          <w:szCs w:val="28"/>
          <w:highlight w:val="white"/>
          <w:lang w:val="uk-UA"/>
        </w:rPr>
        <w:t xml:space="preserve">. </w:t>
      </w:r>
      <w:r w:rsidRPr="00F47380">
        <w:rPr>
          <w:rFonts w:ascii="Times New Roman" w:eastAsia="Times New Roman" w:hAnsi="Times New Roman" w:cs="Times New Roman"/>
          <w:color w:val="000000" w:themeColor="text1"/>
          <w:sz w:val="28"/>
          <w:szCs w:val="28"/>
          <w:highlight w:val="white"/>
          <w:lang w:val="uk-UA"/>
        </w:rPr>
        <w:t>Всього передано в оренду 498 нежитлових приміщень комунальної власності громади загальною площею 96,1 тис. м</w:t>
      </w:r>
      <w:r w:rsidRPr="00F47380">
        <w:rPr>
          <w:rFonts w:ascii="Times New Roman" w:eastAsia="Times New Roman" w:hAnsi="Times New Roman" w:cs="Times New Roman"/>
          <w:color w:val="000000" w:themeColor="text1"/>
          <w:sz w:val="28"/>
          <w:szCs w:val="28"/>
          <w:highlight w:val="white"/>
          <w:vertAlign w:val="superscript"/>
          <w:lang w:val="uk-UA"/>
        </w:rPr>
        <w:t>2</w:t>
      </w:r>
      <w:r w:rsidRPr="00F47380">
        <w:rPr>
          <w:rFonts w:ascii="Times New Roman" w:eastAsia="Times New Roman" w:hAnsi="Times New Roman" w:cs="Times New Roman"/>
          <w:color w:val="000000" w:themeColor="text1"/>
          <w:sz w:val="28"/>
          <w:szCs w:val="28"/>
          <w:highlight w:val="white"/>
          <w:lang w:val="uk-UA"/>
        </w:rPr>
        <w:t>. Від оренди майна до місцевого бюджету надійшло 9,1 млн грн.</w:t>
      </w:r>
    </w:p>
    <w:p w:rsidR="00520EA0" w:rsidRPr="006418FA" w:rsidRDefault="00520EA0" w:rsidP="00520EA0">
      <w:pPr>
        <w:spacing w:after="0" w:line="240" w:lineRule="auto"/>
        <w:ind w:firstLine="708"/>
        <w:jc w:val="both"/>
        <w:rPr>
          <w:rFonts w:ascii="Times New Roman" w:eastAsia="Times New Roman" w:hAnsi="Times New Roman" w:cs="Times New Roman"/>
          <w:color w:val="000000" w:themeColor="text1"/>
          <w:sz w:val="28"/>
          <w:szCs w:val="28"/>
          <w:highlight w:val="white"/>
          <w:lang w:val="uk-UA"/>
        </w:rPr>
      </w:pPr>
      <w:proofErr w:type="spellStart"/>
      <w:r w:rsidRPr="006418FA">
        <w:rPr>
          <w:rFonts w:ascii="Times New Roman" w:eastAsia="Times New Roman" w:hAnsi="Times New Roman" w:cs="Times New Roman"/>
          <w:color w:val="000000" w:themeColor="text1"/>
          <w:sz w:val="28"/>
          <w:szCs w:val="28"/>
          <w:highlight w:val="white"/>
          <w:lang w:val="uk-UA"/>
        </w:rPr>
        <w:t>Суб</w:t>
      </w:r>
      <w:proofErr w:type="spellEnd"/>
      <w:r w:rsidRPr="006418FA">
        <w:rPr>
          <w:rFonts w:ascii="Times New Roman" w:eastAsia="Times New Roman" w:hAnsi="Times New Roman" w:cs="Times New Roman"/>
          <w:color w:val="000000" w:themeColor="text1"/>
          <w:sz w:val="28"/>
          <w:szCs w:val="28"/>
          <w:highlight w:val="white"/>
        </w:rPr>
        <w:t>’</w:t>
      </w:r>
      <w:proofErr w:type="spellStart"/>
      <w:r w:rsidRPr="006418FA">
        <w:rPr>
          <w:rFonts w:ascii="Times New Roman" w:eastAsia="Times New Roman" w:hAnsi="Times New Roman" w:cs="Times New Roman"/>
          <w:color w:val="000000" w:themeColor="text1"/>
          <w:sz w:val="28"/>
          <w:szCs w:val="28"/>
          <w:highlight w:val="white"/>
          <w:lang w:val="uk-UA"/>
        </w:rPr>
        <w:t>єктами</w:t>
      </w:r>
      <w:proofErr w:type="spellEnd"/>
      <w:r w:rsidRPr="006418FA">
        <w:rPr>
          <w:rFonts w:ascii="Times New Roman" w:eastAsia="Times New Roman" w:hAnsi="Times New Roman" w:cs="Times New Roman"/>
          <w:color w:val="000000" w:themeColor="text1"/>
          <w:sz w:val="28"/>
          <w:szCs w:val="28"/>
          <w:highlight w:val="white"/>
          <w:lang w:val="uk-UA"/>
        </w:rPr>
        <w:t xml:space="preserve"> господарської діяльності</w:t>
      </w:r>
      <w:r w:rsidRPr="006418FA">
        <w:rPr>
          <w:rFonts w:ascii="Times New Roman" w:eastAsia="Times New Roman" w:hAnsi="Times New Roman" w:cs="Times New Roman"/>
          <w:color w:val="000000" w:themeColor="text1"/>
          <w:sz w:val="28"/>
          <w:szCs w:val="28"/>
          <w:highlight w:val="white"/>
        </w:rPr>
        <w:t xml:space="preserve"> </w:t>
      </w:r>
      <w:r w:rsidRPr="006418FA">
        <w:rPr>
          <w:rFonts w:ascii="Times New Roman" w:eastAsia="Times New Roman" w:hAnsi="Times New Roman" w:cs="Times New Roman"/>
          <w:color w:val="000000" w:themeColor="text1"/>
          <w:sz w:val="28"/>
          <w:szCs w:val="28"/>
          <w:highlight w:val="white"/>
          <w:lang w:val="uk-UA"/>
        </w:rPr>
        <w:t>приватиз</w:t>
      </w:r>
      <w:r w:rsidR="006418FA" w:rsidRPr="006418FA">
        <w:rPr>
          <w:rFonts w:ascii="Times New Roman" w:eastAsia="Times New Roman" w:hAnsi="Times New Roman" w:cs="Times New Roman"/>
          <w:color w:val="000000" w:themeColor="text1"/>
          <w:sz w:val="28"/>
          <w:szCs w:val="28"/>
          <w:highlight w:val="white"/>
          <w:lang w:val="uk-UA"/>
        </w:rPr>
        <w:t>овано 10</w:t>
      </w:r>
      <w:r w:rsidRPr="006418FA">
        <w:rPr>
          <w:rFonts w:ascii="Times New Roman" w:eastAsia="Times New Roman" w:hAnsi="Times New Roman" w:cs="Times New Roman"/>
          <w:color w:val="000000" w:themeColor="text1"/>
          <w:sz w:val="28"/>
          <w:szCs w:val="28"/>
          <w:highlight w:val="white"/>
          <w:lang w:val="uk-UA"/>
        </w:rPr>
        <w:t xml:space="preserve"> об’єктів комунально</w:t>
      </w:r>
      <w:r w:rsidR="006418FA" w:rsidRPr="006418FA">
        <w:rPr>
          <w:rFonts w:ascii="Times New Roman" w:eastAsia="Times New Roman" w:hAnsi="Times New Roman" w:cs="Times New Roman"/>
          <w:color w:val="000000" w:themeColor="text1"/>
          <w:sz w:val="28"/>
          <w:szCs w:val="28"/>
          <w:highlight w:val="white"/>
          <w:lang w:val="uk-UA"/>
        </w:rPr>
        <w:t>ї власності загальною площею 1,5</w:t>
      </w:r>
      <w:r w:rsidRPr="006418FA">
        <w:rPr>
          <w:rFonts w:ascii="Times New Roman" w:eastAsia="Times New Roman" w:hAnsi="Times New Roman" w:cs="Times New Roman"/>
          <w:color w:val="000000" w:themeColor="text1"/>
          <w:sz w:val="28"/>
          <w:szCs w:val="28"/>
          <w:highlight w:val="white"/>
          <w:lang w:val="uk-UA"/>
        </w:rPr>
        <w:t xml:space="preserve"> тис. м</w:t>
      </w:r>
      <w:r w:rsidRPr="006418FA">
        <w:rPr>
          <w:rFonts w:ascii="Times New Roman" w:eastAsia="Times New Roman" w:hAnsi="Times New Roman" w:cs="Times New Roman"/>
          <w:color w:val="000000" w:themeColor="text1"/>
          <w:sz w:val="28"/>
          <w:szCs w:val="28"/>
          <w:highlight w:val="white"/>
          <w:vertAlign w:val="superscript"/>
          <w:lang w:val="uk-UA"/>
        </w:rPr>
        <w:t>2</w:t>
      </w:r>
      <w:r w:rsidRPr="006418FA">
        <w:rPr>
          <w:rFonts w:ascii="Times New Roman" w:eastAsia="Times New Roman" w:hAnsi="Times New Roman" w:cs="Times New Roman"/>
          <w:color w:val="000000" w:themeColor="text1"/>
          <w:sz w:val="28"/>
          <w:szCs w:val="28"/>
          <w:highlight w:val="white"/>
          <w:lang w:val="uk-UA"/>
        </w:rPr>
        <w:t>. Від приватизації об’єктів до</w:t>
      </w:r>
      <w:r w:rsidR="006418FA" w:rsidRPr="006418FA">
        <w:rPr>
          <w:rFonts w:ascii="Times New Roman" w:eastAsia="Times New Roman" w:hAnsi="Times New Roman" w:cs="Times New Roman"/>
          <w:color w:val="000000" w:themeColor="text1"/>
          <w:sz w:val="28"/>
          <w:szCs w:val="28"/>
          <w:highlight w:val="white"/>
          <w:lang w:val="uk-UA"/>
        </w:rPr>
        <w:t xml:space="preserve"> місцевого бюджету надійшло 11,4</w:t>
      </w:r>
      <w:r w:rsidRPr="006418FA">
        <w:rPr>
          <w:rFonts w:ascii="Times New Roman" w:eastAsia="Times New Roman" w:hAnsi="Times New Roman" w:cs="Times New Roman"/>
          <w:color w:val="000000" w:themeColor="text1"/>
          <w:sz w:val="28"/>
          <w:szCs w:val="28"/>
          <w:highlight w:val="white"/>
          <w:lang w:val="uk-UA"/>
        </w:rPr>
        <w:t xml:space="preserve"> млн грн.</w:t>
      </w:r>
    </w:p>
    <w:p w:rsidR="00520EA0" w:rsidRPr="0019038C" w:rsidRDefault="00520EA0" w:rsidP="00520EA0">
      <w:pPr>
        <w:spacing w:after="0" w:line="240" w:lineRule="auto"/>
        <w:ind w:firstLine="708"/>
        <w:jc w:val="both"/>
        <w:rPr>
          <w:rFonts w:ascii="Times New Roman" w:eastAsia="Times New Roman" w:hAnsi="Times New Roman" w:cs="Times New Roman"/>
          <w:color w:val="000000" w:themeColor="text1"/>
          <w:sz w:val="28"/>
          <w:szCs w:val="28"/>
          <w:highlight w:val="white"/>
          <w:lang w:val="uk-UA"/>
        </w:rPr>
      </w:pPr>
      <w:r w:rsidRPr="0019038C">
        <w:rPr>
          <w:rFonts w:ascii="Times New Roman" w:eastAsia="Times New Roman" w:hAnsi="Times New Roman" w:cs="Times New Roman"/>
          <w:color w:val="000000" w:themeColor="text1"/>
          <w:sz w:val="28"/>
          <w:szCs w:val="28"/>
          <w:highlight w:val="white"/>
          <w:lang w:val="uk-UA"/>
        </w:rPr>
        <w:t>На умовах оренди суб’єктам господарю</w:t>
      </w:r>
      <w:r w:rsidR="00D972FD">
        <w:rPr>
          <w:rFonts w:ascii="Times New Roman" w:eastAsia="Times New Roman" w:hAnsi="Times New Roman" w:cs="Times New Roman"/>
          <w:color w:val="000000" w:themeColor="text1"/>
          <w:sz w:val="28"/>
          <w:szCs w:val="28"/>
          <w:highlight w:val="white"/>
          <w:lang w:val="uk-UA"/>
        </w:rPr>
        <w:t>вання передано в користування 56</w:t>
      </w:r>
      <w:r w:rsidR="0019038C" w:rsidRPr="0019038C">
        <w:rPr>
          <w:rFonts w:ascii="Times New Roman" w:eastAsia="Times New Roman" w:hAnsi="Times New Roman" w:cs="Times New Roman"/>
          <w:color w:val="000000" w:themeColor="text1"/>
          <w:sz w:val="28"/>
          <w:szCs w:val="28"/>
          <w:highlight w:val="white"/>
          <w:lang w:val="uk-UA"/>
        </w:rPr>
        <w:t xml:space="preserve"> земельних ділянок</w:t>
      </w:r>
      <w:r w:rsidR="00D972FD">
        <w:rPr>
          <w:rFonts w:ascii="Times New Roman" w:eastAsia="Times New Roman" w:hAnsi="Times New Roman" w:cs="Times New Roman"/>
          <w:color w:val="000000" w:themeColor="text1"/>
          <w:sz w:val="28"/>
          <w:szCs w:val="28"/>
          <w:highlight w:val="white"/>
          <w:lang w:val="uk-UA"/>
        </w:rPr>
        <w:t xml:space="preserve"> загальною площею 24,1</w:t>
      </w:r>
      <w:r w:rsidR="0019038C" w:rsidRPr="0019038C">
        <w:rPr>
          <w:rFonts w:ascii="Times New Roman" w:eastAsia="Times New Roman" w:hAnsi="Times New Roman" w:cs="Times New Roman"/>
          <w:color w:val="000000" w:themeColor="text1"/>
          <w:sz w:val="28"/>
          <w:szCs w:val="28"/>
          <w:highlight w:val="white"/>
          <w:lang w:val="uk-UA"/>
        </w:rPr>
        <w:t xml:space="preserve"> га, поновлено 4</w:t>
      </w:r>
      <w:r w:rsidR="00D972FD">
        <w:rPr>
          <w:rFonts w:ascii="Times New Roman" w:eastAsia="Times New Roman" w:hAnsi="Times New Roman" w:cs="Times New Roman"/>
          <w:color w:val="000000" w:themeColor="text1"/>
          <w:sz w:val="28"/>
          <w:szCs w:val="28"/>
          <w:highlight w:val="white"/>
          <w:lang w:val="uk-UA"/>
        </w:rPr>
        <w:t>9 договорів</w:t>
      </w:r>
      <w:r w:rsidR="0019038C" w:rsidRPr="0019038C">
        <w:rPr>
          <w:rFonts w:ascii="Times New Roman" w:eastAsia="Times New Roman" w:hAnsi="Times New Roman" w:cs="Times New Roman"/>
          <w:color w:val="000000" w:themeColor="text1"/>
          <w:sz w:val="28"/>
          <w:szCs w:val="28"/>
          <w:highlight w:val="white"/>
          <w:lang w:val="uk-UA"/>
        </w:rPr>
        <w:t xml:space="preserve"> оренди земельних ділянок площею</w:t>
      </w:r>
      <w:r w:rsidR="00D972FD">
        <w:rPr>
          <w:rFonts w:ascii="Times New Roman" w:eastAsia="Times New Roman" w:hAnsi="Times New Roman" w:cs="Times New Roman"/>
          <w:color w:val="000000" w:themeColor="text1"/>
          <w:sz w:val="28"/>
          <w:szCs w:val="28"/>
          <w:highlight w:val="white"/>
          <w:lang w:val="uk-UA"/>
        </w:rPr>
        <w:t xml:space="preserve"> 22,6</w:t>
      </w:r>
      <w:r w:rsidR="0019038C" w:rsidRPr="0019038C">
        <w:rPr>
          <w:rFonts w:ascii="Times New Roman" w:eastAsia="Times New Roman" w:hAnsi="Times New Roman" w:cs="Times New Roman"/>
          <w:color w:val="000000" w:themeColor="text1"/>
          <w:sz w:val="28"/>
          <w:szCs w:val="28"/>
          <w:highlight w:val="white"/>
          <w:lang w:val="uk-UA"/>
        </w:rPr>
        <w:t xml:space="preserve"> га. </w:t>
      </w:r>
      <w:r w:rsidR="00D972FD">
        <w:rPr>
          <w:rFonts w:ascii="Times New Roman" w:eastAsia="Times New Roman" w:hAnsi="Times New Roman" w:cs="Times New Roman"/>
          <w:color w:val="000000" w:themeColor="text1"/>
          <w:sz w:val="28"/>
          <w:szCs w:val="28"/>
          <w:highlight w:val="white"/>
          <w:lang w:val="uk-UA"/>
        </w:rPr>
        <w:t>Продано 15</w:t>
      </w:r>
      <w:r w:rsidRPr="0019038C">
        <w:rPr>
          <w:rFonts w:ascii="Times New Roman" w:eastAsia="Times New Roman" w:hAnsi="Times New Roman" w:cs="Times New Roman"/>
          <w:color w:val="000000" w:themeColor="text1"/>
          <w:sz w:val="28"/>
          <w:szCs w:val="28"/>
          <w:highlight w:val="white"/>
          <w:lang w:val="uk-UA"/>
        </w:rPr>
        <w:t xml:space="preserve"> земельних ділянок, на яких розташовані об’єкти нерух</w:t>
      </w:r>
      <w:r w:rsidR="0019038C" w:rsidRPr="0019038C">
        <w:rPr>
          <w:rFonts w:ascii="Times New Roman" w:eastAsia="Times New Roman" w:hAnsi="Times New Roman" w:cs="Times New Roman"/>
          <w:color w:val="000000" w:themeColor="text1"/>
          <w:sz w:val="28"/>
          <w:szCs w:val="28"/>
          <w:highlight w:val="white"/>
          <w:lang w:val="uk-UA"/>
        </w:rPr>
        <w:t>омого майна загальною площею 5,</w:t>
      </w:r>
      <w:r w:rsidR="00D972FD">
        <w:rPr>
          <w:rFonts w:ascii="Times New Roman" w:eastAsia="Times New Roman" w:hAnsi="Times New Roman" w:cs="Times New Roman"/>
          <w:color w:val="000000" w:themeColor="text1"/>
          <w:sz w:val="28"/>
          <w:szCs w:val="28"/>
          <w:highlight w:val="white"/>
          <w:lang w:val="uk-UA"/>
        </w:rPr>
        <w:t>7</w:t>
      </w:r>
      <w:r w:rsidRPr="0019038C">
        <w:rPr>
          <w:rFonts w:ascii="Times New Roman" w:eastAsia="Times New Roman" w:hAnsi="Times New Roman" w:cs="Times New Roman"/>
          <w:color w:val="000000" w:themeColor="text1"/>
          <w:sz w:val="28"/>
          <w:szCs w:val="28"/>
          <w:highlight w:val="white"/>
          <w:lang w:val="uk-UA"/>
        </w:rPr>
        <w:t xml:space="preserve"> га.</w:t>
      </w:r>
    </w:p>
    <w:p w:rsidR="00520EA0" w:rsidRPr="003877E6" w:rsidRDefault="00520EA0" w:rsidP="00520EA0">
      <w:pPr>
        <w:spacing w:after="0" w:line="240" w:lineRule="auto"/>
        <w:ind w:firstLine="709"/>
        <w:jc w:val="both"/>
        <w:rPr>
          <w:rFonts w:ascii="Times New Roman" w:hAnsi="Times New Roman" w:cs="Times New Roman"/>
          <w:color w:val="000000" w:themeColor="text1"/>
          <w:sz w:val="28"/>
          <w:szCs w:val="28"/>
          <w:lang w:val="uk-UA"/>
        </w:rPr>
      </w:pPr>
      <w:r w:rsidRPr="003877E6">
        <w:rPr>
          <w:rFonts w:ascii="Times New Roman" w:hAnsi="Times New Roman" w:cs="Times New Roman"/>
          <w:b/>
          <w:i/>
          <w:color w:val="000000" w:themeColor="text1"/>
          <w:sz w:val="28"/>
          <w:szCs w:val="28"/>
          <w:lang w:val="uk-UA"/>
        </w:rPr>
        <w:t>Основними цілями політики</w:t>
      </w:r>
      <w:r w:rsidR="00215967" w:rsidRPr="003877E6">
        <w:rPr>
          <w:rFonts w:ascii="Times New Roman" w:hAnsi="Times New Roman" w:cs="Times New Roman"/>
          <w:b/>
          <w:i/>
          <w:color w:val="000000" w:themeColor="text1"/>
          <w:sz w:val="28"/>
          <w:szCs w:val="28"/>
          <w:lang w:val="uk-UA"/>
        </w:rPr>
        <w:t xml:space="preserve"> Житомирської міської</w:t>
      </w:r>
      <w:r w:rsidRPr="003877E6">
        <w:rPr>
          <w:rFonts w:ascii="Times New Roman" w:hAnsi="Times New Roman" w:cs="Times New Roman"/>
          <w:b/>
          <w:i/>
          <w:color w:val="000000" w:themeColor="text1"/>
          <w:sz w:val="28"/>
          <w:szCs w:val="28"/>
          <w:lang w:val="uk-UA"/>
        </w:rPr>
        <w:t xml:space="preserve"> територіальної громади у сфері підприємництва є</w:t>
      </w:r>
      <w:r w:rsidRPr="003877E6">
        <w:rPr>
          <w:rFonts w:ascii="Times New Roman" w:hAnsi="Times New Roman" w:cs="Times New Roman"/>
          <w:i/>
          <w:color w:val="000000" w:themeColor="text1"/>
          <w:sz w:val="28"/>
          <w:szCs w:val="28"/>
          <w:lang w:val="uk-UA"/>
        </w:rPr>
        <w:t>:</w:t>
      </w:r>
      <w:r w:rsidR="00132FB9" w:rsidRPr="003877E6">
        <w:rPr>
          <w:rFonts w:ascii="Times New Roman" w:hAnsi="Times New Roman" w:cs="Times New Roman"/>
          <w:color w:val="000000" w:themeColor="text1"/>
          <w:sz w:val="28"/>
          <w:szCs w:val="28"/>
          <w:lang w:val="uk-UA"/>
        </w:rPr>
        <w:t xml:space="preserve"> підтримка інтернаціоналізації бізнесу, впровадження інновацій, сприяння розвитку</w:t>
      </w:r>
      <w:r w:rsidR="003877E6" w:rsidRPr="003877E6">
        <w:rPr>
          <w:rFonts w:ascii="Times New Roman" w:hAnsi="Times New Roman" w:cs="Times New Roman"/>
          <w:color w:val="000000" w:themeColor="text1"/>
          <w:sz w:val="28"/>
          <w:szCs w:val="28"/>
          <w:lang w:val="uk-UA"/>
        </w:rPr>
        <w:t xml:space="preserve"> малого і середнього підприє</w:t>
      </w:r>
      <w:r w:rsidR="00E044A4">
        <w:rPr>
          <w:rFonts w:ascii="Times New Roman" w:hAnsi="Times New Roman" w:cs="Times New Roman"/>
          <w:color w:val="000000" w:themeColor="text1"/>
          <w:sz w:val="28"/>
          <w:szCs w:val="28"/>
          <w:lang w:val="uk-UA"/>
        </w:rPr>
        <w:t>мництва</w:t>
      </w:r>
      <w:r w:rsidR="003877E6" w:rsidRPr="003877E6">
        <w:rPr>
          <w:rFonts w:ascii="Times New Roman" w:hAnsi="Times New Roman" w:cs="Times New Roman"/>
          <w:color w:val="000000" w:themeColor="text1"/>
          <w:sz w:val="28"/>
          <w:szCs w:val="28"/>
          <w:lang w:val="uk-UA"/>
        </w:rPr>
        <w:t>.</w:t>
      </w:r>
    </w:p>
    <w:p w:rsidR="00520EA0" w:rsidRPr="003877E6" w:rsidRDefault="00520EA0" w:rsidP="00520EA0">
      <w:pPr>
        <w:spacing w:after="0" w:line="240" w:lineRule="auto"/>
        <w:ind w:firstLine="709"/>
        <w:jc w:val="both"/>
        <w:rPr>
          <w:rFonts w:ascii="Times New Roman" w:hAnsi="Times New Roman" w:cs="Times New Roman"/>
          <w:b/>
          <w:i/>
          <w:color w:val="000000" w:themeColor="text1"/>
          <w:sz w:val="28"/>
          <w:szCs w:val="28"/>
          <w:lang w:val="uk-UA"/>
        </w:rPr>
      </w:pPr>
      <w:r w:rsidRPr="003877E6">
        <w:rPr>
          <w:rFonts w:ascii="Times New Roman" w:hAnsi="Times New Roman" w:cs="Times New Roman"/>
          <w:b/>
          <w:i/>
          <w:color w:val="000000" w:themeColor="text1"/>
          <w:sz w:val="28"/>
          <w:szCs w:val="28"/>
          <w:lang w:val="uk-UA"/>
        </w:rPr>
        <w:t>Зв'язок з Концепцією інтегрованого розвитку м. Житомира до        2030 року:</w:t>
      </w:r>
    </w:p>
    <w:p w:rsidR="00520EA0" w:rsidRPr="003877E6" w:rsidRDefault="00520EA0" w:rsidP="00520EA0">
      <w:pPr>
        <w:spacing w:after="0" w:line="240" w:lineRule="auto"/>
        <w:ind w:firstLine="709"/>
        <w:jc w:val="both"/>
        <w:rPr>
          <w:rFonts w:ascii="Times New Roman" w:hAnsi="Times New Roman" w:cs="Times New Roman"/>
          <w:color w:val="000000" w:themeColor="text1"/>
          <w:sz w:val="28"/>
          <w:szCs w:val="28"/>
          <w:lang w:val="uk-UA"/>
        </w:rPr>
      </w:pPr>
      <w:proofErr w:type="spellStart"/>
      <w:r w:rsidRPr="003877E6">
        <w:rPr>
          <w:rFonts w:ascii="Times New Roman" w:hAnsi="Times New Roman" w:cs="Times New Roman"/>
          <w:i/>
          <w:color w:val="000000" w:themeColor="text1"/>
          <w:sz w:val="28"/>
          <w:szCs w:val="28"/>
          <w:lang w:val="uk-UA"/>
        </w:rPr>
        <w:t>Візія</w:t>
      </w:r>
      <w:proofErr w:type="spellEnd"/>
      <w:r w:rsidRPr="003877E6">
        <w:rPr>
          <w:rFonts w:ascii="Times New Roman" w:hAnsi="Times New Roman" w:cs="Times New Roman"/>
          <w:i/>
          <w:color w:val="000000" w:themeColor="text1"/>
          <w:sz w:val="28"/>
          <w:szCs w:val="28"/>
          <w:lang w:val="uk-UA"/>
        </w:rPr>
        <w:t>:</w:t>
      </w:r>
      <w:r w:rsidRPr="003877E6">
        <w:rPr>
          <w:rFonts w:ascii="Times New Roman" w:hAnsi="Times New Roman" w:cs="Times New Roman"/>
          <w:color w:val="000000" w:themeColor="text1"/>
          <w:sz w:val="28"/>
          <w:szCs w:val="28"/>
          <w:lang w:val="uk-UA"/>
        </w:rPr>
        <w:t xml:space="preserve"> «Центр розвитку підприємництва».</w:t>
      </w:r>
    </w:p>
    <w:p w:rsidR="00520EA0" w:rsidRPr="003877E6" w:rsidRDefault="00520EA0" w:rsidP="00520EA0">
      <w:pPr>
        <w:widowControl w:val="0"/>
        <w:spacing w:after="0" w:line="240" w:lineRule="auto"/>
        <w:ind w:firstLine="709"/>
        <w:jc w:val="both"/>
        <w:rPr>
          <w:rFonts w:ascii="Times New Roman" w:hAnsi="Times New Roman" w:cs="Times New Roman"/>
          <w:color w:val="000000" w:themeColor="text1"/>
          <w:sz w:val="28"/>
          <w:szCs w:val="28"/>
          <w:lang w:val="uk-UA"/>
        </w:rPr>
      </w:pPr>
      <w:r w:rsidRPr="003877E6">
        <w:rPr>
          <w:rFonts w:ascii="Times New Roman" w:hAnsi="Times New Roman" w:cs="Times New Roman"/>
          <w:i/>
          <w:color w:val="000000" w:themeColor="text1"/>
          <w:sz w:val="28"/>
          <w:szCs w:val="28"/>
          <w:lang w:val="uk-UA"/>
        </w:rPr>
        <w:t>Цілі:</w:t>
      </w:r>
      <w:r w:rsidRPr="003877E6">
        <w:rPr>
          <w:rFonts w:ascii="Times New Roman" w:hAnsi="Times New Roman" w:cs="Times New Roman"/>
          <w:color w:val="000000" w:themeColor="text1"/>
          <w:sz w:val="28"/>
          <w:szCs w:val="28"/>
          <w:lang w:val="uk-UA"/>
        </w:rPr>
        <w:t xml:space="preserve"> </w:t>
      </w:r>
      <w:r w:rsidR="00551EE6" w:rsidRPr="003877E6">
        <w:rPr>
          <w:rFonts w:ascii="Times New Roman" w:eastAsiaTheme="minorHAnsi" w:hAnsi="Times New Roman" w:cs="Times New Roman"/>
          <w:color w:val="000000" w:themeColor="text1"/>
          <w:sz w:val="28"/>
          <w:szCs w:val="28"/>
          <w:lang w:val="uk-UA" w:eastAsia="en-US"/>
        </w:rPr>
        <w:t xml:space="preserve">«Малий і середній бізнес – </w:t>
      </w:r>
      <w:r w:rsidRPr="003877E6">
        <w:rPr>
          <w:rFonts w:ascii="Times New Roman" w:eastAsiaTheme="minorHAnsi" w:hAnsi="Times New Roman" w:cs="Times New Roman"/>
          <w:color w:val="000000" w:themeColor="text1"/>
          <w:sz w:val="28"/>
          <w:szCs w:val="28"/>
          <w:lang w:val="uk-UA" w:eastAsia="en-US"/>
        </w:rPr>
        <w:t>основа економічного розвитку міста», «Формування сприятливого інвестиційного клімату»,</w:t>
      </w:r>
      <w:r w:rsidRPr="003877E6">
        <w:rPr>
          <w:rFonts w:ascii="Times New Roman" w:eastAsiaTheme="minorHAnsi" w:hAnsi="Times New Roman" w:cs="Times New Roman"/>
          <w:i/>
          <w:color w:val="000000" w:themeColor="text1"/>
          <w:sz w:val="28"/>
          <w:szCs w:val="28"/>
          <w:lang w:val="uk-UA" w:eastAsia="en-US"/>
        </w:rPr>
        <w:t xml:space="preserve"> </w:t>
      </w:r>
      <w:r w:rsidRPr="003877E6">
        <w:rPr>
          <w:rFonts w:ascii="Times New Roman" w:eastAsiaTheme="minorHAnsi" w:hAnsi="Times New Roman" w:cs="Times New Roman"/>
          <w:color w:val="000000" w:themeColor="text1"/>
          <w:sz w:val="28"/>
          <w:szCs w:val="28"/>
          <w:lang w:val="uk-UA" w:eastAsia="en-US"/>
        </w:rPr>
        <w:t>«Впровадження нових форм та напрямів організації економіки», «Просування економічного потенціалу міста на наці</w:t>
      </w:r>
      <w:r w:rsidR="003C0264" w:rsidRPr="003877E6">
        <w:rPr>
          <w:rFonts w:ascii="Times New Roman" w:eastAsiaTheme="minorHAnsi" w:hAnsi="Times New Roman" w:cs="Times New Roman"/>
          <w:color w:val="000000" w:themeColor="text1"/>
          <w:sz w:val="28"/>
          <w:szCs w:val="28"/>
          <w:lang w:val="uk-UA" w:eastAsia="en-US"/>
        </w:rPr>
        <w:t>ональній та міжнародній арені».</w:t>
      </w:r>
    </w:p>
    <w:p w:rsidR="003877E6" w:rsidRDefault="00520EA0" w:rsidP="003877E6">
      <w:pPr>
        <w:spacing w:after="0" w:line="240" w:lineRule="auto"/>
        <w:ind w:firstLine="709"/>
        <w:jc w:val="both"/>
        <w:rPr>
          <w:rFonts w:ascii="Times New Roman" w:eastAsia="Calibri" w:hAnsi="Times New Roman" w:cs="Times New Roman"/>
          <w:sz w:val="28"/>
          <w:szCs w:val="28"/>
          <w:lang w:val="uk-UA" w:eastAsia="en-US"/>
        </w:rPr>
      </w:pPr>
      <w:r w:rsidRPr="003877E6">
        <w:rPr>
          <w:rFonts w:ascii="Times New Roman" w:eastAsia="Times New Roman" w:hAnsi="Times New Roman" w:cs="Times New Roman"/>
          <w:b/>
          <w:i/>
          <w:color w:val="000000" w:themeColor="text1"/>
          <w:sz w:val="28"/>
          <w:szCs w:val="28"/>
          <w:highlight w:val="white"/>
          <w:lang w:val="uk-UA"/>
        </w:rPr>
        <w:t>Основні напрями діяльності:</w:t>
      </w:r>
      <w:r w:rsidR="003877E6" w:rsidRPr="003877E6">
        <w:rPr>
          <w:rFonts w:ascii="Times New Roman" w:eastAsia="Times New Roman" w:hAnsi="Times New Roman" w:cs="Times New Roman"/>
          <w:b/>
          <w:i/>
          <w:color w:val="000000" w:themeColor="text1"/>
          <w:sz w:val="28"/>
          <w:szCs w:val="28"/>
          <w:highlight w:val="white"/>
          <w:lang w:val="uk-UA"/>
        </w:rPr>
        <w:t xml:space="preserve"> </w:t>
      </w:r>
      <w:r w:rsidR="003877E6" w:rsidRPr="003877E6">
        <w:rPr>
          <w:rFonts w:ascii="Times New Roman" w:eastAsia="Calibri" w:hAnsi="Times New Roman" w:cs="Times New Roman"/>
          <w:color w:val="000000" w:themeColor="text1"/>
          <w:sz w:val="28"/>
          <w:szCs w:val="28"/>
          <w:lang w:val="uk-UA" w:eastAsia="en-US"/>
        </w:rPr>
        <w:t xml:space="preserve">розвиток </w:t>
      </w:r>
      <w:r w:rsidR="003877E6" w:rsidRPr="003877E6">
        <w:rPr>
          <w:rFonts w:ascii="Times New Roman" w:eastAsia="Calibri" w:hAnsi="Times New Roman" w:cs="Times New Roman"/>
          <w:sz w:val="28"/>
          <w:szCs w:val="28"/>
          <w:lang w:val="uk-UA" w:eastAsia="en-US"/>
        </w:rPr>
        <w:t>інституційної спроможності, інформаційна, ресурсна, фінансово-кредитна підтримка суб’єктів господарської діяльності.</w:t>
      </w:r>
    </w:p>
    <w:p w:rsidR="00EA7CED" w:rsidRDefault="00EA7CED" w:rsidP="003877E6">
      <w:pPr>
        <w:spacing w:after="0" w:line="240" w:lineRule="auto"/>
        <w:ind w:firstLine="709"/>
        <w:jc w:val="both"/>
        <w:rPr>
          <w:rFonts w:ascii="Times New Roman" w:eastAsia="Calibri" w:hAnsi="Times New Roman" w:cs="Times New Roman"/>
          <w:sz w:val="28"/>
          <w:szCs w:val="28"/>
          <w:lang w:val="uk-UA" w:eastAsia="en-US"/>
        </w:rPr>
      </w:pPr>
    </w:p>
    <w:p w:rsidR="00B94FAE" w:rsidRPr="00B83CC0" w:rsidRDefault="00B94FAE" w:rsidP="00510CB2">
      <w:pPr>
        <w:widowControl w:val="0"/>
        <w:spacing w:after="0" w:line="240" w:lineRule="auto"/>
        <w:jc w:val="both"/>
        <w:rPr>
          <w:rFonts w:ascii="Times New Roman" w:eastAsia="Times New Roman" w:hAnsi="Times New Roman" w:cs="Times New Roman"/>
          <w:b/>
          <w:color w:val="000000" w:themeColor="text1"/>
          <w:sz w:val="28"/>
          <w:szCs w:val="28"/>
          <w:lang w:val="uk-UA" w:eastAsia="uk-UA"/>
        </w:rPr>
      </w:pPr>
      <w:r w:rsidRPr="00B83CC0">
        <w:rPr>
          <w:rFonts w:ascii="Times New Roman" w:eastAsia="Times New Roman" w:hAnsi="Times New Roman" w:cs="Times New Roman"/>
          <w:b/>
          <w:color w:val="000000" w:themeColor="text1"/>
          <w:sz w:val="28"/>
          <w:szCs w:val="28"/>
          <w:lang w:val="uk-UA" w:eastAsia="uk-UA"/>
        </w:rPr>
        <w:t>Регуляторна політика</w:t>
      </w:r>
    </w:p>
    <w:p w:rsidR="00A26FB7" w:rsidRPr="00B83CC0" w:rsidRDefault="00A26FB7" w:rsidP="001D209E">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B83CC0">
        <w:rPr>
          <w:rFonts w:ascii="Times New Roman" w:eastAsia="Times New Roman" w:hAnsi="Times New Roman" w:cs="Times New Roman"/>
          <w:color w:val="000000" w:themeColor="text1"/>
          <w:sz w:val="28"/>
          <w:szCs w:val="28"/>
          <w:lang w:val="uk-UA" w:eastAsia="en-US"/>
        </w:rPr>
        <w:t xml:space="preserve">Реалізація державної регуляторної політики здійснюється відповідно до Закону України «Про засади державної регуляторної політики у сфері господарської діяльності». </w:t>
      </w:r>
    </w:p>
    <w:p w:rsidR="00A26FB7" w:rsidRPr="00B83CC0" w:rsidRDefault="00A26FB7" w:rsidP="00A26FB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 xml:space="preserve">Виконавчими органами міської ради здійснюється планування діяльності з підготовки </w:t>
      </w:r>
      <w:proofErr w:type="spellStart"/>
      <w:r w:rsidRPr="00B83CC0">
        <w:rPr>
          <w:rFonts w:ascii="Times New Roman" w:eastAsia="Times New Roman" w:hAnsi="Times New Roman" w:cs="Times New Roman"/>
          <w:color w:val="000000" w:themeColor="text1"/>
          <w:sz w:val="28"/>
          <w:szCs w:val="28"/>
          <w:lang w:val="uk-UA" w:eastAsia="uk-UA"/>
        </w:rPr>
        <w:t>проєктів</w:t>
      </w:r>
      <w:proofErr w:type="spellEnd"/>
      <w:r w:rsidRPr="00B83CC0">
        <w:rPr>
          <w:rFonts w:ascii="Times New Roman" w:eastAsia="Times New Roman" w:hAnsi="Times New Roman" w:cs="Times New Roman"/>
          <w:color w:val="000000" w:themeColor="text1"/>
          <w:sz w:val="28"/>
          <w:szCs w:val="28"/>
          <w:lang w:val="uk-UA" w:eastAsia="uk-UA"/>
        </w:rPr>
        <w:t xml:space="preserve"> регуляторних актів. </w:t>
      </w:r>
    </w:p>
    <w:p w:rsidR="00A26FB7" w:rsidRPr="00B83CC0" w:rsidRDefault="00A26FB7" w:rsidP="000661A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 xml:space="preserve">Всі </w:t>
      </w:r>
      <w:proofErr w:type="spellStart"/>
      <w:r w:rsidRPr="00B83CC0">
        <w:rPr>
          <w:rFonts w:ascii="Times New Roman" w:eastAsia="Times New Roman" w:hAnsi="Times New Roman" w:cs="Times New Roman"/>
          <w:color w:val="000000" w:themeColor="text1"/>
          <w:sz w:val="28"/>
          <w:szCs w:val="28"/>
          <w:lang w:val="uk-UA" w:eastAsia="uk-UA"/>
        </w:rPr>
        <w:t>проєкти</w:t>
      </w:r>
      <w:proofErr w:type="spellEnd"/>
      <w:r w:rsidRPr="00B83CC0">
        <w:rPr>
          <w:rFonts w:ascii="Times New Roman" w:eastAsia="Times New Roman" w:hAnsi="Times New Roman" w:cs="Times New Roman"/>
          <w:color w:val="000000" w:themeColor="text1"/>
          <w:sz w:val="28"/>
          <w:szCs w:val="28"/>
          <w:lang w:val="uk-UA" w:eastAsia="uk-UA"/>
        </w:rPr>
        <w:t xml:space="preserve"> регуляторних актів з відповідними аналізами регуляторних </w:t>
      </w:r>
      <w:r w:rsidRPr="00B83CC0">
        <w:rPr>
          <w:rFonts w:ascii="Times New Roman" w:eastAsia="Times New Roman" w:hAnsi="Times New Roman" w:cs="Times New Roman"/>
          <w:color w:val="000000" w:themeColor="text1"/>
          <w:sz w:val="28"/>
          <w:szCs w:val="28"/>
          <w:lang w:val="uk-UA" w:eastAsia="uk-UA"/>
        </w:rPr>
        <w:lastRenderedPageBreak/>
        <w:t xml:space="preserve">впливів оприлюднюються з метою отримання зауважень і пропозицій від фізичних та юридичних осіб. </w:t>
      </w:r>
    </w:p>
    <w:p w:rsidR="00A26FB7" w:rsidRPr="00B83CC0" w:rsidRDefault="00A26FB7" w:rsidP="00A26FB7">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 xml:space="preserve">Для забезпечення відкритості процесу регуляторної діяльності проводяться громадські обговорення </w:t>
      </w:r>
      <w:proofErr w:type="spellStart"/>
      <w:r w:rsidRPr="00B83CC0">
        <w:rPr>
          <w:rFonts w:ascii="Times New Roman" w:eastAsia="Times New Roman" w:hAnsi="Times New Roman" w:cs="Times New Roman"/>
          <w:color w:val="000000" w:themeColor="text1"/>
          <w:sz w:val="28"/>
          <w:szCs w:val="28"/>
          <w:lang w:val="uk-UA" w:eastAsia="uk-UA"/>
        </w:rPr>
        <w:t>проєктів</w:t>
      </w:r>
      <w:proofErr w:type="spellEnd"/>
      <w:r w:rsidRPr="00B83CC0">
        <w:rPr>
          <w:rFonts w:ascii="Times New Roman" w:eastAsia="Times New Roman" w:hAnsi="Times New Roman" w:cs="Times New Roman"/>
          <w:color w:val="000000" w:themeColor="text1"/>
          <w:sz w:val="28"/>
          <w:szCs w:val="28"/>
          <w:lang w:val="uk-UA" w:eastAsia="uk-UA"/>
        </w:rPr>
        <w:t xml:space="preserve"> регуляторних актів із залученням представників бізнесу, об’єднань підприємців, виконавчих органів та депутатів міської ради. Це забезпечує прозорість, передбачуваність дій міської влади та прийняття доцільних та економічно-ефективних регуляторних актів.</w:t>
      </w:r>
    </w:p>
    <w:p w:rsidR="00A26FB7" w:rsidRPr="00B83CC0" w:rsidRDefault="00C26544" w:rsidP="00A26FB7">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На території громади діють 25</w:t>
      </w:r>
      <w:r w:rsidR="00A26FB7" w:rsidRPr="00B83CC0">
        <w:rPr>
          <w:rFonts w:ascii="Times New Roman" w:eastAsia="Times New Roman" w:hAnsi="Times New Roman" w:cs="Times New Roman"/>
          <w:color w:val="000000" w:themeColor="text1"/>
          <w:sz w:val="28"/>
          <w:szCs w:val="28"/>
          <w:lang w:val="uk-UA" w:eastAsia="uk-UA"/>
        </w:rPr>
        <w:t xml:space="preserve"> регуляторних актів міської ради та її виконавчого комітету, що регулюють господарську діяльність суб’єктів підприємництва.</w:t>
      </w:r>
    </w:p>
    <w:p w:rsidR="00A26FB7" w:rsidRPr="00B83CC0" w:rsidRDefault="00A26FB7" w:rsidP="00AF2E9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 xml:space="preserve">Для визначення ефективності дії регуляторних актів проводяться їх відстеження результативності відповідно до затвердженого плану. </w:t>
      </w:r>
    </w:p>
    <w:p w:rsidR="009C0937" w:rsidRPr="00B83CC0" w:rsidRDefault="00A26FB7" w:rsidP="00A26FB7">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hAnsi="Times New Roman" w:cs="Times New Roman"/>
          <w:b/>
          <w:i/>
          <w:color w:val="000000" w:themeColor="text1"/>
          <w:sz w:val="28"/>
          <w:szCs w:val="28"/>
          <w:lang w:val="uk-UA"/>
        </w:rPr>
        <w:t>Основними цілями</w:t>
      </w:r>
      <w:r w:rsidR="00171B2B" w:rsidRPr="00B83CC0">
        <w:rPr>
          <w:rFonts w:ascii="Times New Roman" w:hAnsi="Times New Roman" w:cs="Times New Roman"/>
          <w:b/>
          <w:i/>
          <w:color w:val="000000" w:themeColor="text1"/>
          <w:sz w:val="28"/>
          <w:szCs w:val="28"/>
          <w:lang w:val="uk-UA"/>
        </w:rPr>
        <w:t xml:space="preserve"> Житомирської міської</w:t>
      </w:r>
      <w:r w:rsidRPr="00B83CC0">
        <w:rPr>
          <w:rFonts w:ascii="Times New Roman" w:hAnsi="Times New Roman" w:cs="Times New Roman"/>
          <w:b/>
          <w:i/>
          <w:color w:val="000000" w:themeColor="text1"/>
          <w:sz w:val="28"/>
          <w:szCs w:val="28"/>
          <w:lang w:val="uk-UA"/>
        </w:rPr>
        <w:t xml:space="preserve"> територіальної громади у сфері регуляторної політики є</w:t>
      </w:r>
      <w:r w:rsidRPr="00B83CC0">
        <w:rPr>
          <w:rFonts w:ascii="Times New Roman" w:hAnsi="Times New Roman" w:cs="Times New Roman"/>
          <w:i/>
          <w:color w:val="000000" w:themeColor="text1"/>
          <w:sz w:val="28"/>
          <w:szCs w:val="28"/>
          <w:lang w:val="uk-UA"/>
        </w:rPr>
        <w:t>:</w:t>
      </w:r>
      <w:r w:rsidR="00C26544" w:rsidRPr="00B83CC0">
        <w:rPr>
          <w:rFonts w:ascii="Times New Roman" w:hAnsi="Times New Roman" w:cs="Times New Roman"/>
          <w:color w:val="000000" w:themeColor="text1"/>
          <w:sz w:val="28"/>
          <w:szCs w:val="28"/>
          <w:lang w:val="uk-UA"/>
        </w:rPr>
        <w:t xml:space="preserve"> </w:t>
      </w:r>
      <w:r w:rsidRPr="00B83CC0">
        <w:rPr>
          <w:rFonts w:ascii="Times New Roman" w:eastAsia="Times New Roman" w:hAnsi="Times New Roman" w:cs="Times New Roman"/>
          <w:color w:val="000000" w:themeColor="text1"/>
          <w:sz w:val="28"/>
          <w:szCs w:val="28"/>
          <w:lang w:val="uk-UA" w:eastAsia="uk-UA"/>
        </w:rPr>
        <w:t xml:space="preserve">забезпечення досягнення позитивних економічних і соціальних результатів </w:t>
      </w:r>
      <w:r w:rsidR="00C26544" w:rsidRPr="00B83CC0">
        <w:rPr>
          <w:rFonts w:ascii="Times New Roman" w:eastAsia="Times New Roman" w:hAnsi="Times New Roman" w:cs="Times New Roman"/>
          <w:color w:val="000000" w:themeColor="text1"/>
          <w:sz w:val="28"/>
          <w:szCs w:val="28"/>
          <w:lang w:val="uk-UA" w:eastAsia="uk-UA"/>
        </w:rPr>
        <w:t>впровадження регуляторних актів, створення умов для максимально повної реалізації потенціалу</w:t>
      </w:r>
      <w:r w:rsidR="001D3990" w:rsidRPr="00B83CC0">
        <w:rPr>
          <w:rFonts w:ascii="Times New Roman" w:eastAsia="Times New Roman" w:hAnsi="Times New Roman" w:cs="Times New Roman"/>
          <w:color w:val="000000" w:themeColor="text1"/>
          <w:sz w:val="28"/>
          <w:szCs w:val="28"/>
          <w:lang w:val="uk-UA" w:eastAsia="uk-UA"/>
        </w:rPr>
        <w:t xml:space="preserve"> малого і середнього підприємництва.</w:t>
      </w:r>
    </w:p>
    <w:p w:rsidR="00A26FB7" w:rsidRPr="00B83CC0" w:rsidRDefault="00A26FB7" w:rsidP="00A26FB7">
      <w:pPr>
        <w:spacing w:after="0" w:line="240" w:lineRule="auto"/>
        <w:ind w:firstLine="709"/>
        <w:jc w:val="both"/>
        <w:rPr>
          <w:rFonts w:ascii="Times New Roman" w:hAnsi="Times New Roman" w:cs="Times New Roman"/>
          <w:b/>
          <w:i/>
          <w:color w:val="000000" w:themeColor="text1"/>
          <w:sz w:val="28"/>
          <w:szCs w:val="28"/>
          <w:lang w:val="uk-UA"/>
        </w:rPr>
      </w:pPr>
      <w:r w:rsidRPr="00B83CC0">
        <w:rPr>
          <w:rFonts w:ascii="Times New Roman" w:hAnsi="Times New Roman" w:cs="Times New Roman"/>
          <w:b/>
          <w:i/>
          <w:color w:val="000000" w:themeColor="text1"/>
          <w:sz w:val="28"/>
          <w:szCs w:val="28"/>
          <w:lang w:val="uk-UA"/>
        </w:rPr>
        <w:t>Зв'язок з Концепцією інтегрованого розвитку м. Житомира до        2030 року:</w:t>
      </w:r>
    </w:p>
    <w:p w:rsidR="00A26FB7" w:rsidRPr="00B83CC0" w:rsidRDefault="00A26FB7" w:rsidP="00A26FB7">
      <w:pPr>
        <w:spacing w:after="0" w:line="240" w:lineRule="auto"/>
        <w:ind w:firstLine="709"/>
        <w:jc w:val="both"/>
        <w:rPr>
          <w:rFonts w:ascii="Times New Roman" w:hAnsi="Times New Roman" w:cs="Times New Roman"/>
          <w:color w:val="000000" w:themeColor="text1"/>
          <w:sz w:val="28"/>
          <w:szCs w:val="28"/>
          <w:lang w:val="uk-UA"/>
        </w:rPr>
      </w:pPr>
      <w:proofErr w:type="spellStart"/>
      <w:r w:rsidRPr="00B83CC0">
        <w:rPr>
          <w:rFonts w:ascii="Times New Roman" w:hAnsi="Times New Roman" w:cs="Times New Roman"/>
          <w:i/>
          <w:color w:val="000000" w:themeColor="text1"/>
          <w:sz w:val="28"/>
          <w:szCs w:val="28"/>
          <w:lang w:val="uk-UA"/>
        </w:rPr>
        <w:t>Візія</w:t>
      </w:r>
      <w:proofErr w:type="spellEnd"/>
      <w:r w:rsidRPr="00B83CC0">
        <w:rPr>
          <w:rFonts w:ascii="Times New Roman" w:hAnsi="Times New Roman" w:cs="Times New Roman"/>
          <w:i/>
          <w:color w:val="000000" w:themeColor="text1"/>
          <w:sz w:val="28"/>
          <w:szCs w:val="28"/>
          <w:lang w:val="uk-UA"/>
        </w:rPr>
        <w:t>:</w:t>
      </w:r>
      <w:r w:rsidRPr="00B83CC0">
        <w:rPr>
          <w:rFonts w:ascii="Times New Roman" w:hAnsi="Times New Roman" w:cs="Times New Roman"/>
          <w:color w:val="000000" w:themeColor="text1"/>
          <w:sz w:val="28"/>
          <w:szCs w:val="28"/>
          <w:lang w:val="uk-UA"/>
        </w:rPr>
        <w:t xml:space="preserve"> «Центр розвитку підприємництва. Місто, в якому </w:t>
      </w:r>
      <w:proofErr w:type="spellStart"/>
      <w:r w:rsidRPr="00B83CC0">
        <w:rPr>
          <w:rFonts w:ascii="Times New Roman" w:hAnsi="Times New Roman" w:cs="Times New Roman"/>
          <w:color w:val="000000" w:themeColor="text1"/>
          <w:sz w:val="28"/>
          <w:szCs w:val="28"/>
          <w:lang w:val="uk-UA"/>
        </w:rPr>
        <w:t>комфортно</w:t>
      </w:r>
      <w:proofErr w:type="spellEnd"/>
      <w:r w:rsidRPr="00B83CC0">
        <w:rPr>
          <w:rFonts w:ascii="Times New Roman" w:hAnsi="Times New Roman" w:cs="Times New Roman"/>
          <w:color w:val="000000" w:themeColor="text1"/>
          <w:sz w:val="28"/>
          <w:szCs w:val="28"/>
          <w:lang w:val="uk-UA"/>
        </w:rPr>
        <w:t xml:space="preserve"> всім».</w:t>
      </w:r>
    </w:p>
    <w:p w:rsidR="00A26FB7" w:rsidRPr="00B83CC0" w:rsidRDefault="00A26FB7" w:rsidP="00A26FB7">
      <w:pPr>
        <w:spacing w:after="0" w:line="240" w:lineRule="auto"/>
        <w:ind w:firstLine="709"/>
        <w:jc w:val="both"/>
        <w:rPr>
          <w:rFonts w:ascii="Times New Roman" w:hAnsi="Times New Roman" w:cs="Times New Roman"/>
          <w:color w:val="000000" w:themeColor="text1"/>
          <w:sz w:val="28"/>
          <w:szCs w:val="28"/>
          <w:lang w:val="uk-UA"/>
        </w:rPr>
      </w:pPr>
      <w:r w:rsidRPr="00B83CC0">
        <w:rPr>
          <w:rFonts w:ascii="Times New Roman" w:hAnsi="Times New Roman" w:cs="Times New Roman"/>
          <w:i/>
          <w:color w:val="000000" w:themeColor="text1"/>
          <w:sz w:val="28"/>
          <w:szCs w:val="28"/>
          <w:lang w:val="uk-UA"/>
        </w:rPr>
        <w:t>Цілі:</w:t>
      </w:r>
      <w:r w:rsidRPr="00B83CC0">
        <w:rPr>
          <w:rFonts w:ascii="Times New Roman" w:hAnsi="Times New Roman" w:cs="Times New Roman"/>
          <w:color w:val="000000" w:themeColor="text1"/>
          <w:sz w:val="28"/>
          <w:szCs w:val="28"/>
          <w:lang w:val="uk-UA"/>
        </w:rPr>
        <w:t xml:space="preserve"> </w:t>
      </w:r>
      <w:r w:rsidRPr="00B83CC0">
        <w:rPr>
          <w:rFonts w:ascii="Times New Roman" w:eastAsiaTheme="minorHAnsi" w:hAnsi="Times New Roman" w:cs="Times New Roman"/>
          <w:color w:val="000000" w:themeColor="text1"/>
          <w:sz w:val="28"/>
          <w:szCs w:val="28"/>
          <w:lang w:val="uk-UA" w:eastAsia="en-US"/>
        </w:rPr>
        <w:t>«Формування сприятливого інвестиційного клімату», «Малий і середній бізнес – основа економічного розвитку міста».</w:t>
      </w:r>
    </w:p>
    <w:p w:rsidR="00A26FB7" w:rsidRPr="00B83CC0" w:rsidRDefault="00A26FB7" w:rsidP="002E0A5E">
      <w:pPr>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B83CC0">
        <w:rPr>
          <w:rFonts w:ascii="Times New Roman" w:eastAsia="Times New Roman" w:hAnsi="Times New Roman" w:cs="Times New Roman"/>
          <w:b/>
          <w:i/>
          <w:color w:val="000000" w:themeColor="text1"/>
          <w:sz w:val="28"/>
          <w:szCs w:val="28"/>
          <w:lang w:val="uk-UA" w:eastAsia="uk-UA"/>
        </w:rPr>
        <w:t>Основні напрями діяльності:</w:t>
      </w:r>
    </w:p>
    <w:p w:rsidR="00A26FB7" w:rsidRPr="00B83CC0" w:rsidRDefault="00A26FB7" w:rsidP="002E0A5E">
      <w:pPr>
        <w:numPr>
          <w:ilvl w:val="0"/>
          <w:numId w:val="11"/>
        </w:numPr>
        <w:tabs>
          <w:tab w:val="left" w:pos="1134"/>
          <w:tab w:val="left" w:pos="1701"/>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забезпечення виваженого підходу до планування та здійснення регуляторної діяльності в</w:t>
      </w:r>
      <w:r w:rsidR="00171B2B" w:rsidRPr="00B83CC0">
        <w:rPr>
          <w:rFonts w:ascii="Times New Roman" w:eastAsia="Times New Roman" w:hAnsi="Times New Roman" w:cs="Times New Roman"/>
          <w:color w:val="000000" w:themeColor="text1"/>
          <w:sz w:val="28"/>
          <w:szCs w:val="28"/>
          <w:lang w:val="uk-UA" w:eastAsia="uk-UA"/>
        </w:rPr>
        <w:t xml:space="preserve"> Житомирській міській</w:t>
      </w:r>
      <w:r w:rsidRPr="00B83CC0">
        <w:rPr>
          <w:rFonts w:ascii="Times New Roman" w:eastAsia="Times New Roman" w:hAnsi="Times New Roman" w:cs="Times New Roman"/>
          <w:color w:val="000000" w:themeColor="text1"/>
          <w:sz w:val="28"/>
          <w:szCs w:val="28"/>
          <w:lang w:val="uk-UA" w:eastAsia="uk-UA"/>
        </w:rPr>
        <w:t xml:space="preserve"> територіальній громаді; </w:t>
      </w:r>
    </w:p>
    <w:p w:rsidR="00A26FB7" w:rsidRPr="00B83CC0" w:rsidRDefault="00A26FB7" w:rsidP="002E0A5E">
      <w:pPr>
        <w:numPr>
          <w:ilvl w:val="0"/>
          <w:numId w:val="11"/>
        </w:numPr>
        <w:tabs>
          <w:tab w:val="left" w:pos="1134"/>
          <w:tab w:val="left" w:pos="1701"/>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забезпечення системності, послідовності дій з підготовки та прийняття регуляторних актів;</w:t>
      </w:r>
    </w:p>
    <w:p w:rsidR="001D3990" w:rsidRPr="00B83CC0" w:rsidRDefault="001D3990" w:rsidP="002E0A5E">
      <w:pPr>
        <w:numPr>
          <w:ilvl w:val="0"/>
          <w:numId w:val="11"/>
        </w:numPr>
        <w:tabs>
          <w:tab w:val="left" w:pos="1134"/>
          <w:tab w:val="left" w:pos="1701"/>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приведення регуляторних актів у відповідність до вим</w:t>
      </w:r>
      <w:r w:rsidR="00B83CC0" w:rsidRPr="00B83CC0">
        <w:rPr>
          <w:rFonts w:ascii="Times New Roman" w:eastAsia="Times New Roman" w:hAnsi="Times New Roman" w:cs="Times New Roman"/>
          <w:color w:val="000000" w:themeColor="text1"/>
          <w:sz w:val="28"/>
          <w:szCs w:val="28"/>
          <w:lang w:val="uk-UA" w:eastAsia="uk-UA"/>
        </w:rPr>
        <w:t>ог чинного законодавства;</w:t>
      </w:r>
    </w:p>
    <w:p w:rsidR="00A26FB7" w:rsidRPr="00B83CC0" w:rsidRDefault="00A26FB7" w:rsidP="002E0A5E">
      <w:pPr>
        <w:numPr>
          <w:ilvl w:val="0"/>
          <w:numId w:val="11"/>
        </w:numPr>
        <w:tabs>
          <w:tab w:val="left" w:pos="1134"/>
          <w:tab w:val="left" w:pos="1701"/>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забезпечення збалансованості інтересів міської влади, суб’єктів господарювання та громадян при прийнятті регуляторних актів;</w:t>
      </w:r>
    </w:p>
    <w:p w:rsidR="00510CB2" w:rsidRDefault="00A26FB7" w:rsidP="00A26FB7">
      <w:pPr>
        <w:numPr>
          <w:ilvl w:val="0"/>
          <w:numId w:val="11"/>
        </w:numPr>
        <w:tabs>
          <w:tab w:val="left" w:pos="1134"/>
          <w:tab w:val="left" w:pos="1418"/>
          <w:tab w:val="left" w:pos="1701"/>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B83CC0">
        <w:rPr>
          <w:rFonts w:ascii="Times New Roman" w:eastAsia="Times New Roman" w:hAnsi="Times New Roman" w:cs="Times New Roman"/>
          <w:color w:val="000000" w:themeColor="text1"/>
          <w:sz w:val="28"/>
          <w:szCs w:val="28"/>
          <w:lang w:val="uk-UA" w:eastAsia="uk-UA"/>
        </w:rPr>
        <w:t>актуалізація переліку чинних регуляторних актів на Єдиному державному порталі відкритих даних.</w:t>
      </w:r>
    </w:p>
    <w:p w:rsidR="00510CB2" w:rsidRDefault="00510CB2" w:rsidP="00510CB2">
      <w:pPr>
        <w:tabs>
          <w:tab w:val="left" w:pos="1134"/>
          <w:tab w:val="left" w:pos="1418"/>
          <w:tab w:val="left" w:pos="1701"/>
        </w:tabs>
        <w:spacing w:after="0" w:line="240" w:lineRule="auto"/>
        <w:ind w:left="709"/>
        <w:jc w:val="both"/>
        <w:rPr>
          <w:rFonts w:ascii="Times New Roman" w:eastAsia="Times New Roman" w:hAnsi="Times New Roman" w:cs="Times New Roman"/>
          <w:color w:val="000000" w:themeColor="text1"/>
          <w:sz w:val="28"/>
          <w:szCs w:val="28"/>
          <w:lang w:val="uk-UA" w:eastAsia="uk-UA"/>
        </w:rPr>
      </w:pPr>
    </w:p>
    <w:p w:rsidR="00ED392B" w:rsidRPr="00ED392B" w:rsidRDefault="00ED392B" w:rsidP="00ED392B">
      <w:pPr>
        <w:spacing w:after="0" w:line="240" w:lineRule="auto"/>
        <w:jc w:val="both"/>
        <w:rPr>
          <w:rFonts w:ascii="Times New Roman" w:eastAsiaTheme="minorHAnsi" w:hAnsi="Times New Roman" w:cs="Times New Roman"/>
          <w:b/>
          <w:i/>
          <w:sz w:val="28"/>
          <w:szCs w:val="28"/>
          <w:u w:val="single"/>
          <w:lang w:val="uk-UA" w:eastAsia="en-US"/>
        </w:rPr>
      </w:pPr>
      <w:r w:rsidRPr="00ED392B">
        <w:rPr>
          <w:rFonts w:ascii="Times New Roman" w:eastAsiaTheme="minorHAnsi" w:hAnsi="Times New Roman" w:cs="Times New Roman"/>
          <w:b/>
          <w:i/>
          <w:sz w:val="28"/>
          <w:szCs w:val="28"/>
          <w:u w:val="single"/>
          <w:lang w:val="uk-UA" w:eastAsia="en-US"/>
        </w:rPr>
        <w:t>Пріоритет «Інноваційне місто»</w:t>
      </w:r>
    </w:p>
    <w:p w:rsidR="00ED392B" w:rsidRPr="00ED392B" w:rsidRDefault="00ED392B" w:rsidP="00510CB2">
      <w:pPr>
        <w:widowControl w:val="0"/>
        <w:spacing w:after="0" w:line="240" w:lineRule="auto"/>
        <w:jc w:val="both"/>
        <w:rPr>
          <w:rFonts w:ascii="Times New Roman" w:eastAsiaTheme="minorHAnsi" w:hAnsi="Times New Roman" w:cs="Times New Roman"/>
          <w:b/>
          <w:i/>
          <w:sz w:val="28"/>
          <w:szCs w:val="28"/>
          <w:lang w:val="uk-UA" w:eastAsia="en-US"/>
        </w:rPr>
      </w:pPr>
      <w:r w:rsidRPr="00ED392B">
        <w:rPr>
          <w:rFonts w:ascii="Times New Roman" w:eastAsiaTheme="minorHAnsi" w:hAnsi="Times New Roman" w:cs="Times New Roman"/>
          <w:b/>
          <w:i/>
          <w:sz w:val="28"/>
          <w:szCs w:val="28"/>
          <w:lang w:val="uk-UA" w:eastAsia="en-US"/>
        </w:rPr>
        <w:t>Розвиток людського капіталу, інфраструктури та управління через впровадження нових підходів і технологій</w:t>
      </w:r>
    </w:p>
    <w:p w:rsidR="00ED392B" w:rsidRPr="00D750C4" w:rsidRDefault="00ED392B" w:rsidP="00ED392B">
      <w:pPr>
        <w:spacing w:after="0" w:line="240" w:lineRule="auto"/>
        <w:jc w:val="both"/>
        <w:rPr>
          <w:rFonts w:ascii="Times New Roman" w:eastAsiaTheme="minorHAnsi" w:hAnsi="Times New Roman" w:cs="Times New Roman"/>
          <w:b/>
          <w:sz w:val="28"/>
          <w:szCs w:val="28"/>
          <w:lang w:val="uk-UA" w:eastAsia="en-US"/>
        </w:rPr>
      </w:pPr>
    </w:p>
    <w:p w:rsidR="00B35162" w:rsidRPr="00961BB4" w:rsidRDefault="00B35162" w:rsidP="00B35162">
      <w:pPr>
        <w:spacing w:after="0" w:line="240" w:lineRule="auto"/>
        <w:rPr>
          <w:rFonts w:ascii="Times New Roman" w:eastAsiaTheme="minorHAnsi" w:hAnsi="Times New Roman" w:cs="Times New Roman"/>
          <w:b/>
          <w:color w:val="000000" w:themeColor="text1"/>
          <w:sz w:val="28"/>
          <w:szCs w:val="28"/>
          <w:lang w:val="uk-UA" w:eastAsia="en-US"/>
        </w:rPr>
      </w:pPr>
      <w:r w:rsidRPr="00961BB4">
        <w:rPr>
          <w:rFonts w:ascii="Times New Roman" w:eastAsiaTheme="minorHAnsi" w:hAnsi="Times New Roman" w:cs="Times New Roman"/>
          <w:b/>
          <w:color w:val="000000" w:themeColor="text1"/>
          <w:sz w:val="28"/>
          <w:szCs w:val="28"/>
          <w:lang w:val="uk-UA" w:eastAsia="en-US"/>
        </w:rPr>
        <w:t>Освіта</w:t>
      </w:r>
    </w:p>
    <w:p w:rsidR="00B35162" w:rsidRDefault="00B35162" w:rsidP="005B3FAB">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961BB4">
        <w:rPr>
          <w:rFonts w:ascii="Times New Roman" w:eastAsiaTheme="minorHAnsi" w:hAnsi="Times New Roman" w:cs="Times New Roman"/>
          <w:color w:val="000000" w:themeColor="text1"/>
          <w:sz w:val="28"/>
          <w:szCs w:val="28"/>
          <w:lang w:val="uk-UA" w:eastAsia="en-US"/>
        </w:rPr>
        <w:t xml:space="preserve">На території громади функціонує </w:t>
      </w:r>
      <w:r w:rsidRPr="00997503">
        <w:rPr>
          <w:rFonts w:ascii="Times New Roman" w:eastAsiaTheme="minorHAnsi" w:hAnsi="Times New Roman" w:cs="Times New Roman"/>
          <w:color w:val="000000" w:themeColor="text1"/>
          <w:sz w:val="28"/>
          <w:szCs w:val="28"/>
          <w:lang w:val="uk-UA" w:eastAsia="en-US"/>
        </w:rPr>
        <w:t>4</w:t>
      </w:r>
      <w:r>
        <w:rPr>
          <w:rFonts w:ascii="Times New Roman" w:eastAsiaTheme="minorHAnsi" w:hAnsi="Times New Roman" w:cs="Times New Roman"/>
          <w:color w:val="000000" w:themeColor="text1"/>
          <w:sz w:val="28"/>
          <w:szCs w:val="28"/>
          <w:lang w:val="uk-UA" w:eastAsia="en-US"/>
        </w:rPr>
        <w:t>6</w:t>
      </w:r>
      <w:r w:rsidRPr="00997503">
        <w:rPr>
          <w:rFonts w:ascii="Times New Roman" w:eastAsiaTheme="minorHAnsi" w:hAnsi="Times New Roman" w:cs="Times New Roman"/>
          <w:color w:val="000000" w:themeColor="text1"/>
          <w:sz w:val="28"/>
          <w:szCs w:val="28"/>
          <w:lang w:val="uk-UA" w:eastAsia="en-US"/>
        </w:rPr>
        <w:t xml:space="preserve"> </w:t>
      </w:r>
      <w:r w:rsidRPr="00584D80">
        <w:rPr>
          <w:rFonts w:ascii="Times New Roman" w:eastAsiaTheme="minorHAnsi" w:hAnsi="Times New Roman" w:cs="Times New Roman"/>
          <w:color w:val="000000" w:themeColor="text1"/>
          <w:sz w:val="28"/>
          <w:szCs w:val="28"/>
          <w:lang w:val="uk-UA" w:eastAsia="en-US"/>
        </w:rPr>
        <w:t>закладів дошкільної освіти,</w:t>
      </w:r>
      <w:r>
        <w:rPr>
          <w:rFonts w:ascii="Times New Roman" w:eastAsiaTheme="minorHAnsi" w:hAnsi="Times New Roman" w:cs="Times New Roman"/>
          <w:color w:val="000000" w:themeColor="text1"/>
          <w:sz w:val="28"/>
          <w:szCs w:val="28"/>
          <w:lang w:val="uk-UA" w:eastAsia="en-US"/>
        </w:rPr>
        <w:t xml:space="preserve"> у тому числі один державний, 40</w:t>
      </w:r>
      <w:r w:rsidRPr="00997503">
        <w:rPr>
          <w:rFonts w:ascii="Times New Roman" w:eastAsiaTheme="minorHAnsi" w:hAnsi="Times New Roman" w:cs="Times New Roman"/>
          <w:color w:val="000000" w:themeColor="text1"/>
          <w:sz w:val="28"/>
          <w:szCs w:val="28"/>
          <w:lang w:val="uk-UA" w:eastAsia="en-US"/>
        </w:rPr>
        <w:t xml:space="preserve"> закладів загальної середньої освіти,</w:t>
      </w:r>
      <w:r>
        <w:rPr>
          <w:rFonts w:ascii="Times New Roman" w:eastAsiaTheme="minorHAnsi" w:hAnsi="Times New Roman" w:cs="Times New Roman"/>
          <w:color w:val="000000" w:themeColor="text1"/>
          <w:sz w:val="28"/>
          <w:szCs w:val="28"/>
          <w:lang w:val="uk-UA" w:eastAsia="en-US"/>
        </w:rPr>
        <w:t xml:space="preserve"> у</w:t>
      </w:r>
      <w:r w:rsidRPr="00997503">
        <w:rPr>
          <w:rFonts w:ascii="Times New Roman" w:eastAsiaTheme="minorHAnsi" w:hAnsi="Times New Roman" w:cs="Times New Roman"/>
          <w:color w:val="000000" w:themeColor="text1"/>
          <w:sz w:val="28"/>
          <w:szCs w:val="28"/>
          <w:lang w:val="uk-UA" w:eastAsia="en-US"/>
        </w:rPr>
        <w:t xml:space="preserve"> тому числі п’ять приватних</w:t>
      </w:r>
      <w:r>
        <w:rPr>
          <w:rFonts w:ascii="Times New Roman" w:eastAsiaTheme="minorHAnsi" w:hAnsi="Times New Roman" w:cs="Times New Roman"/>
          <w:color w:val="000000" w:themeColor="text1"/>
          <w:sz w:val="28"/>
          <w:szCs w:val="28"/>
          <w:lang w:val="uk-UA" w:eastAsia="en-US"/>
        </w:rPr>
        <w:t xml:space="preserve"> та два державних,</w:t>
      </w:r>
      <w:r w:rsidRPr="00997503">
        <w:rPr>
          <w:rFonts w:ascii="Times New Roman" w:eastAsiaTheme="minorHAnsi" w:hAnsi="Times New Roman" w:cs="Times New Roman"/>
          <w:color w:val="000000" w:themeColor="text1"/>
          <w:sz w:val="28"/>
          <w:szCs w:val="28"/>
          <w:lang w:val="uk-UA" w:eastAsia="en-US"/>
        </w:rPr>
        <w:t xml:space="preserve"> </w:t>
      </w:r>
      <w:r w:rsidRPr="00584D80">
        <w:rPr>
          <w:rFonts w:ascii="Times New Roman" w:eastAsiaTheme="minorHAnsi" w:hAnsi="Times New Roman" w:cs="Times New Roman"/>
          <w:color w:val="000000" w:themeColor="text1"/>
          <w:sz w:val="28"/>
          <w:szCs w:val="28"/>
          <w:lang w:val="uk-UA" w:eastAsia="en-US"/>
        </w:rPr>
        <w:t>1</w:t>
      </w:r>
      <w:r>
        <w:rPr>
          <w:rFonts w:ascii="Times New Roman" w:eastAsiaTheme="minorHAnsi" w:hAnsi="Times New Roman" w:cs="Times New Roman"/>
          <w:color w:val="000000" w:themeColor="text1"/>
          <w:sz w:val="28"/>
          <w:szCs w:val="28"/>
          <w:lang w:val="uk-UA" w:eastAsia="en-US"/>
        </w:rPr>
        <w:t xml:space="preserve">4 закладів позашкільної освіти, </w:t>
      </w:r>
      <w:r w:rsidRPr="00961BB4">
        <w:rPr>
          <w:rFonts w:ascii="Times New Roman" w:eastAsiaTheme="minorHAnsi" w:hAnsi="Times New Roman" w:cs="Times New Roman"/>
          <w:color w:val="000000" w:themeColor="text1"/>
          <w:sz w:val="28"/>
          <w:szCs w:val="28"/>
          <w:lang w:val="uk-UA" w:eastAsia="en-US"/>
        </w:rPr>
        <w:t>5 закла</w:t>
      </w:r>
      <w:r>
        <w:rPr>
          <w:rFonts w:ascii="Times New Roman" w:eastAsiaTheme="minorHAnsi" w:hAnsi="Times New Roman" w:cs="Times New Roman"/>
          <w:color w:val="000000" w:themeColor="text1"/>
          <w:sz w:val="28"/>
          <w:szCs w:val="28"/>
          <w:lang w:val="uk-UA" w:eastAsia="en-US"/>
        </w:rPr>
        <w:t>дів професійно-технічної освіти.</w:t>
      </w:r>
      <w:r w:rsidRPr="00961BB4">
        <w:rPr>
          <w:rFonts w:ascii="Times New Roman" w:eastAsiaTheme="minorHAnsi" w:hAnsi="Times New Roman" w:cs="Times New Roman"/>
          <w:color w:val="000000" w:themeColor="text1"/>
          <w:sz w:val="28"/>
          <w:szCs w:val="28"/>
          <w:lang w:val="uk-UA" w:eastAsia="en-US"/>
        </w:rPr>
        <w:t xml:space="preserve"> </w:t>
      </w:r>
    </w:p>
    <w:p w:rsidR="00B35162" w:rsidRPr="00584D80" w:rsidRDefault="00B35162" w:rsidP="00B35162">
      <w:pPr>
        <w:spacing w:after="0" w:line="240" w:lineRule="auto"/>
        <w:ind w:firstLine="708"/>
        <w:jc w:val="both"/>
        <w:rPr>
          <w:rFonts w:ascii="Times New Roman" w:eastAsiaTheme="minorHAnsi" w:hAnsi="Times New Roman" w:cs="Times New Roman"/>
          <w:color w:val="FF0000"/>
          <w:sz w:val="28"/>
          <w:szCs w:val="28"/>
          <w:lang w:val="uk-UA" w:eastAsia="en-US"/>
        </w:rPr>
      </w:pPr>
      <w:r w:rsidRPr="00584D80">
        <w:rPr>
          <w:rFonts w:ascii="Times New Roman" w:eastAsia="Times New Roman" w:hAnsi="Times New Roman" w:cs="Times New Roman"/>
          <w:color w:val="000000" w:themeColor="text1"/>
          <w:sz w:val="28"/>
          <w:szCs w:val="28"/>
          <w:lang w:val="uk-UA" w:eastAsia="uk-UA"/>
        </w:rPr>
        <w:lastRenderedPageBreak/>
        <w:t xml:space="preserve">У закладах дошкільної освіти функціонує </w:t>
      </w:r>
      <w:r w:rsidRPr="00584D80">
        <w:rPr>
          <w:rFonts w:ascii="Times New Roman" w:eastAsiaTheme="minorHAnsi" w:hAnsi="Times New Roman" w:cs="Times New Roman"/>
          <w:color w:val="000000" w:themeColor="text1"/>
          <w:sz w:val="28"/>
          <w:szCs w:val="28"/>
          <w:lang w:val="uk-UA" w:eastAsia="en-US"/>
        </w:rPr>
        <w:t>468 груп, де виховується 11,3 тис. дітей.</w:t>
      </w:r>
      <w:r w:rsidRPr="00584D80">
        <w:rPr>
          <w:rFonts w:ascii="Times New Roman" w:eastAsiaTheme="minorHAnsi" w:hAnsi="Times New Roman" w:cs="Times New Roman"/>
          <w:color w:val="FF0000"/>
          <w:sz w:val="28"/>
          <w:szCs w:val="28"/>
          <w:lang w:val="uk-UA" w:eastAsia="en-US"/>
        </w:rPr>
        <w:t xml:space="preserve"> </w:t>
      </w:r>
    </w:p>
    <w:p w:rsidR="00B35162" w:rsidRPr="00584D80"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584D80">
        <w:rPr>
          <w:rFonts w:ascii="Times New Roman" w:eastAsiaTheme="minorHAnsi" w:hAnsi="Times New Roman" w:cs="Times New Roman"/>
          <w:color w:val="000000" w:themeColor="text1"/>
          <w:sz w:val="28"/>
          <w:szCs w:val="28"/>
          <w:lang w:val="uk-UA" w:eastAsia="en-US"/>
        </w:rPr>
        <w:t xml:space="preserve">Спостерігається зменшення навантаження ясел – садків міста дітьми: на 100 місцях виховується 123 дитини, тоді як у минулому році цей показник становив 127 дітей. </w:t>
      </w:r>
    </w:p>
    <w:p w:rsidR="00B35162" w:rsidRPr="00584D80"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584D80">
        <w:rPr>
          <w:rFonts w:ascii="Times New Roman" w:eastAsiaTheme="minorHAnsi" w:hAnsi="Times New Roman" w:cs="Times New Roman"/>
          <w:color w:val="000000" w:themeColor="text1"/>
          <w:sz w:val="28"/>
          <w:szCs w:val="28"/>
          <w:lang w:val="uk-UA" w:eastAsia="en-US"/>
        </w:rPr>
        <w:t>Враховуючи потребу у подальшому збільшенні кількості місць планується поступове відновлення 4 груп у закладах дошкільної освіти (бувших НВК) № 25,</w:t>
      </w:r>
      <w:r>
        <w:rPr>
          <w:rFonts w:ascii="Times New Roman" w:eastAsiaTheme="minorHAnsi" w:hAnsi="Times New Roman" w:cs="Times New Roman"/>
          <w:color w:val="000000" w:themeColor="text1"/>
          <w:sz w:val="28"/>
          <w:szCs w:val="28"/>
          <w:lang w:val="uk-UA" w:eastAsia="en-US"/>
        </w:rPr>
        <w:t xml:space="preserve"> </w:t>
      </w:r>
      <w:r w:rsidRPr="00584D80">
        <w:rPr>
          <w:rFonts w:ascii="Times New Roman" w:eastAsiaTheme="minorHAnsi" w:hAnsi="Times New Roman" w:cs="Times New Roman"/>
          <w:color w:val="000000" w:themeColor="text1"/>
          <w:sz w:val="28"/>
          <w:szCs w:val="28"/>
          <w:lang w:val="uk-UA" w:eastAsia="en-US"/>
        </w:rPr>
        <w:t>38,</w:t>
      </w:r>
      <w:r>
        <w:rPr>
          <w:rFonts w:ascii="Times New Roman" w:eastAsiaTheme="minorHAnsi" w:hAnsi="Times New Roman" w:cs="Times New Roman"/>
          <w:color w:val="000000" w:themeColor="text1"/>
          <w:sz w:val="28"/>
          <w:szCs w:val="28"/>
          <w:lang w:val="uk-UA" w:eastAsia="en-US"/>
        </w:rPr>
        <w:t xml:space="preserve"> </w:t>
      </w:r>
      <w:r w:rsidRPr="00584D80">
        <w:rPr>
          <w:rFonts w:ascii="Times New Roman" w:eastAsiaTheme="minorHAnsi" w:hAnsi="Times New Roman" w:cs="Times New Roman"/>
          <w:color w:val="000000" w:themeColor="text1"/>
          <w:sz w:val="28"/>
          <w:szCs w:val="28"/>
          <w:lang w:val="uk-UA" w:eastAsia="en-US"/>
        </w:rPr>
        <w:t>59,</w:t>
      </w:r>
      <w:r>
        <w:rPr>
          <w:rFonts w:ascii="Times New Roman" w:eastAsiaTheme="minorHAnsi" w:hAnsi="Times New Roman" w:cs="Times New Roman"/>
          <w:color w:val="000000" w:themeColor="text1"/>
          <w:sz w:val="28"/>
          <w:szCs w:val="28"/>
          <w:lang w:val="uk-UA" w:eastAsia="en-US"/>
        </w:rPr>
        <w:t xml:space="preserve"> </w:t>
      </w:r>
      <w:r w:rsidRPr="00584D80">
        <w:rPr>
          <w:rFonts w:ascii="Times New Roman" w:eastAsiaTheme="minorHAnsi" w:hAnsi="Times New Roman" w:cs="Times New Roman"/>
          <w:color w:val="000000" w:themeColor="text1"/>
          <w:sz w:val="28"/>
          <w:szCs w:val="28"/>
          <w:lang w:val="uk-UA" w:eastAsia="en-US"/>
        </w:rPr>
        <w:t>65 на 80 місць.</w:t>
      </w:r>
      <w:r>
        <w:rPr>
          <w:rFonts w:ascii="Times New Roman" w:eastAsiaTheme="minorHAnsi" w:hAnsi="Times New Roman" w:cs="Times New Roman"/>
          <w:color w:val="000000" w:themeColor="text1"/>
          <w:sz w:val="28"/>
          <w:szCs w:val="28"/>
          <w:lang w:val="uk-UA" w:eastAsia="en-US"/>
        </w:rPr>
        <w:t xml:space="preserve"> </w:t>
      </w:r>
    </w:p>
    <w:p w:rsidR="00B35162" w:rsidRDefault="00B35162" w:rsidP="00B35162">
      <w:pPr>
        <w:spacing w:after="0" w:line="240" w:lineRule="auto"/>
        <w:ind w:right="99"/>
        <w:jc w:val="both"/>
        <w:rPr>
          <w:rFonts w:ascii="Times New Roman" w:eastAsiaTheme="minorHAnsi" w:hAnsi="Times New Roman" w:cs="Times New Roman"/>
          <w:color w:val="000000" w:themeColor="text1"/>
          <w:sz w:val="28"/>
          <w:szCs w:val="28"/>
          <w:lang w:val="uk-UA" w:eastAsia="en-US"/>
        </w:rPr>
      </w:pPr>
      <w:r w:rsidRPr="00BC03D1">
        <w:rPr>
          <w:rFonts w:ascii="Times New Roman" w:eastAsiaTheme="minorHAnsi" w:hAnsi="Times New Roman" w:cs="Times New Roman"/>
          <w:color w:val="FF0000"/>
          <w:sz w:val="28"/>
          <w:szCs w:val="28"/>
          <w:lang w:val="uk-UA" w:eastAsia="en-US"/>
        </w:rPr>
        <w:tab/>
      </w:r>
      <w:r w:rsidRPr="003036B0">
        <w:rPr>
          <w:rFonts w:ascii="Times New Roman" w:eastAsiaTheme="minorHAnsi" w:hAnsi="Times New Roman" w:cs="Times New Roman"/>
          <w:color w:val="000000" w:themeColor="text1"/>
          <w:sz w:val="28"/>
          <w:szCs w:val="28"/>
          <w:lang w:val="uk-UA" w:eastAsia="en-US"/>
        </w:rPr>
        <w:t xml:space="preserve">Забезпечено </w:t>
      </w:r>
      <w:r w:rsidRPr="00584D80">
        <w:rPr>
          <w:rFonts w:ascii="Times New Roman" w:eastAsiaTheme="minorHAnsi" w:hAnsi="Times New Roman" w:cs="Times New Roman"/>
          <w:color w:val="000000" w:themeColor="text1"/>
          <w:sz w:val="28"/>
          <w:szCs w:val="28"/>
          <w:lang w:val="uk-UA" w:eastAsia="en-US"/>
        </w:rPr>
        <w:t xml:space="preserve">роботу 110 спеціальних </w:t>
      </w:r>
      <w:r>
        <w:rPr>
          <w:rFonts w:ascii="Times New Roman" w:eastAsiaTheme="minorHAnsi" w:hAnsi="Times New Roman" w:cs="Times New Roman"/>
          <w:color w:val="000000" w:themeColor="text1"/>
          <w:sz w:val="28"/>
          <w:szCs w:val="28"/>
          <w:lang w:val="uk-UA" w:eastAsia="en-US"/>
        </w:rPr>
        <w:t>і</w:t>
      </w:r>
      <w:r w:rsidRPr="00584D80">
        <w:rPr>
          <w:rFonts w:ascii="Times New Roman" w:eastAsiaTheme="minorHAnsi" w:hAnsi="Times New Roman" w:cs="Times New Roman"/>
          <w:color w:val="000000" w:themeColor="text1"/>
          <w:sz w:val="28"/>
          <w:szCs w:val="28"/>
          <w:lang w:val="uk-UA" w:eastAsia="en-US"/>
        </w:rPr>
        <w:t xml:space="preserve"> санаторних груп у садочках, де виховується 1676 дітей з порушеннями фізично</w:t>
      </w:r>
      <w:r>
        <w:rPr>
          <w:rFonts w:ascii="Times New Roman" w:eastAsiaTheme="minorHAnsi" w:hAnsi="Times New Roman" w:cs="Times New Roman"/>
          <w:color w:val="000000" w:themeColor="text1"/>
          <w:sz w:val="28"/>
          <w:szCs w:val="28"/>
          <w:lang w:val="uk-UA" w:eastAsia="en-US"/>
        </w:rPr>
        <w:t>го</w:t>
      </w:r>
      <w:r w:rsidRPr="00584D80">
        <w:rPr>
          <w:rFonts w:ascii="Times New Roman" w:eastAsiaTheme="minorHAnsi" w:hAnsi="Times New Roman" w:cs="Times New Roman"/>
          <w:color w:val="000000" w:themeColor="text1"/>
          <w:sz w:val="28"/>
          <w:szCs w:val="28"/>
          <w:lang w:val="uk-UA" w:eastAsia="en-US"/>
        </w:rPr>
        <w:t xml:space="preserve"> та інтелектуально</w:t>
      </w:r>
      <w:r>
        <w:rPr>
          <w:rFonts w:ascii="Times New Roman" w:eastAsiaTheme="minorHAnsi" w:hAnsi="Times New Roman" w:cs="Times New Roman"/>
          <w:color w:val="000000" w:themeColor="text1"/>
          <w:sz w:val="28"/>
          <w:szCs w:val="28"/>
          <w:lang w:val="uk-UA" w:eastAsia="en-US"/>
        </w:rPr>
        <w:t>го</w:t>
      </w:r>
      <w:r w:rsidRPr="00584D80">
        <w:rPr>
          <w:rFonts w:ascii="Times New Roman" w:eastAsiaTheme="minorHAnsi" w:hAnsi="Times New Roman" w:cs="Times New Roman"/>
          <w:color w:val="000000" w:themeColor="text1"/>
          <w:sz w:val="28"/>
          <w:szCs w:val="28"/>
          <w:lang w:val="uk-UA" w:eastAsia="en-US"/>
        </w:rPr>
        <w:t xml:space="preserve"> розвитку, та 35 груп з інклюзивним навчанням, які відвідує 75 дітей.</w:t>
      </w:r>
    </w:p>
    <w:p w:rsidR="00B35162" w:rsidRDefault="00B35162" w:rsidP="00B35162">
      <w:pPr>
        <w:widowControl w:val="0"/>
        <w:spacing w:after="0" w:line="240" w:lineRule="auto"/>
        <w:ind w:right="96"/>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t xml:space="preserve">У закладах, де працюють інклюзивні групи, створені кабінети психологічної корекції, логопедичні кабінети, куточки </w:t>
      </w:r>
      <w:proofErr w:type="spellStart"/>
      <w:r>
        <w:rPr>
          <w:rFonts w:ascii="Times New Roman" w:eastAsiaTheme="minorHAnsi" w:hAnsi="Times New Roman" w:cs="Times New Roman"/>
          <w:color w:val="000000" w:themeColor="text1"/>
          <w:sz w:val="28"/>
          <w:szCs w:val="28"/>
          <w:lang w:val="uk-UA" w:eastAsia="en-US"/>
        </w:rPr>
        <w:t>сенсорики</w:t>
      </w:r>
      <w:proofErr w:type="spellEnd"/>
      <w:r>
        <w:rPr>
          <w:rFonts w:ascii="Times New Roman" w:eastAsiaTheme="minorHAnsi" w:hAnsi="Times New Roman" w:cs="Times New Roman"/>
          <w:color w:val="000000" w:themeColor="text1"/>
          <w:sz w:val="28"/>
          <w:szCs w:val="28"/>
          <w:lang w:val="uk-UA" w:eastAsia="en-US"/>
        </w:rPr>
        <w:t xml:space="preserve"> для дій з предметами, а у ЦРД № 68, 5, СЗДО № 59, ДНЗ № 10, 44, 69, 70, 71 створені сенсорні кімнати.</w:t>
      </w:r>
    </w:p>
    <w:p w:rsidR="00B35162" w:rsidRPr="00BF72D1" w:rsidRDefault="00B35162" w:rsidP="00B35162">
      <w:pPr>
        <w:widowControl w:val="0"/>
        <w:spacing w:after="0" w:line="240" w:lineRule="auto"/>
        <w:ind w:right="96"/>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t>Всі заклади дошкільної освіти забезпечені комп</w:t>
      </w:r>
      <w:r w:rsidRPr="00536318">
        <w:rPr>
          <w:rFonts w:ascii="Times New Roman" w:eastAsiaTheme="minorHAnsi" w:hAnsi="Times New Roman" w:cs="Times New Roman"/>
          <w:color w:val="000000" w:themeColor="text1"/>
          <w:sz w:val="28"/>
          <w:szCs w:val="28"/>
          <w:lang w:val="uk-UA" w:eastAsia="en-US"/>
        </w:rPr>
        <w:t>’</w:t>
      </w:r>
      <w:r>
        <w:rPr>
          <w:rFonts w:ascii="Times New Roman" w:eastAsiaTheme="minorHAnsi" w:hAnsi="Times New Roman" w:cs="Times New Roman"/>
          <w:color w:val="000000" w:themeColor="text1"/>
          <w:sz w:val="28"/>
          <w:szCs w:val="28"/>
          <w:lang w:val="uk-UA" w:eastAsia="en-US"/>
        </w:rPr>
        <w:t>ютерною технікою, мультимедійним обладнанням, підключені до мережі Інтернет.</w:t>
      </w:r>
    </w:p>
    <w:p w:rsidR="00B35162"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2176E5">
        <w:rPr>
          <w:rFonts w:ascii="Times New Roman" w:eastAsiaTheme="minorHAnsi" w:hAnsi="Times New Roman" w:cs="Times New Roman"/>
          <w:color w:val="000000" w:themeColor="text1"/>
          <w:sz w:val="28"/>
          <w:szCs w:val="28"/>
          <w:lang w:val="uk-UA" w:eastAsia="en-US"/>
        </w:rPr>
        <w:t xml:space="preserve">В закладах загальної середньої освіти навчається понад 32,8 тис. учнів, </w:t>
      </w:r>
      <w:r w:rsidRPr="00E61026">
        <w:rPr>
          <w:rFonts w:ascii="Times New Roman" w:eastAsiaTheme="minorHAnsi" w:hAnsi="Times New Roman" w:cs="Times New Roman"/>
          <w:color w:val="000000" w:themeColor="text1"/>
          <w:sz w:val="28"/>
          <w:szCs w:val="28"/>
          <w:lang w:val="uk-UA" w:eastAsia="en-US"/>
        </w:rPr>
        <w:t xml:space="preserve">в приватних – понад 700. </w:t>
      </w:r>
    </w:p>
    <w:p w:rsidR="00B35162" w:rsidRPr="001A41FD" w:rsidRDefault="00B35162" w:rsidP="00B35162">
      <w:pPr>
        <w:widowControl w:val="0"/>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w:t>
      </w:r>
      <w:r w:rsidRPr="001A41FD">
        <w:rPr>
          <w:rFonts w:ascii="Times New Roman" w:hAnsi="Times New Roman" w:cs="Times New Roman"/>
          <w:color w:val="000000" w:themeColor="text1"/>
          <w:sz w:val="28"/>
          <w:szCs w:val="28"/>
          <w:lang w:val="uk-UA"/>
        </w:rPr>
        <w:t>родовжу</w:t>
      </w:r>
      <w:r>
        <w:rPr>
          <w:rFonts w:ascii="Times New Roman" w:hAnsi="Times New Roman" w:cs="Times New Roman"/>
          <w:color w:val="000000" w:themeColor="text1"/>
          <w:sz w:val="28"/>
          <w:szCs w:val="28"/>
          <w:lang w:val="uk-UA"/>
        </w:rPr>
        <w:t>є</w:t>
      </w:r>
      <w:r w:rsidRPr="001A41FD">
        <w:rPr>
          <w:rFonts w:ascii="Times New Roman" w:hAnsi="Times New Roman" w:cs="Times New Roman"/>
          <w:color w:val="000000" w:themeColor="text1"/>
          <w:sz w:val="28"/>
          <w:szCs w:val="28"/>
          <w:lang w:val="uk-UA"/>
        </w:rPr>
        <w:t xml:space="preserve"> розвиватись </w:t>
      </w:r>
      <w:r>
        <w:rPr>
          <w:rFonts w:ascii="Times New Roman" w:hAnsi="Times New Roman" w:cs="Times New Roman"/>
          <w:color w:val="000000" w:themeColor="text1"/>
          <w:sz w:val="28"/>
          <w:szCs w:val="28"/>
          <w:lang w:val="uk-UA"/>
        </w:rPr>
        <w:t xml:space="preserve">мережа </w:t>
      </w:r>
      <w:r w:rsidRPr="001A41FD">
        <w:rPr>
          <w:rFonts w:ascii="Times New Roman" w:hAnsi="Times New Roman" w:cs="Times New Roman"/>
          <w:color w:val="000000" w:themeColor="text1"/>
          <w:sz w:val="28"/>
          <w:szCs w:val="28"/>
          <w:lang w:val="uk-UA"/>
        </w:rPr>
        <w:t>заклад</w:t>
      </w:r>
      <w:r>
        <w:rPr>
          <w:rFonts w:ascii="Times New Roman" w:hAnsi="Times New Roman" w:cs="Times New Roman"/>
          <w:color w:val="000000" w:themeColor="text1"/>
          <w:sz w:val="28"/>
          <w:szCs w:val="28"/>
          <w:lang w:val="uk-UA"/>
        </w:rPr>
        <w:t>ів</w:t>
      </w:r>
      <w:r w:rsidRPr="001A41FD">
        <w:rPr>
          <w:rFonts w:ascii="Times New Roman" w:hAnsi="Times New Roman" w:cs="Times New Roman"/>
          <w:color w:val="000000" w:themeColor="text1"/>
          <w:sz w:val="28"/>
          <w:szCs w:val="28"/>
          <w:lang w:val="uk-UA"/>
        </w:rPr>
        <w:t xml:space="preserve"> освіти приватної власності. </w:t>
      </w:r>
    </w:p>
    <w:p w:rsidR="00B35162" w:rsidRPr="006812ED" w:rsidRDefault="00B35162" w:rsidP="00B35162">
      <w:pPr>
        <w:widowControl w:val="0"/>
        <w:spacing w:after="0" w:line="240" w:lineRule="auto"/>
        <w:ind w:firstLine="709"/>
        <w:jc w:val="both"/>
        <w:rPr>
          <w:rFonts w:ascii="Times New Roman" w:hAnsi="Times New Roman" w:cs="Times New Roman"/>
          <w:color w:val="000000" w:themeColor="text1"/>
          <w:sz w:val="28"/>
          <w:szCs w:val="28"/>
          <w:lang w:val="uk-UA"/>
        </w:rPr>
      </w:pPr>
      <w:r w:rsidRPr="001A41FD">
        <w:rPr>
          <w:rFonts w:ascii="Times New Roman" w:hAnsi="Times New Roman" w:cs="Times New Roman"/>
          <w:color w:val="000000" w:themeColor="text1"/>
          <w:sz w:val="28"/>
          <w:szCs w:val="28"/>
          <w:lang w:val="uk-UA"/>
        </w:rPr>
        <w:t>Розпочал</w:t>
      </w:r>
      <w:r>
        <w:rPr>
          <w:rFonts w:ascii="Times New Roman" w:hAnsi="Times New Roman" w:cs="Times New Roman"/>
          <w:color w:val="000000" w:themeColor="text1"/>
          <w:sz w:val="28"/>
          <w:szCs w:val="28"/>
          <w:lang w:val="uk-UA"/>
        </w:rPr>
        <w:t>и</w:t>
      </w:r>
      <w:r w:rsidRPr="001A41FD">
        <w:rPr>
          <w:rFonts w:ascii="Times New Roman" w:hAnsi="Times New Roman" w:cs="Times New Roman"/>
          <w:color w:val="000000" w:themeColor="text1"/>
          <w:sz w:val="28"/>
          <w:szCs w:val="28"/>
          <w:lang w:val="uk-UA"/>
        </w:rPr>
        <w:t xml:space="preserve"> роботу приватн</w:t>
      </w:r>
      <w:r>
        <w:rPr>
          <w:rFonts w:ascii="Times New Roman" w:hAnsi="Times New Roman" w:cs="Times New Roman"/>
          <w:color w:val="000000" w:themeColor="text1"/>
          <w:sz w:val="28"/>
          <w:szCs w:val="28"/>
          <w:lang w:val="uk-UA"/>
        </w:rPr>
        <w:t>і</w:t>
      </w:r>
      <w:r w:rsidRPr="001A41FD">
        <w:rPr>
          <w:rFonts w:ascii="Times New Roman" w:hAnsi="Times New Roman" w:cs="Times New Roman"/>
          <w:color w:val="000000" w:themeColor="text1"/>
          <w:sz w:val="28"/>
          <w:szCs w:val="28"/>
          <w:lang w:val="uk-UA"/>
        </w:rPr>
        <w:t xml:space="preserve"> школ</w:t>
      </w:r>
      <w:r>
        <w:rPr>
          <w:rFonts w:ascii="Times New Roman" w:hAnsi="Times New Roman" w:cs="Times New Roman"/>
          <w:color w:val="000000" w:themeColor="text1"/>
          <w:sz w:val="28"/>
          <w:szCs w:val="28"/>
          <w:lang w:val="uk-UA"/>
        </w:rPr>
        <w:t>и</w:t>
      </w:r>
      <w:r w:rsidRPr="001A41FD">
        <w:rPr>
          <w:rFonts w:ascii="Times New Roman" w:hAnsi="Times New Roman" w:cs="Times New Roman"/>
          <w:color w:val="000000" w:themeColor="text1"/>
          <w:sz w:val="28"/>
          <w:szCs w:val="28"/>
          <w:lang w:val="uk-UA"/>
        </w:rPr>
        <w:t xml:space="preserve"> нового покоління </w:t>
      </w:r>
      <w:r w:rsidRPr="001A41FD">
        <w:rPr>
          <w:rFonts w:ascii="Times New Roman" w:hAnsi="Times New Roman" w:cs="Times New Roman"/>
          <w:color w:val="000000" w:themeColor="text1"/>
          <w:sz w:val="28"/>
          <w:szCs w:val="28"/>
          <w:lang w:val="en-US"/>
        </w:rPr>
        <w:t>IT</w:t>
      </w:r>
      <w:r w:rsidRPr="00C82A1B">
        <w:rPr>
          <w:rFonts w:ascii="Times New Roman" w:hAnsi="Times New Roman" w:cs="Times New Roman"/>
          <w:color w:val="000000" w:themeColor="text1"/>
          <w:sz w:val="28"/>
          <w:szCs w:val="28"/>
          <w:lang w:val="uk-UA"/>
        </w:rPr>
        <w:t xml:space="preserve"> </w:t>
      </w:r>
      <w:r w:rsidRPr="001A41FD">
        <w:rPr>
          <w:rFonts w:ascii="Times New Roman" w:hAnsi="Times New Roman" w:cs="Times New Roman"/>
          <w:color w:val="000000" w:themeColor="text1"/>
          <w:sz w:val="28"/>
          <w:szCs w:val="28"/>
          <w:lang w:val="en-US"/>
        </w:rPr>
        <w:t>STEP</w:t>
      </w:r>
      <w:r w:rsidRPr="00C82A1B">
        <w:rPr>
          <w:rFonts w:ascii="Times New Roman" w:hAnsi="Times New Roman" w:cs="Times New Roman"/>
          <w:color w:val="000000" w:themeColor="text1"/>
          <w:sz w:val="28"/>
          <w:szCs w:val="28"/>
          <w:lang w:val="uk-UA"/>
        </w:rPr>
        <w:t xml:space="preserve"> </w:t>
      </w:r>
      <w:r w:rsidRPr="001A41FD">
        <w:rPr>
          <w:rFonts w:ascii="Times New Roman" w:hAnsi="Times New Roman" w:cs="Times New Roman"/>
          <w:color w:val="000000" w:themeColor="text1"/>
          <w:sz w:val="28"/>
          <w:szCs w:val="28"/>
          <w:lang w:val="en-US"/>
        </w:rPr>
        <w:t>School</w:t>
      </w:r>
      <w:r>
        <w:rPr>
          <w:rFonts w:ascii="Times New Roman" w:hAnsi="Times New Roman" w:cs="Times New Roman"/>
          <w:color w:val="000000" w:themeColor="text1"/>
          <w:sz w:val="28"/>
          <w:szCs w:val="28"/>
          <w:lang w:val="uk-UA"/>
        </w:rPr>
        <w:t xml:space="preserve"> та  «Успіх»</w:t>
      </w:r>
      <w:r w:rsidRPr="001A41FD">
        <w:rPr>
          <w:rFonts w:ascii="Times New Roman" w:hAnsi="Times New Roman" w:cs="Times New Roman"/>
          <w:color w:val="000000" w:themeColor="text1"/>
          <w:sz w:val="28"/>
          <w:szCs w:val="28"/>
          <w:lang w:val="uk-UA"/>
        </w:rPr>
        <w:t>, в як</w:t>
      </w:r>
      <w:r>
        <w:rPr>
          <w:rFonts w:ascii="Times New Roman" w:hAnsi="Times New Roman" w:cs="Times New Roman"/>
          <w:color w:val="000000" w:themeColor="text1"/>
          <w:sz w:val="28"/>
          <w:szCs w:val="28"/>
          <w:lang w:val="uk-UA"/>
        </w:rPr>
        <w:t>их</w:t>
      </w:r>
      <w:r w:rsidRPr="001A41FD">
        <w:rPr>
          <w:rFonts w:ascii="Times New Roman" w:hAnsi="Times New Roman" w:cs="Times New Roman"/>
          <w:color w:val="000000" w:themeColor="text1"/>
          <w:sz w:val="28"/>
          <w:szCs w:val="28"/>
          <w:lang w:val="uk-UA"/>
        </w:rPr>
        <w:t xml:space="preserve"> навча</w:t>
      </w:r>
      <w:r>
        <w:rPr>
          <w:rFonts w:ascii="Times New Roman" w:hAnsi="Times New Roman" w:cs="Times New Roman"/>
          <w:color w:val="000000" w:themeColor="text1"/>
          <w:sz w:val="28"/>
          <w:szCs w:val="28"/>
          <w:lang w:val="uk-UA"/>
        </w:rPr>
        <w:t>ються</w:t>
      </w:r>
      <w:r w:rsidRPr="001A41FD">
        <w:rPr>
          <w:rFonts w:ascii="Times New Roman" w:hAnsi="Times New Roman" w:cs="Times New Roman"/>
          <w:color w:val="000000" w:themeColor="text1"/>
          <w:sz w:val="28"/>
          <w:szCs w:val="28"/>
          <w:lang w:val="uk-UA"/>
        </w:rPr>
        <w:t xml:space="preserve"> учні 5-11 класів. </w:t>
      </w:r>
      <w:r>
        <w:rPr>
          <w:rFonts w:ascii="Times New Roman" w:hAnsi="Times New Roman" w:cs="Times New Roman"/>
          <w:color w:val="000000" w:themeColor="text1"/>
          <w:sz w:val="28"/>
          <w:szCs w:val="28"/>
          <w:lang w:val="uk-UA"/>
        </w:rPr>
        <w:t xml:space="preserve">У </w:t>
      </w:r>
      <w:r w:rsidRPr="006812ED">
        <w:rPr>
          <w:rFonts w:ascii="Times New Roman" w:hAnsi="Times New Roman" w:cs="Times New Roman"/>
          <w:color w:val="000000" w:themeColor="text1"/>
          <w:sz w:val="28"/>
          <w:szCs w:val="28"/>
          <w:lang w:val="uk-UA"/>
        </w:rPr>
        <w:t>приватн</w:t>
      </w:r>
      <w:r>
        <w:rPr>
          <w:rFonts w:ascii="Times New Roman" w:hAnsi="Times New Roman" w:cs="Times New Roman"/>
          <w:color w:val="000000" w:themeColor="text1"/>
          <w:sz w:val="28"/>
          <w:szCs w:val="28"/>
          <w:lang w:val="uk-UA"/>
        </w:rPr>
        <w:t>ій</w:t>
      </w:r>
      <w:r w:rsidRPr="006812ED">
        <w:rPr>
          <w:rFonts w:ascii="Times New Roman" w:hAnsi="Times New Roman" w:cs="Times New Roman"/>
          <w:color w:val="000000" w:themeColor="text1"/>
          <w:sz w:val="28"/>
          <w:szCs w:val="28"/>
          <w:lang w:val="uk-UA"/>
        </w:rPr>
        <w:t xml:space="preserve"> школ</w:t>
      </w:r>
      <w:r>
        <w:rPr>
          <w:rFonts w:ascii="Times New Roman" w:hAnsi="Times New Roman" w:cs="Times New Roman"/>
          <w:color w:val="000000" w:themeColor="text1"/>
          <w:sz w:val="28"/>
          <w:szCs w:val="28"/>
          <w:lang w:val="uk-UA"/>
        </w:rPr>
        <w:t>і</w:t>
      </w:r>
      <w:r w:rsidRPr="006812ED">
        <w:rPr>
          <w:rFonts w:ascii="Times New Roman" w:hAnsi="Times New Roman" w:cs="Times New Roman"/>
          <w:color w:val="000000" w:themeColor="text1"/>
          <w:sz w:val="28"/>
          <w:szCs w:val="28"/>
          <w:lang w:val="uk-UA"/>
        </w:rPr>
        <w:t xml:space="preserve"> «Успіх» </w:t>
      </w:r>
      <w:r>
        <w:rPr>
          <w:rFonts w:ascii="Times New Roman" w:hAnsi="Times New Roman" w:cs="Times New Roman"/>
          <w:color w:val="000000" w:themeColor="text1"/>
          <w:sz w:val="28"/>
          <w:szCs w:val="28"/>
          <w:lang w:val="uk-UA"/>
        </w:rPr>
        <w:t xml:space="preserve">навчання </w:t>
      </w:r>
      <w:r w:rsidRPr="006812ED">
        <w:rPr>
          <w:rFonts w:ascii="Times New Roman" w:hAnsi="Times New Roman" w:cs="Times New Roman"/>
          <w:color w:val="000000" w:themeColor="text1"/>
          <w:sz w:val="28"/>
          <w:szCs w:val="28"/>
          <w:lang w:val="uk-UA"/>
        </w:rPr>
        <w:t xml:space="preserve">відбувається у дистанційному </w:t>
      </w:r>
      <w:r>
        <w:rPr>
          <w:rFonts w:ascii="Times New Roman" w:hAnsi="Times New Roman" w:cs="Times New Roman"/>
          <w:color w:val="000000" w:themeColor="text1"/>
          <w:sz w:val="28"/>
          <w:szCs w:val="28"/>
          <w:lang w:val="uk-UA"/>
        </w:rPr>
        <w:t>форматі</w:t>
      </w:r>
      <w:r w:rsidRPr="006812ED">
        <w:rPr>
          <w:rFonts w:ascii="Times New Roman" w:hAnsi="Times New Roman" w:cs="Times New Roman"/>
          <w:color w:val="000000" w:themeColor="text1"/>
          <w:sz w:val="28"/>
          <w:szCs w:val="28"/>
          <w:lang w:val="uk-UA"/>
        </w:rPr>
        <w:t>.</w:t>
      </w:r>
    </w:p>
    <w:p w:rsidR="00B35162" w:rsidRDefault="00B35162" w:rsidP="00B35162">
      <w:pPr>
        <w:widowControl w:val="0"/>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Між Житомирською міською радою</w:t>
      </w:r>
      <w:r w:rsidRPr="001A41FD">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та </w:t>
      </w:r>
      <w:r w:rsidRPr="001A41FD">
        <w:rPr>
          <w:rFonts w:ascii="Times New Roman" w:hAnsi="Times New Roman" w:cs="Times New Roman"/>
          <w:color w:val="000000" w:themeColor="text1"/>
          <w:sz w:val="28"/>
          <w:szCs w:val="28"/>
          <w:lang w:val="uk-UA"/>
        </w:rPr>
        <w:t>приватно</w:t>
      </w:r>
      <w:r>
        <w:rPr>
          <w:rFonts w:ascii="Times New Roman" w:hAnsi="Times New Roman" w:cs="Times New Roman"/>
          <w:color w:val="000000" w:themeColor="text1"/>
          <w:sz w:val="28"/>
          <w:szCs w:val="28"/>
          <w:lang w:val="uk-UA"/>
        </w:rPr>
        <w:t>ю</w:t>
      </w:r>
      <w:r w:rsidRPr="001A41FD">
        <w:rPr>
          <w:rFonts w:ascii="Times New Roman" w:hAnsi="Times New Roman" w:cs="Times New Roman"/>
          <w:color w:val="000000" w:themeColor="text1"/>
          <w:sz w:val="28"/>
          <w:szCs w:val="28"/>
          <w:lang w:val="uk-UA"/>
        </w:rPr>
        <w:t xml:space="preserve"> школ</w:t>
      </w:r>
      <w:r>
        <w:rPr>
          <w:rFonts w:ascii="Times New Roman" w:hAnsi="Times New Roman" w:cs="Times New Roman"/>
          <w:color w:val="000000" w:themeColor="text1"/>
          <w:sz w:val="28"/>
          <w:szCs w:val="28"/>
          <w:lang w:val="uk-UA"/>
        </w:rPr>
        <w:t>ою</w:t>
      </w:r>
      <w:r w:rsidRPr="001A41FD">
        <w:rPr>
          <w:rFonts w:ascii="Times New Roman" w:hAnsi="Times New Roman" w:cs="Times New Roman"/>
          <w:color w:val="000000" w:themeColor="text1"/>
          <w:sz w:val="28"/>
          <w:szCs w:val="28"/>
          <w:lang w:val="uk-UA"/>
        </w:rPr>
        <w:t xml:space="preserve"> «Всесвіт» підписано договір про наміри будівництва закладу освіти за </w:t>
      </w:r>
      <w:proofErr w:type="spellStart"/>
      <w:r w:rsidRPr="001A41FD">
        <w:rPr>
          <w:rFonts w:ascii="Times New Roman" w:hAnsi="Times New Roman" w:cs="Times New Roman"/>
          <w:color w:val="000000" w:themeColor="text1"/>
          <w:sz w:val="28"/>
          <w:szCs w:val="28"/>
          <w:lang w:val="uk-UA"/>
        </w:rPr>
        <w:t>адресою</w:t>
      </w:r>
      <w:proofErr w:type="spellEnd"/>
      <w:r w:rsidRPr="001A41FD">
        <w:rPr>
          <w:rFonts w:ascii="Times New Roman" w:hAnsi="Times New Roman" w:cs="Times New Roman"/>
          <w:color w:val="000000" w:themeColor="text1"/>
          <w:sz w:val="28"/>
          <w:szCs w:val="28"/>
          <w:lang w:val="uk-UA"/>
        </w:rPr>
        <w:t>: провулок Річковий, 12-в. Орієнтовна площа чотириповерхової будівлі майбутн</w:t>
      </w:r>
      <w:r>
        <w:rPr>
          <w:rFonts w:ascii="Times New Roman" w:hAnsi="Times New Roman" w:cs="Times New Roman"/>
          <w:color w:val="000000" w:themeColor="text1"/>
          <w:sz w:val="28"/>
          <w:szCs w:val="28"/>
          <w:lang w:val="uk-UA"/>
        </w:rPr>
        <w:t>ього освітнього закладу 7,0 тис</w:t>
      </w:r>
      <w:r w:rsidRPr="00DE20BB">
        <w:rPr>
          <w:rFonts w:ascii="Times New Roman" w:hAnsi="Times New Roman" w:cs="Times New Roman"/>
          <w:color w:val="000000" w:themeColor="text1"/>
          <w:sz w:val="28"/>
          <w:szCs w:val="28"/>
          <w:lang w:val="uk-UA"/>
        </w:rPr>
        <w:t>.</w:t>
      </w:r>
      <w:r w:rsidRPr="00482099">
        <w:rPr>
          <w:rFonts w:ascii="Times New Roman" w:hAnsi="Times New Roman" w:cs="Times New Roman"/>
          <w:color w:val="000000" w:themeColor="text1"/>
          <w:sz w:val="28"/>
          <w:szCs w:val="28"/>
          <w:lang w:val="uk-UA"/>
        </w:rPr>
        <w:t xml:space="preserve"> </w:t>
      </w:r>
      <w:proofErr w:type="spellStart"/>
      <w:r w:rsidRPr="001A41FD">
        <w:rPr>
          <w:rFonts w:ascii="Times New Roman" w:hAnsi="Times New Roman" w:cs="Times New Roman"/>
          <w:color w:val="000000" w:themeColor="text1"/>
          <w:sz w:val="28"/>
          <w:szCs w:val="28"/>
          <w:lang w:val="uk-UA"/>
        </w:rPr>
        <w:t>кв</w:t>
      </w:r>
      <w:proofErr w:type="spellEnd"/>
      <w:r w:rsidRPr="001A41FD">
        <w:rPr>
          <w:rFonts w:ascii="Times New Roman" w:hAnsi="Times New Roman" w:cs="Times New Roman"/>
          <w:color w:val="000000" w:themeColor="text1"/>
          <w:sz w:val="28"/>
          <w:szCs w:val="28"/>
          <w:lang w:val="uk-UA"/>
        </w:rPr>
        <w:t>.</w:t>
      </w:r>
      <w:r w:rsidRPr="00482099">
        <w:rPr>
          <w:rFonts w:ascii="Times New Roman" w:hAnsi="Times New Roman" w:cs="Times New Roman"/>
          <w:color w:val="000000" w:themeColor="text1"/>
          <w:sz w:val="28"/>
          <w:szCs w:val="28"/>
          <w:lang w:val="uk-UA"/>
        </w:rPr>
        <w:t xml:space="preserve"> </w:t>
      </w:r>
      <w:r w:rsidRPr="001A41FD">
        <w:rPr>
          <w:rFonts w:ascii="Times New Roman" w:hAnsi="Times New Roman" w:cs="Times New Roman"/>
          <w:color w:val="000000" w:themeColor="text1"/>
          <w:sz w:val="28"/>
          <w:szCs w:val="28"/>
          <w:lang w:val="uk-UA"/>
        </w:rPr>
        <w:t>м, розрахований він на 600 дітей.</w:t>
      </w:r>
    </w:p>
    <w:p w:rsidR="00B35162" w:rsidRDefault="00B35162" w:rsidP="00E63A47">
      <w:pPr>
        <w:widowControl w:val="0"/>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w:t>
      </w:r>
      <w:r w:rsidRPr="00F678BF">
        <w:rPr>
          <w:rFonts w:ascii="Times New Roman" w:hAnsi="Times New Roman" w:cs="Times New Roman"/>
          <w:color w:val="000000" w:themeColor="text1"/>
          <w:sz w:val="28"/>
          <w:szCs w:val="28"/>
          <w:lang w:val="uk-UA"/>
        </w:rPr>
        <w:t xml:space="preserve">а базі Житомирського державного університету ім. Івана Франка та Державного університету «Житомирська політехніка» створено наукові ліцеї для старшокласників. </w:t>
      </w:r>
      <w:r>
        <w:rPr>
          <w:rFonts w:ascii="Times New Roman" w:hAnsi="Times New Roman" w:cs="Times New Roman"/>
          <w:color w:val="000000" w:themeColor="text1"/>
          <w:sz w:val="28"/>
          <w:szCs w:val="28"/>
          <w:lang w:val="uk-UA"/>
        </w:rPr>
        <w:t xml:space="preserve">У 2021 році навчання у ліцеях розпочали 188 учнів: </w:t>
      </w:r>
      <w:r w:rsidRPr="00A2353A">
        <w:rPr>
          <w:rFonts w:ascii="Times New Roman" w:hAnsi="Times New Roman" w:cs="Times New Roman"/>
          <w:color w:val="000000" w:themeColor="text1"/>
          <w:sz w:val="28"/>
          <w:szCs w:val="28"/>
          <w:lang w:val="uk-UA"/>
        </w:rPr>
        <w:t xml:space="preserve">113 </w:t>
      </w:r>
      <w:r>
        <w:rPr>
          <w:rFonts w:ascii="Times New Roman" w:hAnsi="Times New Roman" w:cs="Times New Roman"/>
          <w:color w:val="000000" w:themeColor="text1"/>
          <w:sz w:val="28"/>
          <w:szCs w:val="28"/>
          <w:lang w:val="uk-UA"/>
        </w:rPr>
        <w:t xml:space="preserve">у «Науковому ліцеї» </w:t>
      </w:r>
      <w:r w:rsidRPr="00F678BF">
        <w:rPr>
          <w:rFonts w:ascii="Times New Roman" w:hAnsi="Times New Roman" w:cs="Times New Roman"/>
          <w:color w:val="000000" w:themeColor="text1"/>
          <w:sz w:val="28"/>
          <w:szCs w:val="28"/>
          <w:lang w:val="uk-UA"/>
        </w:rPr>
        <w:t>Державного університету «Житомирська політехніка»</w:t>
      </w:r>
      <w:r>
        <w:rPr>
          <w:rFonts w:ascii="Times New Roman" w:hAnsi="Times New Roman" w:cs="Times New Roman"/>
          <w:color w:val="000000" w:themeColor="text1"/>
          <w:sz w:val="28"/>
          <w:szCs w:val="28"/>
          <w:lang w:val="uk-UA"/>
        </w:rPr>
        <w:t xml:space="preserve"> та </w:t>
      </w:r>
      <w:r w:rsidRPr="00A2353A">
        <w:rPr>
          <w:rFonts w:ascii="Times New Roman" w:hAnsi="Times New Roman" w:cs="Times New Roman"/>
          <w:color w:val="000000" w:themeColor="text1"/>
          <w:sz w:val="28"/>
          <w:szCs w:val="28"/>
          <w:lang w:val="uk-UA"/>
        </w:rPr>
        <w:t>75</w:t>
      </w:r>
      <w:r>
        <w:rPr>
          <w:rFonts w:ascii="Times New Roman" w:hAnsi="Times New Roman" w:cs="Times New Roman"/>
          <w:color w:val="000000" w:themeColor="text1"/>
          <w:sz w:val="28"/>
          <w:szCs w:val="28"/>
          <w:lang w:val="uk-UA"/>
        </w:rPr>
        <w:t> </w:t>
      </w:r>
      <w:r w:rsidRPr="00A2353A">
        <w:rPr>
          <w:rFonts w:ascii="Times New Roman" w:hAnsi="Times New Roman" w:cs="Times New Roman"/>
          <w:color w:val="000000" w:themeColor="text1"/>
          <w:sz w:val="28"/>
          <w:szCs w:val="28"/>
          <w:lang w:val="uk-UA"/>
        </w:rPr>
        <w:t>у Науковому ліцеї Житомирського державного університету ім. Івана Франка</w:t>
      </w:r>
      <w:r>
        <w:rPr>
          <w:rFonts w:ascii="Times New Roman" w:hAnsi="Times New Roman" w:cs="Times New Roman"/>
          <w:color w:val="000000" w:themeColor="text1"/>
          <w:sz w:val="28"/>
          <w:szCs w:val="28"/>
          <w:lang w:val="uk-UA"/>
        </w:rPr>
        <w:t xml:space="preserve">. </w:t>
      </w:r>
      <w:r w:rsidRPr="00947660">
        <w:rPr>
          <w:rFonts w:ascii="Times New Roman" w:hAnsi="Times New Roman" w:cs="Times New Roman"/>
          <w:color w:val="000000" w:themeColor="text1"/>
          <w:sz w:val="28"/>
          <w:szCs w:val="28"/>
          <w:lang w:val="uk-UA"/>
        </w:rPr>
        <w:t xml:space="preserve">Наукові ліцеї забезпечують навчання за техніко-технологічним, суспільно-гуманітарним, біолого-хімічним, історичним профілями та профілем іноземної філології. </w:t>
      </w:r>
      <w:r w:rsidRPr="00F678BF">
        <w:rPr>
          <w:rFonts w:ascii="Times New Roman" w:hAnsi="Times New Roman" w:cs="Times New Roman"/>
          <w:color w:val="000000" w:themeColor="text1"/>
          <w:sz w:val="28"/>
          <w:szCs w:val="28"/>
          <w:lang w:val="uk-UA"/>
        </w:rPr>
        <w:t>Для функціонування ліцеїв з міс</w:t>
      </w:r>
      <w:r>
        <w:rPr>
          <w:rFonts w:ascii="Times New Roman" w:hAnsi="Times New Roman" w:cs="Times New Roman"/>
          <w:color w:val="000000" w:themeColor="text1"/>
          <w:sz w:val="28"/>
          <w:szCs w:val="28"/>
          <w:lang w:val="uk-UA"/>
        </w:rPr>
        <w:t>цевого</w:t>
      </w:r>
      <w:r w:rsidRPr="00F678BF">
        <w:rPr>
          <w:rFonts w:ascii="Times New Roman" w:hAnsi="Times New Roman" w:cs="Times New Roman"/>
          <w:color w:val="000000" w:themeColor="text1"/>
          <w:sz w:val="28"/>
          <w:szCs w:val="28"/>
          <w:lang w:val="uk-UA"/>
        </w:rPr>
        <w:t xml:space="preserve"> бюджету виділено </w:t>
      </w:r>
      <w:r w:rsidRPr="00260FBC">
        <w:rPr>
          <w:rFonts w:ascii="Times New Roman" w:hAnsi="Times New Roman" w:cs="Times New Roman"/>
          <w:color w:val="000000" w:themeColor="text1"/>
          <w:sz w:val="28"/>
          <w:szCs w:val="28"/>
          <w:lang w:val="uk-UA"/>
        </w:rPr>
        <w:t>1,9 млн гр</w:t>
      </w:r>
      <w:r>
        <w:rPr>
          <w:rFonts w:ascii="Times New Roman" w:hAnsi="Times New Roman" w:cs="Times New Roman"/>
          <w:color w:val="000000" w:themeColor="text1"/>
          <w:sz w:val="28"/>
          <w:szCs w:val="28"/>
          <w:lang w:val="uk-UA"/>
        </w:rPr>
        <w:t>н</w:t>
      </w:r>
      <w:r w:rsidRPr="00260FBC">
        <w:rPr>
          <w:rFonts w:ascii="Times New Roman" w:hAnsi="Times New Roman" w:cs="Times New Roman"/>
          <w:color w:val="000000" w:themeColor="text1"/>
          <w:sz w:val="28"/>
          <w:szCs w:val="28"/>
          <w:lang w:val="uk-UA"/>
        </w:rPr>
        <w:t>.</w:t>
      </w:r>
    </w:p>
    <w:p w:rsidR="00B35162" w:rsidRPr="00BF72D1" w:rsidRDefault="00B35162" w:rsidP="00B35162">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BF72D1">
        <w:rPr>
          <w:rFonts w:ascii="Times New Roman" w:eastAsia="Times New Roman" w:hAnsi="Times New Roman" w:cs="Times New Roman"/>
          <w:color w:val="000000" w:themeColor="text1"/>
          <w:sz w:val="28"/>
          <w:szCs w:val="28"/>
          <w:lang w:val="uk-UA"/>
        </w:rPr>
        <w:t xml:space="preserve">У рамках </w:t>
      </w:r>
      <w:r w:rsidRPr="00BF72D1">
        <w:rPr>
          <w:rFonts w:ascii="Times New Roman" w:eastAsia="Times New Roman" w:hAnsi="Times New Roman" w:cs="Times New Roman"/>
          <w:iCs/>
          <w:color w:val="000000" w:themeColor="text1"/>
          <w:sz w:val="28"/>
          <w:szCs w:val="28"/>
          <w:lang w:val="uk-UA"/>
        </w:rPr>
        <w:t xml:space="preserve">урядової програми «Спроможна школа для кращих результатів» завершено капітальний ремонт </w:t>
      </w:r>
      <w:r w:rsidRPr="00BF72D1">
        <w:rPr>
          <w:rFonts w:ascii="Times New Roman" w:eastAsia="Times New Roman" w:hAnsi="Times New Roman" w:cs="Times New Roman"/>
          <w:color w:val="000000" w:themeColor="text1"/>
          <w:sz w:val="28"/>
          <w:szCs w:val="28"/>
          <w:lang w:val="uk-UA"/>
        </w:rPr>
        <w:t>приміщень їдальні Житомирської ЗОШ №30.</w:t>
      </w:r>
    </w:p>
    <w:p w:rsidR="00B35162" w:rsidRPr="00260FBC" w:rsidRDefault="00B35162" w:rsidP="00B35162">
      <w:pPr>
        <w:widowControl w:val="0"/>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Розпочато ремонтно-реставраційні роботи будинку школи (літера «А-ІІ») Житомирської міської гуманітарної гімназії № 23 ім. М. Й. Очерета.</w:t>
      </w:r>
    </w:p>
    <w:p w:rsidR="00B35162" w:rsidRDefault="00B35162" w:rsidP="000661A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Продовжується переоснащення класних кімнат для учнів початкової школи відповідно до методичних рекомендацій щодо організації освітнього простору «Нової української школи». Станом на 01.09.2021 року закуплено </w:t>
      </w:r>
      <w:r>
        <w:rPr>
          <w:rFonts w:ascii="Times New Roman" w:eastAsiaTheme="minorHAnsi" w:hAnsi="Times New Roman" w:cs="Times New Roman"/>
          <w:color w:val="000000" w:themeColor="text1"/>
          <w:sz w:val="28"/>
          <w:szCs w:val="28"/>
          <w:lang w:val="uk-UA" w:eastAsia="en-US"/>
        </w:rPr>
        <w:lastRenderedPageBreak/>
        <w:t xml:space="preserve">комплект </w:t>
      </w:r>
      <w:proofErr w:type="spellStart"/>
      <w:r>
        <w:rPr>
          <w:rFonts w:ascii="Times New Roman" w:eastAsiaTheme="minorHAnsi" w:hAnsi="Times New Roman" w:cs="Times New Roman"/>
          <w:color w:val="000000" w:themeColor="text1"/>
          <w:sz w:val="28"/>
          <w:szCs w:val="28"/>
          <w:lang w:val="uk-UA" w:eastAsia="en-US"/>
        </w:rPr>
        <w:t>комп</w:t>
      </w:r>
      <w:proofErr w:type="spellEnd"/>
      <w:r w:rsidRPr="00B84C61">
        <w:rPr>
          <w:rFonts w:ascii="Times New Roman" w:eastAsiaTheme="minorHAnsi" w:hAnsi="Times New Roman" w:cs="Times New Roman"/>
          <w:color w:val="000000" w:themeColor="text1"/>
          <w:sz w:val="28"/>
          <w:szCs w:val="28"/>
          <w:lang w:eastAsia="en-US"/>
        </w:rPr>
        <w:t>’</w:t>
      </w:r>
      <w:proofErr w:type="spellStart"/>
      <w:r>
        <w:rPr>
          <w:rFonts w:ascii="Times New Roman" w:eastAsiaTheme="minorHAnsi" w:hAnsi="Times New Roman" w:cs="Times New Roman"/>
          <w:color w:val="000000" w:themeColor="text1"/>
          <w:sz w:val="28"/>
          <w:szCs w:val="28"/>
          <w:lang w:val="uk-UA" w:eastAsia="en-US"/>
        </w:rPr>
        <w:t>ютерного</w:t>
      </w:r>
      <w:proofErr w:type="spellEnd"/>
      <w:r>
        <w:rPr>
          <w:rFonts w:ascii="Times New Roman" w:eastAsiaTheme="minorHAnsi" w:hAnsi="Times New Roman" w:cs="Times New Roman"/>
          <w:color w:val="000000" w:themeColor="text1"/>
          <w:sz w:val="28"/>
          <w:szCs w:val="28"/>
          <w:lang w:val="uk-UA" w:eastAsia="en-US"/>
        </w:rPr>
        <w:t xml:space="preserve">, мультимедійного обладнання для початкових класів, 81 комплект мультимедійного контенту для </w:t>
      </w:r>
      <w:proofErr w:type="spellStart"/>
      <w:r>
        <w:rPr>
          <w:rFonts w:ascii="Times New Roman" w:eastAsiaTheme="minorHAnsi" w:hAnsi="Times New Roman" w:cs="Times New Roman"/>
          <w:color w:val="000000" w:themeColor="text1"/>
          <w:sz w:val="28"/>
          <w:szCs w:val="28"/>
          <w:lang w:val="uk-UA" w:eastAsia="en-US"/>
        </w:rPr>
        <w:t>комп</w:t>
      </w:r>
      <w:proofErr w:type="spellEnd"/>
      <w:r w:rsidRPr="00B84C61">
        <w:rPr>
          <w:rFonts w:ascii="Times New Roman" w:eastAsiaTheme="minorHAnsi" w:hAnsi="Times New Roman" w:cs="Times New Roman"/>
          <w:color w:val="000000" w:themeColor="text1"/>
          <w:sz w:val="28"/>
          <w:szCs w:val="28"/>
          <w:lang w:eastAsia="en-US"/>
        </w:rPr>
        <w:t>’</w:t>
      </w:r>
      <w:proofErr w:type="spellStart"/>
      <w:r>
        <w:rPr>
          <w:rFonts w:ascii="Times New Roman" w:eastAsiaTheme="minorHAnsi" w:hAnsi="Times New Roman" w:cs="Times New Roman"/>
          <w:color w:val="000000" w:themeColor="text1"/>
          <w:sz w:val="28"/>
          <w:szCs w:val="28"/>
          <w:lang w:val="uk-UA" w:eastAsia="en-US"/>
        </w:rPr>
        <w:t>ютерної</w:t>
      </w:r>
      <w:proofErr w:type="spellEnd"/>
      <w:r>
        <w:rPr>
          <w:rFonts w:ascii="Times New Roman" w:eastAsiaTheme="minorHAnsi" w:hAnsi="Times New Roman" w:cs="Times New Roman"/>
          <w:color w:val="000000" w:themeColor="text1"/>
          <w:sz w:val="28"/>
          <w:szCs w:val="28"/>
          <w:lang w:val="uk-UA" w:eastAsia="en-US"/>
        </w:rPr>
        <w:t xml:space="preserve"> техніки, 101 комплект дидактичних матеріалів, меблі.</w:t>
      </w:r>
    </w:p>
    <w:p w:rsidR="00B35162" w:rsidRPr="00B11DE0"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Для ЗОШ № 28, що є учасником всеукраїнського інноваційного освітнього </w:t>
      </w:r>
      <w:proofErr w:type="spellStart"/>
      <w:r>
        <w:rPr>
          <w:rFonts w:ascii="Times New Roman" w:eastAsiaTheme="minorHAnsi" w:hAnsi="Times New Roman" w:cs="Times New Roman"/>
          <w:color w:val="000000" w:themeColor="text1"/>
          <w:sz w:val="28"/>
          <w:szCs w:val="28"/>
          <w:lang w:val="uk-UA" w:eastAsia="en-US"/>
        </w:rPr>
        <w:t>проєкту</w:t>
      </w:r>
      <w:proofErr w:type="spellEnd"/>
      <w:r>
        <w:rPr>
          <w:rFonts w:ascii="Times New Roman" w:eastAsiaTheme="minorHAnsi" w:hAnsi="Times New Roman" w:cs="Times New Roman"/>
          <w:color w:val="000000" w:themeColor="text1"/>
          <w:sz w:val="28"/>
          <w:szCs w:val="28"/>
          <w:lang w:val="uk-UA" w:eastAsia="en-US"/>
        </w:rPr>
        <w:t xml:space="preserve">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придбано комп</w:t>
      </w:r>
      <w:r w:rsidRPr="00B11DE0">
        <w:rPr>
          <w:rFonts w:ascii="Times New Roman" w:eastAsiaTheme="minorHAnsi" w:hAnsi="Times New Roman" w:cs="Times New Roman"/>
          <w:color w:val="000000" w:themeColor="text1"/>
          <w:sz w:val="28"/>
          <w:szCs w:val="28"/>
          <w:lang w:val="uk-UA" w:eastAsia="en-US"/>
        </w:rPr>
        <w:t>’</w:t>
      </w:r>
      <w:r>
        <w:rPr>
          <w:rFonts w:ascii="Times New Roman" w:eastAsiaTheme="minorHAnsi" w:hAnsi="Times New Roman" w:cs="Times New Roman"/>
          <w:color w:val="000000" w:themeColor="text1"/>
          <w:sz w:val="28"/>
          <w:szCs w:val="28"/>
          <w:lang w:val="uk-UA" w:eastAsia="en-US"/>
        </w:rPr>
        <w:t xml:space="preserve">ютерне та мультимедійне обладнання, пристосування для навчальних кабінетів, навчально-методичну та навчальну літературу, зошити з друкованою основою, у тому числі їх електронні версії з </w:t>
      </w:r>
      <w:proofErr w:type="spellStart"/>
      <w:r>
        <w:rPr>
          <w:rFonts w:ascii="Times New Roman" w:eastAsiaTheme="minorHAnsi" w:hAnsi="Times New Roman" w:cs="Times New Roman"/>
          <w:color w:val="000000" w:themeColor="text1"/>
          <w:sz w:val="28"/>
          <w:szCs w:val="28"/>
          <w:lang w:val="uk-UA" w:eastAsia="en-US"/>
        </w:rPr>
        <w:t>аудіосупроводом</w:t>
      </w:r>
      <w:proofErr w:type="spellEnd"/>
      <w:r>
        <w:rPr>
          <w:rFonts w:ascii="Times New Roman" w:eastAsiaTheme="minorHAnsi" w:hAnsi="Times New Roman" w:cs="Times New Roman"/>
          <w:color w:val="000000" w:themeColor="text1"/>
          <w:sz w:val="28"/>
          <w:szCs w:val="28"/>
          <w:lang w:val="uk-UA" w:eastAsia="en-US"/>
        </w:rPr>
        <w:t>.</w:t>
      </w:r>
    </w:p>
    <w:p w:rsidR="00B35162" w:rsidRDefault="00B35162" w:rsidP="00B35162">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2176E5">
        <w:rPr>
          <w:rFonts w:ascii="Times New Roman" w:eastAsiaTheme="minorHAnsi" w:hAnsi="Times New Roman" w:cs="Times New Roman"/>
          <w:color w:val="000000" w:themeColor="text1"/>
          <w:sz w:val="28"/>
          <w:szCs w:val="28"/>
          <w:lang w:val="uk-UA" w:eastAsia="en-US"/>
        </w:rPr>
        <w:t>Створено умови для дітей з особливими освітніми потребами. У 28 комунальних закладах загальної середньої освіти</w:t>
      </w:r>
      <w:r>
        <w:rPr>
          <w:rFonts w:ascii="Times New Roman" w:eastAsiaTheme="minorHAnsi" w:hAnsi="Times New Roman" w:cs="Times New Roman"/>
          <w:color w:val="000000" w:themeColor="text1"/>
          <w:sz w:val="28"/>
          <w:szCs w:val="28"/>
          <w:lang w:val="uk-UA" w:eastAsia="en-US"/>
        </w:rPr>
        <w:t xml:space="preserve"> та 2 приватних</w:t>
      </w:r>
      <w:r w:rsidRPr="002176E5">
        <w:rPr>
          <w:rFonts w:ascii="Times New Roman" w:eastAsiaTheme="minorHAnsi" w:hAnsi="Times New Roman" w:cs="Times New Roman"/>
          <w:color w:val="000000" w:themeColor="text1"/>
          <w:sz w:val="28"/>
          <w:szCs w:val="28"/>
          <w:lang w:val="uk-UA" w:eastAsia="en-US"/>
        </w:rPr>
        <w:t xml:space="preserve"> </w:t>
      </w:r>
      <w:r>
        <w:rPr>
          <w:rFonts w:ascii="Times New Roman" w:eastAsiaTheme="minorHAnsi" w:hAnsi="Times New Roman" w:cs="Times New Roman"/>
          <w:color w:val="000000" w:themeColor="text1"/>
          <w:sz w:val="28"/>
          <w:szCs w:val="28"/>
          <w:lang w:val="uk-UA" w:eastAsia="en-US"/>
        </w:rPr>
        <w:t>функціонує</w:t>
      </w:r>
      <w:r w:rsidRPr="002176E5">
        <w:rPr>
          <w:rFonts w:ascii="Times New Roman" w:eastAsiaTheme="minorHAnsi" w:hAnsi="Times New Roman" w:cs="Times New Roman"/>
          <w:color w:val="000000" w:themeColor="text1"/>
          <w:sz w:val="28"/>
          <w:szCs w:val="28"/>
          <w:lang w:val="uk-UA" w:eastAsia="en-US"/>
        </w:rPr>
        <w:t xml:space="preserve"> 221 клас з інклюзивним навчанням, в як</w:t>
      </w:r>
      <w:r>
        <w:rPr>
          <w:rFonts w:ascii="Times New Roman" w:eastAsiaTheme="minorHAnsi" w:hAnsi="Times New Roman" w:cs="Times New Roman"/>
          <w:color w:val="000000" w:themeColor="text1"/>
          <w:sz w:val="28"/>
          <w:szCs w:val="28"/>
          <w:lang w:val="uk-UA" w:eastAsia="en-US"/>
        </w:rPr>
        <w:t xml:space="preserve">их </w:t>
      </w:r>
      <w:r w:rsidRPr="002176E5">
        <w:rPr>
          <w:rFonts w:ascii="Times New Roman" w:eastAsiaTheme="minorHAnsi" w:hAnsi="Times New Roman" w:cs="Times New Roman"/>
          <w:color w:val="000000" w:themeColor="text1"/>
          <w:sz w:val="28"/>
          <w:szCs w:val="28"/>
          <w:lang w:val="uk-UA" w:eastAsia="en-US"/>
        </w:rPr>
        <w:t>навча</w:t>
      </w:r>
      <w:r>
        <w:rPr>
          <w:rFonts w:ascii="Times New Roman" w:eastAsiaTheme="minorHAnsi" w:hAnsi="Times New Roman" w:cs="Times New Roman"/>
          <w:color w:val="000000" w:themeColor="text1"/>
          <w:sz w:val="28"/>
          <w:szCs w:val="28"/>
          <w:lang w:val="uk-UA" w:eastAsia="en-US"/>
        </w:rPr>
        <w:t>ється</w:t>
      </w:r>
      <w:r w:rsidRPr="002176E5">
        <w:rPr>
          <w:rFonts w:ascii="Times New Roman" w:eastAsiaTheme="minorHAnsi" w:hAnsi="Times New Roman" w:cs="Times New Roman"/>
          <w:color w:val="000000" w:themeColor="text1"/>
          <w:sz w:val="28"/>
          <w:szCs w:val="28"/>
          <w:lang w:val="uk-UA" w:eastAsia="en-US"/>
        </w:rPr>
        <w:t xml:space="preserve"> 290 учнів. </w:t>
      </w:r>
    </w:p>
    <w:p w:rsidR="00B35162" w:rsidRDefault="00B35162" w:rsidP="00B35162">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Для забезпечення права дітей з особливими освітніми потребами віком від 2 до 18 років на здобуття освіти та забезпечення кваліфікованого супроводу дітей працюють три </w:t>
      </w:r>
      <w:proofErr w:type="spellStart"/>
      <w:r>
        <w:rPr>
          <w:rFonts w:ascii="Times New Roman" w:eastAsiaTheme="minorHAnsi" w:hAnsi="Times New Roman" w:cs="Times New Roman"/>
          <w:color w:val="000000" w:themeColor="text1"/>
          <w:sz w:val="28"/>
          <w:szCs w:val="28"/>
          <w:lang w:val="uk-UA" w:eastAsia="en-US"/>
        </w:rPr>
        <w:t>інклюзивно</w:t>
      </w:r>
      <w:proofErr w:type="spellEnd"/>
      <w:r>
        <w:rPr>
          <w:rFonts w:ascii="Times New Roman" w:eastAsiaTheme="minorHAnsi" w:hAnsi="Times New Roman" w:cs="Times New Roman"/>
          <w:color w:val="000000" w:themeColor="text1"/>
          <w:sz w:val="28"/>
          <w:szCs w:val="28"/>
          <w:lang w:val="uk-UA" w:eastAsia="en-US"/>
        </w:rPr>
        <w:t xml:space="preserve">-ресурсні центри. </w:t>
      </w:r>
    </w:p>
    <w:p w:rsidR="00B35162" w:rsidRPr="00085A73" w:rsidRDefault="00B35162" w:rsidP="00B35162">
      <w:pPr>
        <w:spacing w:after="0" w:line="240" w:lineRule="auto"/>
        <w:ind w:firstLine="709"/>
        <w:jc w:val="both"/>
        <w:rPr>
          <w:rFonts w:ascii="Times New Roman" w:eastAsiaTheme="minorHAnsi" w:hAnsi="Times New Roman" w:cs="Times New Roman"/>
          <w:color w:val="000000" w:themeColor="text1"/>
          <w:sz w:val="28"/>
          <w:szCs w:val="28"/>
          <w:lang w:val="uk-UA" w:eastAsia="uk-UA"/>
        </w:rPr>
      </w:pPr>
      <w:r w:rsidRPr="00EB033B">
        <w:rPr>
          <w:rFonts w:ascii="Times New Roman" w:eastAsiaTheme="minorHAnsi" w:hAnsi="Times New Roman" w:cs="Times New Roman"/>
          <w:color w:val="000000" w:themeColor="text1"/>
          <w:sz w:val="28"/>
          <w:szCs w:val="28"/>
          <w:lang w:val="uk-UA" w:eastAsia="uk-UA"/>
        </w:rPr>
        <w:t xml:space="preserve">Педагогічні працівники постійно підвищують фаховий та професійний рівень, впроваджують елементи інноваційних </w:t>
      </w:r>
      <w:proofErr w:type="spellStart"/>
      <w:r w:rsidRPr="00EB033B">
        <w:rPr>
          <w:rFonts w:ascii="Times New Roman" w:eastAsiaTheme="minorHAnsi" w:hAnsi="Times New Roman" w:cs="Times New Roman"/>
          <w:color w:val="000000" w:themeColor="text1"/>
          <w:sz w:val="28"/>
          <w:szCs w:val="28"/>
          <w:lang w:val="uk-UA" w:eastAsia="uk-UA"/>
        </w:rPr>
        <w:t>методик</w:t>
      </w:r>
      <w:proofErr w:type="spellEnd"/>
      <w:r w:rsidRPr="00EB033B">
        <w:rPr>
          <w:rFonts w:ascii="Times New Roman" w:eastAsiaTheme="minorHAnsi" w:hAnsi="Times New Roman" w:cs="Times New Roman"/>
          <w:color w:val="000000" w:themeColor="text1"/>
          <w:sz w:val="28"/>
          <w:szCs w:val="28"/>
          <w:lang w:val="uk-UA" w:eastAsia="uk-UA"/>
        </w:rPr>
        <w:t xml:space="preserve">, апробують власні розробки. На </w:t>
      </w:r>
      <w:r w:rsidRPr="00EB033B">
        <w:rPr>
          <w:rFonts w:ascii="Times New Roman" w:eastAsiaTheme="minorHAnsi" w:hAnsi="Times New Roman" w:cs="Times New Roman"/>
          <w:color w:val="000000" w:themeColor="text1"/>
          <w:sz w:val="28"/>
          <w:szCs w:val="28"/>
          <w:lang w:val="en-US" w:eastAsia="uk-UA"/>
        </w:rPr>
        <w:t>XII</w:t>
      </w:r>
      <w:r w:rsidRPr="00EB033B">
        <w:rPr>
          <w:rFonts w:ascii="Times New Roman" w:eastAsiaTheme="minorHAnsi" w:hAnsi="Times New Roman" w:cs="Times New Roman"/>
          <w:color w:val="000000" w:themeColor="text1"/>
          <w:sz w:val="28"/>
          <w:szCs w:val="28"/>
          <w:lang w:val="uk-UA" w:eastAsia="uk-UA"/>
        </w:rPr>
        <w:t xml:space="preserve"> міжнародній виставці «</w:t>
      </w:r>
      <w:proofErr w:type="spellStart"/>
      <w:r w:rsidRPr="00EB033B">
        <w:rPr>
          <w:rFonts w:ascii="Times New Roman" w:eastAsiaTheme="minorHAnsi" w:hAnsi="Times New Roman" w:cs="Times New Roman"/>
          <w:color w:val="000000" w:themeColor="text1"/>
          <w:sz w:val="28"/>
          <w:szCs w:val="28"/>
          <w:lang w:val="uk-UA" w:eastAsia="uk-UA"/>
        </w:rPr>
        <w:t>Інноватика</w:t>
      </w:r>
      <w:proofErr w:type="spellEnd"/>
      <w:r w:rsidRPr="00EB033B">
        <w:rPr>
          <w:rFonts w:ascii="Times New Roman" w:eastAsiaTheme="minorHAnsi" w:hAnsi="Times New Roman" w:cs="Times New Roman"/>
          <w:color w:val="000000" w:themeColor="text1"/>
          <w:sz w:val="28"/>
          <w:szCs w:val="28"/>
          <w:lang w:val="uk-UA" w:eastAsia="uk-UA"/>
        </w:rPr>
        <w:t xml:space="preserve"> в сучасній освіті» золоту медаль у номінації «</w:t>
      </w:r>
      <w:proofErr w:type="spellStart"/>
      <w:r w:rsidRPr="00EB033B">
        <w:rPr>
          <w:rFonts w:ascii="Times New Roman" w:eastAsiaTheme="minorHAnsi" w:hAnsi="Times New Roman" w:cs="Times New Roman"/>
          <w:color w:val="000000" w:themeColor="text1"/>
          <w:sz w:val="28"/>
          <w:szCs w:val="28"/>
          <w:lang w:val="uk-UA" w:eastAsia="uk-UA"/>
        </w:rPr>
        <w:t>Гейміфікація</w:t>
      </w:r>
      <w:proofErr w:type="spellEnd"/>
      <w:r w:rsidRPr="00EB033B">
        <w:rPr>
          <w:rFonts w:ascii="Times New Roman" w:eastAsiaTheme="minorHAnsi" w:hAnsi="Times New Roman" w:cs="Times New Roman"/>
          <w:color w:val="000000" w:themeColor="text1"/>
          <w:sz w:val="28"/>
          <w:szCs w:val="28"/>
          <w:lang w:val="uk-UA" w:eastAsia="uk-UA"/>
        </w:rPr>
        <w:t xml:space="preserve"> як засіб підвищення мотивації та якості навчання» отримали освітяни ДНЗ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70,</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41, ЗОШ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5,</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10,</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21 та гімназія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 xml:space="preserve">3. На </w:t>
      </w:r>
      <w:r w:rsidRPr="00EB033B">
        <w:rPr>
          <w:rFonts w:ascii="Times New Roman" w:eastAsiaTheme="minorHAnsi" w:hAnsi="Times New Roman" w:cs="Times New Roman"/>
          <w:color w:val="000000" w:themeColor="text1"/>
          <w:sz w:val="28"/>
          <w:szCs w:val="28"/>
          <w:lang w:val="en-US" w:eastAsia="uk-UA"/>
        </w:rPr>
        <w:t>XII</w:t>
      </w:r>
      <w:r w:rsidRPr="00EB033B">
        <w:rPr>
          <w:rFonts w:ascii="Times New Roman" w:eastAsiaTheme="minorHAnsi" w:hAnsi="Times New Roman" w:cs="Times New Roman"/>
          <w:color w:val="000000" w:themeColor="text1"/>
          <w:sz w:val="28"/>
          <w:szCs w:val="28"/>
          <w:lang w:val="uk-UA" w:eastAsia="uk-UA"/>
        </w:rPr>
        <w:t xml:space="preserve"> міжнародній виставці «Сучасні заклади освіти» золоту медаль у номінації «Використання цифрових інструментів для забезпечення ефективного дистанційного й змішаного навчання в кризових умовах» отримали </w:t>
      </w:r>
      <w:r>
        <w:rPr>
          <w:rFonts w:ascii="Times New Roman" w:eastAsiaTheme="minorHAnsi" w:hAnsi="Times New Roman" w:cs="Times New Roman"/>
          <w:color w:val="000000" w:themeColor="text1"/>
          <w:sz w:val="28"/>
          <w:szCs w:val="28"/>
          <w:lang w:val="uk-UA" w:eastAsia="uk-UA"/>
        </w:rPr>
        <w:t xml:space="preserve">педагоги </w:t>
      </w:r>
      <w:r w:rsidRPr="00EB033B">
        <w:rPr>
          <w:rFonts w:ascii="Times New Roman" w:eastAsiaTheme="minorHAnsi" w:hAnsi="Times New Roman" w:cs="Times New Roman"/>
          <w:color w:val="000000" w:themeColor="text1"/>
          <w:sz w:val="28"/>
          <w:szCs w:val="28"/>
          <w:lang w:val="uk-UA" w:eastAsia="uk-UA"/>
        </w:rPr>
        <w:t>заклад</w:t>
      </w:r>
      <w:r>
        <w:rPr>
          <w:rFonts w:ascii="Times New Roman" w:eastAsiaTheme="minorHAnsi" w:hAnsi="Times New Roman" w:cs="Times New Roman"/>
          <w:color w:val="000000" w:themeColor="text1"/>
          <w:sz w:val="28"/>
          <w:szCs w:val="28"/>
          <w:lang w:val="uk-UA" w:eastAsia="uk-UA"/>
        </w:rPr>
        <w:t>ів</w:t>
      </w:r>
      <w:r w:rsidRPr="00EB033B">
        <w:rPr>
          <w:rFonts w:ascii="Times New Roman" w:eastAsiaTheme="minorHAnsi" w:hAnsi="Times New Roman" w:cs="Times New Roman"/>
          <w:color w:val="000000" w:themeColor="text1"/>
          <w:sz w:val="28"/>
          <w:szCs w:val="28"/>
          <w:lang w:val="uk-UA" w:eastAsia="uk-UA"/>
        </w:rPr>
        <w:t xml:space="preserve"> дошкільної освіти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65,</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73, ліцеї</w:t>
      </w:r>
      <w:r>
        <w:rPr>
          <w:rFonts w:ascii="Times New Roman" w:eastAsiaTheme="minorHAnsi" w:hAnsi="Times New Roman" w:cs="Times New Roman"/>
          <w:color w:val="000000" w:themeColor="text1"/>
          <w:sz w:val="28"/>
          <w:szCs w:val="28"/>
          <w:lang w:val="uk-UA" w:eastAsia="uk-UA"/>
        </w:rPr>
        <w:t>в</w:t>
      </w:r>
      <w:r w:rsidRPr="00EB033B">
        <w:rPr>
          <w:rFonts w:ascii="Times New Roman" w:eastAsiaTheme="minorHAnsi" w:hAnsi="Times New Roman" w:cs="Times New Roman"/>
          <w:color w:val="000000" w:themeColor="text1"/>
          <w:sz w:val="28"/>
          <w:szCs w:val="28"/>
          <w:lang w:val="uk-UA" w:eastAsia="uk-UA"/>
        </w:rPr>
        <w:t xml:space="preserve">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2,</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25, гімназі</w:t>
      </w:r>
      <w:r>
        <w:rPr>
          <w:rFonts w:ascii="Times New Roman" w:eastAsiaTheme="minorHAnsi" w:hAnsi="Times New Roman" w:cs="Times New Roman"/>
          <w:color w:val="000000" w:themeColor="text1"/>
          <w:sz w:val="28"/>
          <w:szCs w:val="28"/>
          <w:lang w:val="uk-UA" w:eastAsia="uk-UA"/>
        </w:rPr>
        <w:t>ї</w:t>
      </w:r>
      <w:r w:rsidRPr="00EB033B">
        <w:rPr>
          <w:rFonts w:ascii="Times New Roman" w:eastAsiaTheme="minorHAnsi" w:hAnsi="Times New Roman" w:cs="Times New Roman"/>
          <w:color w:val="000000" w:themeColor="text1"/>
          <w:sz w:val="28"/>
          <w:szCs w:val="28"/>
          <w:lang w:val="uk-UA" w:eastAsia="uk-UA"/>
        </w:rPr>
        <w:t xml:space="preserve">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23, ЗОШ №</w:t>
      </w:r>
      <w:r>
        <w:rPr>
          <w:rFonts w:ascii="Times New Roman" w:eastAsiaTheme="minorHAnsi" w:hAnsi="Times New Roman" w:cs="Times New Roman"/>
          <w:color w:val="000000" w:themeColor="text1"/>
          <w:sz w:val="28"/>
          <w:szCs w:val="28"/>
          <w:lang w:val="uk-UA" w:eastAsia="uk-UA"/>
        </w:rPr>
        <w:t xml:space="preserve"> </w:t>
      </w:r>
      <w:r w:rsidRPr="00EB033B">
        <w:rPr>
          <w:rFonts w:ascii="Times New Roman" w:eastAsiaTheme="minorHAnsi" w:hAnsi="Times New Roman" w:cs="Times New Roman"/>
          <w:color w:val="000000" w:themeColor="text1"/>
          <w:sz w:val="28"/>
          <w:szCs w:val="28"/>
          <w:lang w:val="uk-UA" w:eastAsia="uk-UA"/>
        </w:rPr>
        <w:t xml:space="preserve">32, </w:t>
      </w:r>
      <w:r>
        <w:rPr>
          <w:rFonts w:ascii="Times New Roman" w:eastAsiaTheme="minorHAnsi" w:hAnsi="Times New Roman" w:cs="Times New Roman"/>
          <w:color w:val="000000" w:themeColor="text1"/>
          <w:sz w:val="28"/>
          <w:szCs w:val="28"/>
          <w:lang w:val="uk-UA" w:eastAsia="uk-UA"/>
        </w:rPr>
        <w:t>Центру науково-технічної та учнівської молоді</w:t>
      </w:r>
      <w:r w:rsidRPr="00EB033B">
        <w:rPr>
          <w:rFonts w:ascii="Times New Roman" w:eastAsiaTheme="minorHAnsi" w:hAnsi="Times New Roman" w:cs="Times New Roman"/>
          <w:color w:val="000000" w:themeColor="text1"/>
          <w:sz w:val="28"/>
          <w:szCs w:val="28"/>
          <w:lang w:val="uk-UA" w:eastAsia="uk-UA"/>
        </w:rPr>
        <w:t>.</w:t>
      </w:r>
    </w:p>
    <w:p w:rsidR="00B35162" w:rsidRPr="00DC484D" w:rsidRDefault="00B35162" w:rsidP="00B35162">
      <w:pPr>
        <w:spacing w:after="0" w:line="240" w:lineRule="auto"/>
        <w:ind w:firstLine="708"/>
        <w:jc w:val="both"/>
        <w:rPr>
          <w:rFonts w:ascii="Times New Roman" w:eastAsia="Times New Roman" w:hAnsi="Times New Roman" w:cs="Times New Roman"/>
          <w:color w:val="000000" w:themeColor="text1"/>
          <w:sz w:val="28"/>
          <w:szCs w:val="28"/>
          <w:lang w:val="uk-UA"/>
        </w:rPr>
      </w:pPr>
      <w:r w:rsidRPr="00DC484D">
        <w:rPr>
          <w:rFonts w:ascii="Times New Roman" w:eastAsiaTheme="minorHAnsi" w:hAnsi="Times New Roman" w:cs="Times New Roman"/>
          <w:bCs/>
          <w:iCs/>
          <w:color w:val="000000" w:themeColor="text1"/>
          <w:sz w:val="28"/>
          <w:szCs w:val="28"/>
          <w:lang w:val="uk-UA" w:eastAsia="en-US"/>
        </w:rPr>
        <w:t>Стипендії та премії міського голови</w:t>
      </w:r>
      <w:r>
        <w:rPr>
          <w:rFonts w:ascii="Times New Roman" w:eastAsiaTheme="minorHAnsi" w:hAnsi="Times New Roman" w:cs="Times New Roman"/>
          <w:bCs/>
          <w:iCs/>
          <w:color w:val="000000" w:themeColor="text1"/>
          <w:sz w:val="28"/>
          <w:szCs w:val="28"/>
          <w:lang w:val="uk-UA" w:eastAsia="en-US"/>
        </w:rPr>
        <w:t xml:space="preserve"> отримали 38 учнів − переможців міського етапу конкурсу-захисту Малої академії наук України, 28 учнів − переможців міжнародних та всеукраїнських заходів, 40 вихованців школи хореографічного мистецтва «Сонечко», 30 учнів − переможців міського конкурсу «Обдарованість року», 73 учні − переможці та призери турнірів, історичних конкурсів, 24 учні − переможці конкурсів з інформаційних технологій.</w:t>
      </w:r>
    </w:p>
    <w:p w:rsidR="00B35162" w:rsidRDefault="00B35162"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uk-UA"/>
        </w:rPr>
      </w:pPr>
      <w:r w:rsidRPr="009C6FBF">
        <w:rPr>
          <w:rFonts w:ascii="Times New Roman" w:eastAsiaTheme="minorHAnsi" w:hAnsi="Times New Roman" w:cs="Times New Roman"/>
          <w:color w:val="000000" w:themeColor="text1"/>
          <w:sz w:val="28"/>
          <w:szCs w:val="28"/>
          <w:lang w:val="uk-UA" w:eastAsia="uk-UA"/>
        </w:rPr>
        <w:t>Заклади загальної середньої освіти із «золотою» медаллю закінчили 183 випускники, зі «срібною» – 37, що складає 13,3% від загальної кількості випускників (1660 осіб).</w:t>
      </w:r>
    </w:p>
    <w:p w:rsidR="00B35162" w:rsidRDefault="00B35162" w:rsidP="00B35162">
      <w:pPr>
        <w:widowControl w:val="0"/>
        <w:spacing w:after="0" w:line="240" w:lineRule="auto"/>
        <w:jc w:val="both"/>
        <w:rPr>
          <w:rFonts w:ascii="Times New Roman" w:eastAsia="Times New Roman" w:hAnsi="Times New Roman" w:cs="Times New Roman"/>
          <w:bCs/>
          <w:color w:val="000000" w:themeColor="text1"/>
          <w:sz w:val="28"/>
          <w:szCs w:val="28"/>
          <w:lang w:val="uk-UA" w:eastAsia="uk-UA"/>
        </w:rPr>
      </w:pPr>
      <w:r w:rsidRPr="00BC03D1">
        <w:rPr>
          <w:rFonts w:ascii="Times New Roman" w:eastAsiaTheme="minorHAnsi" w:hAnsi="Times New Roman" w:cs="Times New Roman"/>
          <w:color w:val="FF0000"/>
          <w:sz w:val="28"/>
          <w:szCs w:val="28"/>
          <w:lang w:val="uk-UA" w:eastAsia="uk-UA"/>
        </w:rPr>
        <w:tab/>
      </w:r>
      <w:r w:rsidRPr="001F70F0">
        <w:rPr>
          <w:rFonts w:ascii="Times New Roman" w:eastAsia="Times New Roman" w:hAnsi="Times New Roman" w:cs="Times New Roman"/>
          <w:color w:val="000000" w:themeColor="text1"/>
          <w:sz w:val="28"/>
          <w:szCs w:val="28"/>
          <w:lang w:val="uk-UA" w:eastAsia="uk-UA"/>
        </w:rPr>
        <w:t>Заклади</w:t>
      </w:r>
      <w:r w:rsidRPr="001F70F0">
        <w:rPr>
          <w:rFonts w:ascii="Times New Roman" w:eastAsia="Times New Roman" w:hAnsi="Times New Roman" w:cs="Times New Roman"/>
          <w:bCs/>
          <w:color w:val="000000" w:themeColor="text1"/>
          <w:sz w:val="28"/>
          <w:szCs w:val="28"/>
          <w:lang w:val="uk-UA" w:eastAsia="uk-UA"/>
        </w:rPr>
        <w:t xml:space="preserve"> позашкільної освіти (школи естетичного виховання, підліткові клуби, спортивні школи тощо) відвідує 11,</w:t>
      </w:r>
      <w:r>
        <w:rPr>
          <w:rFonts w:ascii="Times New Roman" w:eastAsia="Times New Roman" w:hAnsi="Times New Roman" w:cs="Times New Roman"/>
          <w:bCs/>
          <w:color w:val="000000" w:themeColor="text1"/>
          <w:sz w:val="28"/>
          <w:szCs w:val="28"/>
          <w:lang w:val="uk-UA" w:eastAsia="uk-UA"/>
        </w:rPr>
        <w:t>7</w:t>
      </w:r>
      <w:r w:rsidRPr="001F70F0">
        <w:rPr>
          <w:rFonts w:ascii="Times New Roman" w:eastAsia="Times New Roman" w:hAnsi="Times New Roman" w:cs="Times New Roman"/>
          <w:bCs/>
          <w:color w:val="000000" w:themeColor="text1"/>
          <w:sz w:val="28"/>
          <w:szCs w:val="28"/>
          <w:lang w:val="uk-UA" w:eastAsia="uk-UA"/>
        </w:rPr>
        <w:t xml:space="preserve"> тис. вихованців. В позаурочний час освітній процес здійснюється у науково-технічному, художньо-естетичному, музичному, дослідницько-експерименталь</w:t>
      </w:r>
      <w:r>
        <w:rPr>
          <w:rFonts w:ascii="Times New Roman" w:eastAsia="Times New Roman" w:hAnsi="Times New Roman" w:cs="Times New Roman"/>
          <w:bCs/>
          <w:color w:val="000000" w:themeColor="text1"/>
          <w:sz w:val="28"/>
          <w:szCs w:val="28"/>
          <w:lang w:val="uk-UA" w:eastAsia="uk-UA"/>
        </w:rPr>
        <w:t xml:space="preserve">ному, еколого-натуралістичному, </w:t>
      </w:r>
      <w:r w:rsidRPr="001F70F0">
        <w:rPr>
          <w:rFonts w:ascii="Times New Roman" w:eastAsia="Times New Roman" w:hAnsi="Times New Roman" w:cs="Times New Roman"/>
          <w:bCs/>
          <w:color w:val="000000" w:themeColor="text1"/>
          <w:sz w:val="28"/>
          <w:szCs w:val="28"/>
          <w:lang w:val="uk-UA" w:eastAsia="uk-UA"/>
        </w:rPr>
        <w:t>гуманітарному, військово-патріотичному, фізкультурно-спортивному, соціально-реабілітаційному напрямах.</w:t>
      </w:r>
    </w:p>
    <w:p w:rsidR="00B35162" w:rsidRPr="00C82A1B" w:rsidRDefault="00B35162" w:rsidP="00B35162">
      <w:pPr>
        <w:widowControl w:val="0"/>
        <w:spacing w:after="0" w:line="240" w:lineRule="auto"/>
        <w:ind w:firstLine="709"/>
        <w:jc w:val="both"/>
        <w:rPr>
          <w:rFonts w:ascii="Times New Roman" w:hAnsi="Times New Roman" w:cs="Times New Roman"/>
          <w:color w:val="7030A0"/>
          <w:sz w:val="28"/>
          <w:szCs w:val="28"/>
          <w:lang w:val="uk-UA"/>
        </w:rPr>
      </w:pPr>
      <w:r>
        <w:rPr>
          <w:rFonts w:ascii="Times New Roman" w:hAnsi="Times New Roman" w:cs="Times New Roman"/>
          <w:color w:val="000000" w:themeColor="text1"/>
          <w:sz w:val="28"/>
          <w:szCs w:val="28"/>
          <w:lang w:val="uk-UA"/>
        </w:rPr>
        <w:t>На базі державного навчального закладу</w:t>
      </w:r>
      <w:r w:rsidRPr="00C82A1B">
        <w:rPr>
          <w:rFonts w:ascii="Times New Roman" w:hAnsi="Times New Roman" w:cs="Times New Roman"/>
          <w:color w:val="000000" w:themeColor="text1"/>
          <w:sz w:val="28"/>
          <w:szCs w:val="28"/>
          <w:lang w:val="uk-UA"/>
        </w:rPr>
        <w:t xml:space="preserve"> «Центр сфери обслуговування </w:t>
      </w:r>
      <w:r w:rsidRPr="00C82A1B">
        <w:rPr>
          <w:rFonts w:ascii="Times New Roman" w:hAnsi="Times New Roman" w:cs="Times New Roman"/>
          <w:color w:val="000000" w:themeColor="text1"/>
          <w:sz w:val="28"/>
          <w:szCs w:val="28"/>
          <w:lang w:val="uk-UA"/>
        </w:rPr>
        <w:lastRenderedPageBreak/>
        <w:t>м.Житомира»</w:t>
      </w:r>
      <w:r>
        <w:rPr>
          <w:rFonts w:ascii="Times New Roman" w:hAnsi="Times New Roman" w:cs="Times New Roman"/>
          <w:color w:val="7030A0"/>
          <w:sz w:val="28"/>
          <w:szCs w:val="28"/>
          <w:lang w:val="uk-UA"/>
        </w:rPr>
        <w:t xml:space="preserve"> </w:t>
      </w:r>
      <w:r>
        <w:rPr>
          <w:rFonts w:ascii="Times New Roman" w:hAnsi="Times New Roman" w:cs="Times New Roman"/>
          <w:color w:val="000000" w:themeColor="text1"/>
          <w:sz w:val="28"/>
          <w:szCs w:val="28"/>
          <w:lang w:val="uk-UA"/>
        </w:rPr>
        <w:t xml:space="preserve">розпочато створення </w:t>
      </w:r>
      <w:r w:rsidRPr="00C82A1B">
        <w:rPr>
          <w:rFonts w:ascii="Times New Roman" w:hAnsi="Times New Roman" w:cs="Times New Roman"/>
          <w:color w:val="000000" w:themeColor="text1"/>
          <w:sz w:val="28"/>
          <w:szCs w:val="28"/>
          <w:lang w:val="uk-UA"/>
        </w:rPr>
        <w:t>навчально-практичн</w:t>
      </w:r>
      <w:r>
        <w:rPr>
          <w:rFonts w:ascii="Times New Roman" w:hAnsi="Times New Roman" w:cs="Times New Roman"/>
          <w:color w:val="000000" w:themeColor="text1"/>
          <w:sz w:val="28"/>
          <w:szCs w:val="28"/>
          <w:lang w:val="uk-UA"/>
        </w:rPr>
        <w:t>ого центру</w:t>
      </w:r>
      <w:r w:rsidRPr="00C82A1B">
        <w:rPr>
          <w:rFonts w:ascii="Times New Roman" w:hAnsi="Times New Roman" w:cs="Times New Roman"/>
          <w:color w:val="000000" w:themeColor="text1"/>
          <w:sz w:val="28"/>
          <w:szCs w:val="28"/>
          <w:lang w:val="uk-UA"/>
        </w:rPr>
        <w:t xml:space="preserve"> </w:t>
      </w:r>
      <w:r w:rsidRPr="00A0790E">
        <w:rPr>
          <w:rFonts w:ascii="Times New Roman" w:hAnsi="Times New Roman" w:cs="Times New Roman"/>
          <w:color w:val="000000" w:themeColor="text1"/>
          <w:sz w:val="28"/>
          <w:szCs w:val="28"/>
          <w:lang w:val="uk-UA"/>
        </w:rPr>
        <w:t xml:space="preserve">сучасної професійно-технічної освіти </w:t>
      </w:r>
      <w:r>
        <w:rPr>
          <w:rFonts w:ascii="Times New Roman" w:hAnsi="Times New Roman" w:cs="Times New Roman"/>
          <w:color w:val="000000" w:themeColor="text1"/>
          <w:sz w:val="28"/>
          <w:szCs w:val="28"/>
          <w:lang w:val="uk-UA"/>
        </w:rPr>
        <w:t>за спеціальностями</w:t>
      </w:r>
      <w:r w:rsidRPr="00A0790E">
        <w:rPr>
          <w:rFonts w:ascii="Times New Roman" w:hAnsi="Times New Roman" w:cs="Times New Roman"/>
          <w:color w:val="000000" w:themeColor="text1"/>
          <w:sz w:val="28"/>
          <w:szCs w:val="28"/>
          <w:lang w:val="uk-UA"/>
        </w:rPr>
        <w:t xml:space="preserve"> "Швачка. Кравець. Закрійник" </w:t>
      </w:r>
      <w:r>
        <w:rPr>
          <w:rFonts w:ascii="Times New Roman" w:hAnsi="Times New Roman" w:cs="Times New Roman"/>
          <w:color w:val="000000" w:themeColor="text1"/>
          <w:sz w:val="28"/>
          <w:szCs w:val="28"/>
          <w:lang w:val="uk-UA"/>
        </w:rPr>
        <w:t>та "Пекар. Кондитер".</w:t>
      </w:r>
    </w:p>
    <w:p w:rsidR="00B35162" w:rsidRPr="00FD0E92" w:rsidRDefault="00B35162" w:rsidP="00B35162">
      <w:pPr>
        <w:shd w:val="clear" w:color="auto" w:fill="FFFFFF"/>
        <w:spacing w:after="0" w:line="240" w:lineRule="auto"/>
        <w:ind w:firstLine="708"/>
        <w:jc w:val="both"/>
        <w:rPr>
          <w:rFonts w:ascii="Times New Roman" w:eastAsia="Times New Roman" w:hAnsi="Times New Roman" w:cs="Times New Roman"/>
          <w:i/>
          <w:color w:val="000000" w:themeColor="text1"/>
          <w:sz w:val="28"/>
          <w:szCs w:val="28"/>
          <w:lang w:val="uk-UA" w:eastAsia="uk-UA"/>
        </w:rPr>
      </w:pPr>
      <w:r w:rsidRPr="00FD0E92">
        <w:rPr>
          <w:rFonts w:ascii="Times New Roman" w:eastAsia="Times New Roman" w:hAnsi="Times New Roman" w:cs="Times New Roman"/>
          <w:b/>
          <w:i/>
          <w:color w:val="000000" w:themeColor="text1"/>
          <w:sz w:val="28"/>
          <w:szCs w:val="28"/>
          <w:lang w:val="uk-UA" w:eastAsia="uk-UA"/>
        </w:rPr>
        <w:t xml:space="preserve">Основними цілями політики </w:t>
      </w:r>
      <w:r>
        <w:rPr>
          <w:rFonts w:ascii="Times New Roman" w:eastAsiaTheme="minorHAnsi" w:hAnsi="Times New Roman" w:cs="Times New Roman"/>
          <w:b/>
          <w:i/>
          <w:color w:val="000000" w:themeColor="text1"/>
          <w:sz w:val="28"/>
          <w:szCs w:val="28"/>
          <w:lang w:val="uk-UA" w:eastAsia="en-US"/>
        </w:rPr>
        <w:t>Житомирської міської</w:t>
      </w:r>
      <w:r w:rsidRPr="00FD0E92">
        <w:rPr>
          <w:rFonts w:ascii="Times New Roman" w:eastAsiaTheme="minorHAnsi" w:hAnsi="Times New Roman" w:cs="Times New Roman"/>
          <w:b/>
          <w:i/>
          <w:color w:val="000000" w:themeColor="text1"/>
          <w:sz w:val="28"/>
          <w:szCs w:val="28"/>
          <w:lang w:val="uk-UA" w:eastAsia="en-US"/>
        </w:rPr>
        <w:t xml:space="preserve"> територіальної громади</w:t>
      </w:r>
      <w:r w:rsidRPr="00FD0E92">
        <w:rPr>
          <w:rFonts w:ascii="Times New Roman" w:eastAsia="Times New Roman" w:hAnsi="Times New Roman" w:cs="Times New Roman"/>
          <w:b/>
          <w:i/>
          <w:color w:val="000000" w:themeColor="text1"/>
          <w:sz w:val="28"/>
          <w:szCs w:val="28"/>
          <w:lang w:val="uk-UA" w:eastAsia="uk-UA"/>
        </w:rPr>
        <w:t xml:space="preserve"> у сфері освіти є:</w:t>
      </w:r>
      <w:r w:rsidRPr="00FD0E92">
        <w:rPr>
          <w:rFonts w:ascii="Times New Roman" w:eastAsia="Times New Roman" w:hAnsi="Times New Roman" w:cs="Times New Roman"/>
          <w:i/>
          <w:color w:val="000000" w:themeColor="text1"/>
          <w:sz w:val="28"/>
          <w:szCs w:val="28"/>
          <w:lang w:val="uk-UA" w:eastAsia="uk-UA"/>
        </w:rPr>
        <w:t xml:space="preserve"> </w:t>
      </w:r>
      <w:r w:rsidRPr="00FD0E92">
        <w:rPr>
          <w:rFonts w:ascii="Times New Roman" w:eastAsiaTheme="minorHAnsi" w:hAnsi="Times New Roman" w:cs="Times New Roman"/>
          <w:color w:val="000000" w:themeColor="text1"/>
          <w:sz w:val="28"/>
          <w:szCs w:val="28"/>
          <w:lang w:val="uk-UA" w:eastAsia="en-US"/>
        </w:rPr>
        <w:t xml:space="preserve">забезпечення умов рівного доступу населення міської об’єднаної територіальної громади до сучасної, якісної, конкурентоспроможної освіти відповідно до вимог інноваційного розвитку суспільства, що відповідає актуальним і перспективним запитам особистості, суспільства та держави, створення сучасного освітнього середовища, що забезпечить необхідні умови, засоби і технології для навчання учнів, освітян, батьків, формування </w:t>
      </w:r>
      <w:proofErr w:type="spellStart"/>
      <w:r w:rsidRPr="00FD0E92">
        <w:rPr>
          <w:rFonts w:ascii="Times New Roman" w:eastAsiaTheme="minorHAnsi" w:hAnsi="Times New Roman" w:cs="Times New Roman"/>
          <w:color w:val="000000" w:themeColor="text1"/>
          <w:sz w:val="28"/>
          <w:szCs w:val="28"/>
          <w:lang w:val="uk-UA" w:eastAsia="en-US"/>
        </w:rPr>
        <w:t>компетентностей</w:t>
      </w:r>
      <w:proofErr w:type="spellEnd"/>
      <w:r w:rsidRPr="00FD0E92">
        <w:rPr>
          <w:rFonts w:ascii="Times New Roman" w:eastAsiaTheme="minorHAnsi" w:hAnsi="Times New Roman" w:cs="Times New Roman"/>
          <w:color w:val="000000" w:themeColor="text1"/>
          <w:sz w:val="28"/>
          <w:szCs w:val="28"/>
          <w:lang w:val="uk-UA" w:eastAsia="en-US"/>
        </w:rPr>
        <w:t xml:space="preserve"> у дітей, потрібних для успішної самореалізації.</w:t>
      </w:r>
    </w:p>
    <w:p w:rsidR="00B35162" w:rsidRPr="00FD0E92" w:rsidRDefault="00B35162" w:rsidP="00B35162">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FD0E92">
        <w:rPr>
          <w:rFonts w:ascii="Times New Roman" w:eastAsiaTheme="minorHAnsi" w:hAnsi="Times New Roman" w:cs="Times New Roman"/>
          <w:b/>
          <w:i/>
          <w:color w:val="000000" w:themeColor="text1"/>
          <w:sz w:val="28"/>
          <w:szCs w:val="28"/>
          <w:lang w:val="uk-UA" w:eastAsia="en-US"/>
        </w:rPr>
        <w:t>Зв</w:t>
      </w:r>
      <w:r w:rsidRPr="00FD0E92">
        <w:rPr>
          <w:rFonts w:ascii="Times New Roman" w:eastAsiaTheme="minorHAnsi" w:hAnsi="Times New Roman" w:cs="Times New Roman"/>
          <w:b/>
          <w:i/>
          <w:color w:val="000000" w:themeColor="text1"/>
          <w:sz w:val="28"/>
          <w:szCs w:val="28"/>
          <w:lang w:eastAsia="en-US"/>
        </w:rPr>
        <w:t>’</w:t>
      </w:r>
      <w:proofErr w:type="spellStart"/>
      <w:r w:rsidRPr="00FD0E92">
        <w:rPr>
          <w:rFonts w:ascii="Times New Roman" w:eastAsiaTheme="minorHAnsi" w:hAnsi="Times New Roman" w:cs="Times New Roman"/>
          <w:b/>
          <w:i/>
          <w:color w:val="000000" w:themeColor="text1"/>
          <w:sz w:val="28"/>
          <w:szCs w:val="28"/>
          <w:lang w:val="uk-UA" w:eastAsia="en-US"/>
        </w:rPr>
        <w:t>язок</w:t>
      </w:r>
      <w:proofErr w:type="spellEnd"/>
      <w:r w:rsidRPr="00FD0E92">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35162" w:rsidRPr="00FD0E92" w:rsidRDefault="00B35162" w:rsidP="00B35162">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FD0E92">
        <w:rPr>
          <w:rFonts w:ascii="Times New Roman" w:eastAsiaTheme="minorHAnsi" w:hAnsi="Times New Roman" w:cs="Times New Roman"/>
          <w:i/>
          <w:color w:val="000000" w:themeColor="text1"/>
          <w:sz w:val="28"/>
          <w:szCs w:val="28"/>
          <w:lang w:val="uk-UA" w:eastAsia="en-US"/>
        </w:rPr>
        <w:t>Візія</w:t>
      </w:r>
      <w:proofErr w:type="spellEnd"/>
      <w:r w:rsidRPr="00FD0E92">
        <w:rPr>
          <w:rFonts w:ascii="Times New Roman" w:eastAsiaTheme="minorHAnsi" w:hAnsi="Times New Roman" w:cs="Times New Roman"/>
          <w:i/>
          <w:color w:val="000000" w:themeColor="text1"/>
          <w:sz w:val="28"/>
          <w:szCs w:val="28"/>
          <w:lang w:val="uk-UA" w:eastAsia="en-US"/>
        </w:rPr>
        <w:t xml:space="preserve">: </w:t>
      </w:r>
      <w:r w:rsidRPr="00FD0E92">
        <w:rPr>
          <w:rFonts w:ascii="Times New Roman" w:eastAsiaTheme="minorHAnsi" w:hAnsi="Times New Roman" w:cs="Times New Roman"/>
          <w:color w:val="000000" w:themeColor="text1"/>
          <w:sz w:val="28"/>
          <w:szCs w:val="28"/>
          <w:lang w:val="uk-UA" w:eastAsia="en-US"/>
        </w:rPr>
        <w:t>«Місто, в якому зростають таланти, місто рівних можливостей для самореалізації».</w:t>
      </w:r>
    </w:p>
    <w:p w:rsidR="00B35162" w:rsidRPr="00FD0E92" w:rsidRDefault="00B35162" w:rsidP="00B35162">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FD0E92">
        <w:rPr>
          <w:rFonts w:ascii="Times New Roman" w:eastAsiaTheme="minorHAnsi" w:hAnsi="Times New Roman" w:cs="Times New Roman"/>
          <w:i/>
          <w:color w:val="000000" w:themeColor="text1"/>
          <w:sz w:val="28"/>
          <w:szCs w:val="28"/>
          <w:lang w:val="uk-UA" w:eastAsia="en-US"/>
        </w:rPr>
        <w:t xml:space="preserve">Цілі: </w:t>
      </w:r>
      <w:r w:rsidRPr="00FD0E92">
        <w:rPr>
          <w:rFonts w:ascii="Times New Roman" w:eastAsiaTheme="minorHAnsi" w:hAnsi="Times New Roman" w:cs="Times New Roman"/>
          <w:color w:val="000000" w:themeColor="text1"/>
          <w:sz w:val="28"/>
          <w:szCs w:val="28"/>
          <w:lang w:val="uk-UA" w:eastAsia="en-US"/>
        </w:rPr>
        <w:t>«Формування та розвиток людського капіталу», «Підтримка інноваційної діяльності», «Забезпечення рівних можливостей для всіх».</w:t>
      </w:r>
    </w:p>
    <w:p w:rsidR="00B35162" w:rsidRPr="00FD0E92" w:rsidRDefault="00B35162" w:rsidP="00B35162">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FD0E92">
        <w:rPr>
          <w:rFonts w:ascii="Times New Roman" w:eastAsiaTheme="minorHAnsi" w:hAnsi="Times New Roman" w:cs="Times New Roman"/>
          <w:b/>
          <w:i/>
          <w:color w:val="000000" w:themeColor="text1"/>
          <w:sz w:val="28"/>
          <w:szCs w:val="28"/>
          <w:lang w:val="uk-UA" w:eastAsia="en-US"/>
        </w:rPr>
        <w:t>Основні напрями діяльності:</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розширення мережі закладів дошкільної освіти;</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модернізація освітнього середовища закладів дошкільної та середньої освіти;</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оновлення змісту освіти (вдосконалення методичної, методологічної бази закладів освіти);</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створення безпечного, комфортного, сучасного та інклюзивного освітнього середовища;</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застосування сучасних інформаційно-комунікаційних технологій;</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створення умов для постійного підвищення кваліфікації педагогічних працівників;</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підтримка обдарованих дітей, молоді та творчо працюючих вчителів;</w:t>
      </w:r>
    </w:p>
    <w:p w:rsidR="00B35162" w:rsidRPr="00FD0E92" w:rsidRDefault="00B35162" w:rsidP="00B35162">
      <w:pPr>
        <w:numPr>
          <w:ilvl w:val="0"/>
          <w:numId w:val="21"/>
        </w:numPr>
        <w:tabs>
          <w:tab w:val="left" w:pos="1134"/>
        </w:tabs>
        <w:spacing w:after="0" w:line="240" w:lineRule="auto"/>
        <w:ind w:left="0" w:firstLine="709"/>
        <w:contextualSpacing/>
        <w:jc w:val="both"/>
        <w:rPr>
          <w:rFonts w:ascii="Times New Roman" w:eastAsia="Calibri" w:hAnsi="Times New Roman" w:cs="Times New Roman"/>
          <w:color w:val="000000" w:themeColor="text1"/>
          <w:sz w:val="28"/>
          <w:szCs w:val="28"/>
          <w:lang w:val="uk-UA"/>
        </w:rPr>
      </w:pPr>
      <w:r w:rsidRPr="00FD0E92">
        <w:rPr>
          <w:rFonts w:ascii="Times New Roman" w:eastAsia="Calibri" w:hAnsi="Times New Roman" w:cs="Times New Roman"/>
          <w:color w:val="000000" w:themeColor="text1"/>
          <w:sz w:val="28"/>
          <w:szCs w:val="28"/>
          <w:lang w:val="uk-UA"/>
        </w:rPr>
        <w:t>залучення дітей до позашкільної освіти.</w:t>
      </w:r>
    </w:p>
    <w:p w:rsidR="00B35162" w:rsidRPr="00D750C4" w:rsidRDefault="00B35162" w:rsidP="00B35162">
      <w:pPr>
        <w:spacing w:after="0" w:line="240" w:lineRule="auto"/>
        <w:jc w:val="both"/>
        <w:rPr>
          <w:rFonts w:ascii="Times New Roman" w:eastAsiaTheme="minorHAnsi" w:hAnsi="Times New Roman" w:cs="Times New Roman"/>
          <w:b/>
          <w:color w:val="000000" w:themeColor="text1"/>
          <w:sz w:val="28"/>
          <w:szCs w:val="28"/>
          <w:lang w:val="uk-UA" w:eastAsia="en-US"/>
        </w:rPr>
      </w:pPr>
    </w:p>
    <w:p w:rsidR="00B35162" w:rsidRPr="00466F84" w:rsidRDefault="00B35162" w:rsidP="00B35162">
      <w:pPr>
        <w:spacing w:after="0" w:line="240" w:lineRule="auto"/>
        <w:rPr>
          <w:rFonts w:ascii="Times New Roman" w:eastAsiaTheme="minorHAnsi" w:hAnsi="Times New Roman" w:cs="Times New Roman"/>
          <w:b/>
          <w:color w:val="000000" w:themeColor="text1"/>
          <w:sz w:val="28"/>
          <w:szCs w:val="28"/>
          <w:lang w:val="uk-UA" w:eastAsia="en-US"/>
        </w:rPr>
      </w:pPr>
      <w:r w:rsidRPr="00466F84">
        <w:rPr>
          <w:rFonts w:ascii="Times New Roman" w:eastAsiaTheme="minorHAnsi" w:hAnsi="Times New Roman" w:cs="Times New Roman"/>
          <w:b/>
          <w:color w:val="000000" w:themeColor="text1"/>
          <w:sz w:val="28"/>
          <w:szCs w:val="28"/>
          <w:lang w:val="uk-UA" w:eastAsia="en-US"/>
        </w:rPr>
        <w:t>Молодіжна та сімейна політика</w:t>
      </w:r>
    </w:p>
    <w:p w:rsidR="00B35162" w:rsidRDefault="00B35162"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466F84">
        <w:rPr>
          <w:rFonts w:ascii="Times New Roman" w:eastAsiaTheme="minorHAnsi" w:hAnsi="Times New Roman" w:cs="Times New Roman"/>
          <w:color w:val="000000" w:themeColor="text1"/>
          <w:sz w:val="28"/>
          <w:szCs w:val="28"/>
          <w:lang w:val="uk-UA" w:eastAsia="en-US"/>
        </w:rPr>
        <w:t>На території громади проживає понад 80,0 тис</w:t>
      </w:r>
      <w:r>
        <w:rPr>
          <w:rFonts w:ascii="Times New Roman" w:eastAsiaTheme="minorHAnsi" w:hAnsi="Times New Roman" w:cs="Times New Roman"/>
          <w:color w:val="000000" w:themeColor="text1"/>
          <w:sz w:val="28"/>
          <w:szCs w:val="28"/>
          <w:lang w:val="uk-UA" w:eastAsia="en-US"/>
        </w:rPr>
        <w:t>.</w:t>
      </w:r>
      <w:r w:rsidRPr="00466F84">
        <w:rPr>
          <w:rFonts w:ascii="Times New Roman" w:eastAsiaTheme="minorHAnsi" w:hAnsi="Times New Roman" w:cs="Times New Roman"/>
          <w:color w:val="000000" w:themeColor="text1"/>
          <w:sz w:val="28"/>
          <w:szCs w:val="28"/>
          <w:lang w:val="uk-UA" w:eastAsia="en-US"/>
        </w:rPr>
        <w:t xml:space="preserve"> молодих людей віком від 14 до 35 років</w:t>
      </w:r>
      <w:r>
        <w:rPr>
          <w:rFonts w:ascii="Times New Roman" w:eastAsiaTheme="minorHAnsi" w:hAnsi="Times New Roman" w:cs="Times New Roman"/>
          <w:color w:val="000000" w:themeColor="text1"/>
          <w:sz w:val="28"/>
          <w:szCs w:val="28"/>
          <w:lang w:val="uk-UA" w:eastAsia="en-US"/>
        </w:rPr>
        <w:t xml:space="preserve">. </w:t>
      </w:r>
      <w:r w:rsidRPr="00466F84">
        <w:rPr>
          <w:rFonts w:ascii="Times New Roman" w:eastAsiaTheme="minorHAnsi" w:hAnsi="Times New Roman" w:cs="Times New Roman"/>
          <w:color w:val="000000" w:themeColor="text1"/>
          <w:sz w:val="28"/>
          <w:szCs w:val="28"/>
          <w:lang w:val="uk-UA" w:eastAsia="en-US"/>
        </w:rPr>
        <w:t>В загальній кількості населення частка молоді становить 30,5%.</w:t>
      </w:r>
    </w:p>
    <w:p w:rsidR="00B35162" w:rsidRDefault="00B35162" w:rsidP="00B35162">
      <w:pPr>
        <w:widowControl w:val="0"/>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FF0000"/>
          <w:sz w:val="28"/>
          <w:szCs w:val="28"/>
          <w:lang w:val="uk-UA" w:eastAsia="en-US"/>
        </w:rPr>
        <w:tab/>
      </w:r>
      <w:r>
        <w:rPr>
          <w:rFonts w:ascii="Times New Roman" w:eastAsiaTheme="minorHAnsi" w:hAnsi="Times New Roman" w:cs="Times New Roman"/>
          <w:color w:val="000000" w:themeColor="text1"/>
          <w:sz w:val="28"/>
          <w:szCs w:val="28"/>
          <w:lang w:val="uk-UA" w:eastAsia="en-US"/>
        </w:rPr>
        <w:t>Функціонують</w:t>
      </w:r>
      <w:r w:rsidRPr="00F71850">
        <w:rPr>
          <w:rFonts w:ascii="Times New Roman" w:eastAsiaTheme="minorHAnsi" w:hAnsi="Times New Roman" w:cs="Times New Roman"/>
          <w:color w:val="000000" w:themeColor="text1"/>
          <w:sz w:val="28"/>
          <w:szCs w:val="28"/>
          <w:lang w:val="uk-UA" w:eastAsia="en-US"/>
        </w:rPr>
        <w:t xml:space="preserve"> </w:t>
      </w:r>
      <w:r>
        <w:rPr>
          <w:rFonts w:ascii="Times New Roman" w:eastAsiaTheme="minorHAnsi" w:hAnsi="Times New Roman" w:cs="Times New Roman"/>
          <w:color w:val="000000" w:themeColor="text1"/>
          <w:sz w:val="28"/>
          <w:szCs w:val="28"/>
          <w:lang w:val="uk-UA" w:eastAsia="en-US"/>
        </w:rPr>
        <w:t>понад</w:t>
      </w:r>
      <w:r w:rsidRPr="00F71850">
        <w:rPr>
          <w:rFonts w:ascii="Times New Roman" w:eastAsiaTheme="minorHAnsi" w:hAnsi="Times New Roman" w:cs="Times New Roman"/>
          <w:color w:val="000000" w:themeColor="text1"/>
          <w:sz w:val="28"/>
          <w:szCs w:val="28"/>
          <w:lang w:val="uk-UA" w:eastAsia="en-US"/>
        </w:rPr>
        <w:t xml:space="preserve"> 60 громадських, молодіжних, дитячих організацій різних напрямів діяльності, комунальна установа «Пластовий молодіжний центр»</w:t>
      </w:r>
      <w:r>
        <w:rPr>
          <w:rFonts w:ascii="Times New Roman" w:eastAsiaTheme="minorHAnsi" w:hAnsi="Times New Roman" w:cs="Times New Roman"/>
          <w:color w:val="000000" w:themeColor="text1"/>
          <w:sz w:val="28"/>
          <w:szCs w:val="28"/>
          <w:lang w:val="uk-UA" w:eastAsia="en-US"/>
        </w:rPr>
        <w:t xml:space="preserve"> та</w:t>
      </w:r>
      <w:r w:rsidRPr="00F71850">
        <w:rPr>
          <w:rFonts w:ascii="Times New Roman" w:eastAsiaTheme="minorHAnsi" w:hAnsi="Times New Roman" w:cs="Times New Roman"/>
          <w:color w:val="000000" w:themeColor="text1"/>
          <w:sz w:val="28"/>
          <w:szCs w:val="28"/>
          <w:lang w:val="uk-UA" w:eastAsia="en-US"/>
        </w:rPr>
        <w:t xml:space="preserve"> міський культурно-спортивний центр, до складу якого входить </w:t>
      </w:r>
      <w:r>
        <w:rPr>
          <w:rFonts w:ascii="Times New Roman" w:eastAsiaTheme="minorHAnsi" w:hAnsi="Times New Roman" w:cs="Times New Roman"/>
          <w:color w:val="000000" w:themeColor="text1"/>
          <w:sz w:val="28"/>
          <w:szCs w:val="28"/>
          <w:lang w:val="uk-UA" w:eastAsia="en-US"/>
        </w:rPr>
        <w:t xml:space="preserve">                </w:t>
      </w:r>
      <w:r w:rsidRPr="00F71850">
        <w:rPr>
          <w:rFonts w:ascii="Times New Roman" w:eastAsiaTheme="minorHAnsi" w:hAnsi="Times New Roman" w:cs="Times New Roman"/>
          <w:color w:val="000000" w:themeColor="text1"/>
          <w:sz w:val="28"/>
          <w:szCs w:val="28"/>
          <w:lang w:val="uk-UA" w:eastAsia="en-US"/>
        </w:rPr>
        <w:t>20 підліткових клубів</w:t>
      </w:r>
      <w:r>
        <w:rPr>
          <w:rFonts w:ascii="Times New Roman" w:eastAsiaTheme="minorHAnsi" w:hAnsi="Times New Roman" w:cs="Times New Roman"/>
          <w:color w:val="000000" w:themeColor="text1"/>
          <w:sz w:val="28"/>
          <w:szCs w:val="28"/>
          <w:lang w:val="uk-UA" w:eastAsia="en-US"/>
        </w:rPr>
        <w:t>. Підліткові клуби та Пластовий молодіжний центр відвідує понад 2,2 тис. дітей, у тому числі 1,4 тис. дівчат і 0,8 тис. хлопців.</w:t>
      </w:r>
    </w:p>
    <w:p w:rsidR="00B35162" w:rsidRDefault="00B35162" w:rsidP="005B3FAB">
      <w:pPr>
        <w:widowControl w:val="0"/>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sidRPr="00BC03D1">
        <w:rPr>
          <w:rFonts w:ascii="Times New Roman" w:eastAsiaTheme="minorHAnsi" w:hAnsi="Times New Roman" w:cs="Times New Roman"/>
          <w:color w:val="FF0000"/>
          <w:sz w:val="28"/>
          <w:szCs w:val="28"/>
          <w:lang w:val="uk-UA" w:eastAsia="en-US"/>
        </w:rPr>
        <w:tab/>
      </w:r>
      <w:r w:rsidRPr="00A76AF0">
        <w:rPr>
          <w:rFonts w:ascii="Times New Roman" w:eastAsiaTheme="minorHAnsi" w:hAnsi="Times New Roman" w:cs="Times New Roman"/>
          <w:color w:val="000000" w:themeColor="text1"/>
          <w:sz w:val="28"/>
          <w:szCs w:val="28"/>
          <w:lang w:val="uk-UA" w:eastAsia="en-US"/>
        </w:rPr>
        <w:t xml:space="preserve">З метою патріотичного виховання та формування у молоді моральних цінностей спільно з громадськими організаціями проведено 9 заходів, у тому числі культурно-просвітницький </w:t>
      </w:r>
      <w:proofErr w:type="spellStart"/>
      <w:r w:rsidRPr="00A76AF0">
        <w:rPr>
          <w:rFonts w:ascii="Times New Roman" w:eastAsiaTheme="minorHAnsi" w:hAnsi="Times New Roman" w:cs="Times New Roman"/>
          <w:color w:val="000000" w:themeColor="text1"/>
          <w:sz w:val="28"/>
          <w:szCs w:val="28"/>
          <w:lang w:val="uk-UA" w:eastAsia="en-US"/>
        </w:rPr>
        <w:t>проєкт</w:t>
      </w:r>
      <w:proofErr w:type="spellEnd"/>
      <w:r w:rsidRPr="00A76AF0">
        <w:rPr>
          <w:rFonts w:ascii="Times New Roman" w:eastAsiaTheme="minorHAnsi" w:hAnsi="Times New Roman" w:cs="Times New Roman"/>
          <w:color w:val="000000" w:themeColor="text1"/>
          <w:sz w:val="28"/>
          <w:szCs w:val="28"/>
          <w:lang w:val="uk-UA" w:eastAsia="en-US"/>
        </w:rPr>
        <w:t xml:space="preserve"> «Живий мандруючий музей» та </w:t>
      </w:r>
      <w:proofErr w:type="spellStart"/>
      <w:r w:rsidRPr="00A76AF0">
        <w:rPr>
          <w:rFonts w:ascii="Times New Roman" w:eastAsiaTheme="minorHAnsi" w:hAnsi="Times New Roman" w:cs="Times New Roman"/>
          <w:color w:val="000000" w:themeColor="text1"/>
          <w:sz w:val="28"/>
          <w:szCs w:val="28"/>
          <w:lang w:val="uk-UA" w:eastAsia="en-US"/>
        </w:rPr>
        <w:t>квест</w:t>
      </w:r>
      <w:proofErr w:type="spellEnd"/>
      <w:r w:rsidRPr="00A76AF0">
        <w:rPr>
          <w:rFonts w:ascii="Times New Roman" w:eastAsiaTheme="minorHAnsi" w:hAnsi="Times New Roman" w:cs="Times New Roman"/>
          <w:color w:val="000000" w:themeColor="text1"/>
          <w:sz w:val="28"/>
          <w:szCs w:val="28"/>
          <w:lang w:val="uk-UA" w:eastAsia="en-US"/>
        </w:rPr>
        <w:t xml:space="preserve"> </w:t>
      </w:r>
      <w:r w:rsidRPr="00A76AF0">
        <w:rPr>
          <w:rFonts w:ascii="Times New Roman" w:eastAsiaTheme="minorHAnsi" w:hAnsi="Times New Roman" w:cs="Times New Roman"/>
          <w:color w:val="000000" w:themeColor="text1"/>
          <w:sz w:val="28"/>
          <w:szCs w:val="28"/>
          <w:lang w:val="uk-UA" w:eastAsia="en-US"/>
        </w:rPr>
        <w:lastRenderedPageBreak/>
        <w:t>«День звитяги».</w:t>
      </w:r>
    </w:p>
    <w:p w:rsidR="00B35162" w:rsidRDefault="00B35162" w:rsidP="00B35162">
      <w:pPr>
        <w:tabs>
          <w:tab w:val="left" w:pos="709"/>
        </w:tabs>
        <w:spacing w:after="0" w:line="240" w:lineRule="auto"/>
        <w:jc w:val="both"/>
        <w:rPr>
          <w:rFonts w:ascii="Times New Roman" w:eastAsiaTheme="minorHAnsi" w:hAnsi="Times New Roman" w:cs="Times New Roman"/>
          <w:color w:val="FF0000"/>
          <w:sz w:val="28"/>
          <w:szCs w:val="28"/>
          <w:lang w:val="uk-UA" w:eastAsia="en-US"/>
        </w:rPr>
      </w:pPr>
      <w:r>
        <w:rPr>
          <w:rFonts w:ascii="Times New Roman" w:eastAsiaTheme="minorHAnsi" w:hAnsi="Times New Roman" w:cs="Times New Roman"/>
          <w:color w:val="000000" w:themeColor="text1"/>
          <w:sz w:val="28"/>
          <w:szCs w:val="28"/>
          <w:lang w:val="uk-UA" w:eastAsia="en-US"/>
        </w:rPr>
        <w:tab/>
      </w:r>
      <w:r w:rsidRPr="006E484C">
        <w:rPr>
          <w:rFonts w:ascii="Times New Roman" w:eastAsiaTheme="minorHAnsi" w:hAnsi="Times New Roman" w:cs="Times New Roman"/>
          <w:color w:val="000000" w:themeColor="text1"/>
          <w:sz w:val="28"/>
          <w:szCs w:val="28"/>
          <w:lang w:val="uk-UA" w:eastAsia="en-US"/>
        </w:rPr>
        <w:t xml:space="preserve">Для розвитку ініціатив молодіжних та дитячих громадських організацій фінансово підтримано 45 </w:t>
      </w:r>
      <w:proofErr w:type="spellStart"/>
      <w:r w:rsidRPr="006E484C">
        <w:rPr>
          <w:rFonts w:ascii="Times New Roman" w:eastAsiaTheme="minorHAnsi" w:hAnsi="Times New Roman" w:cs="Times New Roman"/>
          <w:color w:val="000000" w:themeColor="text1"/>
          <w:sz w:val="28"/>
          <w:szCs w:val="28"/>
          <w:lang w:val="uk-UA" w:eastAsia="en-US"/>
        </w:rPr>
        <w:t>проєктів</w:t>
      </w:r>
      <w:proofErr w:type="spellEnd"/>
      <w:r w:rsidRPr="006E484C">
        <w:rPr>
          <w:rFonts w:ascii="Times New Roman" w:eastAsiaTheme="minorHAnsi" w:hAnsi="Times New Roman" w:cs="Times New Roman"/>
          <w:color w:val="000000" w:themeColor="text1"/>
          <w:sz w:val="28"/>
          <w:szCs w:val="28"/>
          <w:lang w:val="uk-UA" w:eastAsia="en-US"/>
        </w:rPr>
        <w:t xml:space="preserve"> та заходів, розроблених молодіжними громадськими організаціями.</w:t>
      </w:r>
    </w:p>
    <w:p w:rsidR="00B35162" w:rsidRPr="008B5252" w:rsidRDefault="00B35162" w:rsidP="00B35162">
      <w:pPr>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FF0000"/>
          <w:sz w:val="28"/>
          <w:szCs w:val="28"/>
          <w:lang w:val="uk-UA" w:eastAsia="en-US"/>
        </w:rPr>
        <w:tab/>
      </w:r>
      <w:r w:rsidRPr="008B5252">
        <w:rPr>
          <w:rFonts w:ascii="Times New Roman" w:eastAsiaTheme="minorHAnsi" w:hAnsi="Times New Roman" w:cs="Times New Roman"/>
          <w:color w:val="000000" w:themeColor="text1"/>
          <w:sz w:val="28"/>
          <w:szCs w:val="28"/>
          <w:lang w:val="uk-UA" w:eastAsia="en-US"/>
        </w:rPr>
        <w:t>Упродовж травня-червня 2021 року проводилися заняття в рамках муніципальної молодіжної програми «Школа місцевого самоврядування». Сертифікати про закінчення навчання отримали 40 випускників.</w:t>
      </w:r>
    </w:p>
    <w:p w:rsidR="00B35162" w:rsidRDefault="00B35162" w:rsidP="00B35162">
      <w:pPr>
        <w:spacing w:after="0" w:line="240" w:lineRule="auto"/>
        <w:ind w:firstLine="708"/>
        <w:jc w:val="both"/>
        <w:outlineLvl w:val="0"/>
        <w:rPr>
          <w:rFonts w:ascii="Times New Roman" w:eastAsiaTheme="minorHAnsi" w:hAnsi="Times New Roman" w:cs="Times New Roman"/>
          <w:color w:val="000000" w:themeColor="text1"/>
          <w:sz w:val="28"/>
          <w:szCs w:val="28"/>
          <w:lang w:val="uk-UA" w:eastAsia="en-US"/>
        </w:rPr>
      </w:pPr>
      <w:r w:rsidRPr="00F1127D">
        <w:rPr>
          <w:rFonts w:ascii="Times New Roman" w:eastAsia="Times New Roman" w:hAnsi="Times New Roman" w:cs="Times New Roman"/>
          <w:bCs/>
          <w:color w:val="000000" w:themeColor="text1"/>
          <w:kern w:val="36"/>
          <w:sz w:val="28"/>
          <w:szCs w:val="28"/>
          <w:lang w:val="uk-UA" w:eastAsia="uk-UA"/>
        </w:rPr>
        <w:t>Дев</w:t>
      </w:r>
      <w:r w:rsidRPr="001F1F3C">
        <w:rPr>
          <w:rFonts w:ascii="Times New Roman" w:eastAsia="Times New Roman" w:hAnsi="Times New Roman" w:cs="Times New Roman"/>
          <w:bCs/>
          <w:color w:val="000000" w:themeColor="text1"/>
          <w:kern w:val="36"/>
          <w:sz w:val="28"/>
          <w:szCs w:val="28"/>
          <w:lang w:val="uk-UA" w:eastAsia="uk-UA"/>
        </w:rPr>
        <w:t>’</w:t>
      </w:r>
      <w:r w:rsidRPr="00F1127D">
        <w:rPr>
          <w:rFonts w:ascii="Times New Roman" w:eastAsia="Times New Roman" w:hAnsi="Times New Roman" w:cs="Times New Roman"/>
          <w:bCs/>
          <w:color w:val="000000" w:themeColor="text1"/>
          <w:kern w:val="36"/>
          <w:sz w:val="28"/>
          <w:szCs w:val="28"/>
          <w:lang w:val="uk-UA" w:eastAsia="uk-UA"/>
        </w:rPr>
        <w:t xml:space="preserve">ять житомирян отримали гранти міського голови на реалізацію творчих </w:t>
      </w:r>
      <w:proofErr w:type="spellStart"/>
      <w:r w:rsidRPr="00F1127D">
        <w:rPr>
          <w:rFonts w:ascii="Times New Roman" w:eastAsia="Times New Roman" w:hAnsi="Times New Roman" w:cs="Times New Roman"/>
          <w:bCs/>
          <w:color w:val="000000" w:themeColor="text1"/>
          <w:kern w:val="36"/>
          <w:sz w:val="28"/>
          <w:szCs w:val="28"/>
          <w:lang w:val="uk-UA" w:eastAsia="uk-UA"/>
        </w:rPr>
        <w:t>проєктів</w:t>
      </w:r>
      <w:proofErr w:type="spellEnd"/>
      <w:r w:rsidRPr="00F1127D">
        <w:rPr>
          <w:rFonts w:ascii="Times New Roman" w:eastAsiaTheme="minorHAnsi" w:hAnsi="Times New Roman" w:cs="Times New Roman"/>
          <w:color w:val="000000" w:themeColor="text1"/>
          <w:sz w:val="28"/>
          <w:szCs w:val="28"/>
          <w:lang w:val="uk-UA" w:eastAsia="en-US"/>
        </w:rPr>
        <w:t xml:space="preserve"> у соціальній та гуманітарній сферах.</w:t>
      </w:r>
    </w:p>
    <w:p w:rsidR="00B35162" w:rsidRPr="00E9425C" w:rsidRDefault="00B35162" w:rsidP="00B35162">
      <w:pPr>
        <w:spacing w:after="0" w:line="240" w:lineRule="auto"/>
        <w:ind w:firstLine="708"/>
        <w:jc w:val="both"/>
        <w:outlineLvl w:val="0"/>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Стипендії міського голови отримали 16 кращих студентів вищих навчальних закладів.</w:t>
      </w:r>
    </w:p>
    <w:p w:rsidR="00B35162" w:rsidRDefault="00B35162" w:rsidP="00B35162">
      <w:pPr>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t xml:space="preserve">Проведено заходи з популяризації та утвердження здорового та безпечного способу життя і культури </w:t>
      </w:r>
      <w:proofErr w:type="spellStart"/>
      <w:r>
        <w:rPr>
          <w:rFonts w:ascii="Times New Roman" w:eastAsiaTheme="minorHAnsi" w:hAnsi="Times New Roman" w:cs="Times New Roman"/>
          <w:color w:val="000000" w:themeColor="text1"/>
          <w:sz w:val="28"/>
          <w:szCs w:val="28"/>
          <w:lang w:val="uk-UA" w:eastAsia="en-US"/>
        </w:rPr>
        <w:t>здоров</w:t>
      </w:r>
      <w:proofErr w:type="spellEnd"/>
      <w:r w:rsidRPr="0057770A">
        <w:rPr>
          <w:rFonts w:ascii="Times New Roman" w:eastAsiaTheme="minorHAnsi" w:hAnsi="Times New Roman" w:cs="Times New Roman"/>
          <w:color w:val="000000" w:themeColor="text1"/>
          <w:sz w:val="28"/>
          <w:szCs w:val="28"/>
          <w:lang w:eastAsia="en-US"/>
        </w:rPr>
        <w:t>’</w:t>
      </w:r>
      <w:r>
        <w:rPr>
          <w:rFonts w:ascii="Times New Roman" w:eastAsiaTheme="minorHAnsi" w:hAnsi="Times New Roman" w:cs="Times New Roman"/>
          <w:color w:val="000000" w:themeColor="text1"/>
          <w:sz w:val="28"/>
          <w:szCs w:val="28"/>
          <w:lang w:val="uk-UA" w:eastAsia="en-US"/>
        </w:rPr>
        <w:t>я серед молоді: акцію «Рух – це здоров</w:t>
      </w:r>
      <w:r w:rsidRPr="001F1F3C">
        <w:rPr>
          <w:rFonts w:ascii="Times New Roman" w:eastAsiaTheme="minorHAnsi" w:hAnsi="Times New Roman" w:cs="Times New Roman"/>
          <w:color w:val="000000" w:themeColor="text1"/>
          <w:sz w:val="28"/>
          <w:szCs w:val="28"/>
          <w:lang w:val="uk-UA" w:eastAsia="en-US"/>
        </w:rPr>
        <w:t>’</w:t>
      </w:r>
      <w:r>
        <w:rPr>
          <w:rFonts w:ascii="Times New Roman" w:eastAsiaTheme="minorHAnsi" w:hAnsi="Times New Roman" w:cs="Times New Roman"/>
          <w:color w:val="000000" w:themeColor="text1"/>
          <w:sz w:val="28"/>
          <w:szCs w:val="28"/>
          <w:lang w:val="uk-UA" w:eastAsia="en-US"/>
        </w:rPr>
        <w:t xml:space="preserve">я», </w:t>
      </w:r>
      <w:proofErr w:type="spellStart"/>
      <w:r>
        <w:rPr>
          <w:rFonts w:ascii="Times New Roman" w:eastAsiaTheme="minorHAnsi" w:hAnsi="Times New Roman" w:cs="Times New Roman"/>
          <w:color w:val="000000" w:themeColor="text1"/>
          <w:sz w:val="28"/>
          <w:szCs w:val="28"/>
          <w:lang w:val="uk-UA" w:eastAsia="en-US"/>
        </w:rPr>
        <w:t>квест</w:t>
      </w:r>
      <w:proofErr w:type="spellEnd"/>
      <w:r>
        <w:rPr>
          <w:rFonts w:ascii="Times New Roman" w:eastAsiaTheme="minorHAnsi" w:hAnsi="Times New Roman" w:cs="Times New Roman"/>
          <w:color w:val="000000" w:themeColor="text1"/>
          <w:sz w:val="28"/>
          <w:szCs w:val="28"/>
          <w:lang w:val="uk-UA" w:eastAsia="en-US"/>
        </w:rPr>
        <w:t xml:space="preserve"> «Майбутнє варто планувати».</w:t>
      </w:r>
    </w:p>
    <w:p w:rsidR="00B35162" w:rsidRDefault="00B35162" w:rsidP="00B35162">
      <w:pPr>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t xml:space="preserve">Відбулися відкритий міський фестиваль-конкурс дитячої творчості «Дитяче бажання», відкритий міський фестиваль-конкурс хореографічних колективів «Мистецькі ворота – 2021», відкритий молодіжний патріотично-мистецький захід «Молодь − надія держави – 2021». Реалізовано </w:t>
      </w:r>
      <w:proofErr w:type="spellStart"/>
      <w:r>
        <w:rPr>
          <w:rFonts w:ascii="Times New Roman" w:eastAsiaTheme="minorHAnsi" w:hAnsi="Times New Roman" w:cs="Times New Roman"/>
          <w:color w:val="000000" w:themeColor="text1"/>
          <w:sz w:val="28"/>
          <w:szCs w:val="28"/>
          <w:lang w:val="uk-UA" w:eastAsia="en-US"/>
        </w:rPr>
        <w:t>проєкти</w:t>
      </w:r>
      <w:proofErr w:type="spellEnd"/>
      <w:r>
        <w:rPr>
          <w:rFonts w:ascii="Times New Roman" w:eastAsiaTheme="minorHAnsi" w:hAnsi="Times New Roman" w:cs="Times New Roman"/>
          <w:color w:val="000000" w:themeColor="text1"/>
          <w:sz w:val="28"/>
          <w:szCs w:val="28"/>
          <w:lang w:val="uk-UA" w:eastAsia="en-US"/>
        </w:rPr>
        <w:t xml:space="preserve">: «Літня школа для </w:t>
      </w:r>
      <w:proofErr w:type="spellStart"/>
      <w:r>
        <w:rPr>
          <w:rFonts w:ascii="Times New Roman" w:eastAsiaTheme="minorHAnsi" w:hAnsi="Times New Roman" w:cs="Times New Roman"/>
          <w:color w:val="000000" w:themeColor="text1"/>
          <w:sz w:val="28"/>
          <w:szCs w:val="28"/>
          <w:lang w:val="uk-UA" w:eastAsia="en-US"/>
        </w:rPr>
        <w:t>інтелектуально</w:t>
      </w:r>
      <w:proofErr w:type="spellEnd"/>
      <w:r>
        <w:rPr>
          <w:rFonts w:ascii="Times New Roman" w:eastAsiaTheme="minorHAnsi" w:hAnsi="Times New Roman" w:cs="Times New Roman"/>
          <w:color w:val="000000" w:themeColor="text1"/>
          <w:sz w:val="28"/>
          <w:szCs w:val="28"/>
          <w:lang w:val="uk-UA" w:eastAsia="en-US"/>
        </w:rPr>
        <w:t xml:space="preserve"> обдарованої молоді «</w:t>
      </w:r>
      <w:proofErr w:type="spellStart"/>
      <w:r>
        <w:rPr>
          <w:rFonts w:ascii="Times New Roman" w:eastAsiaTheme="minorHAnsi" w:hAnsi="Times New Roman" w:cs="Times New Roman"/>
          <w:color w:val="000000" w:themeColor="text1"/>
          <w:sz w:val="28"/>
          <w:szCs w:val="28"/>
          <w:lang w:val="en-US" w:eastAsia="en-US"/>
        </w:rPr>
        <w:t>Sabios</w:t>
      </w:r>
      <w:proofErr w:type="spellEnd"/>
      <w:r>
        <w:rPr>
          <w:rFonts w:ascii="Times New Roman" w:eastAsiaTheme="minorHAnsi" w:hAnsi="Times New Roman" w:cs="Times New Roman"/>
          <w:color w:val="000000" w:themeColor="text1"/>
          <w:sz w:val="28"/>
          <w:szCs w:val="28"/>
          <w:lang w:val="uk-UA" w:eastAsia="en-US"/>
        </w:rPr>
        <w:t>», «Молодь – не майбутнє! Молодь наше сучасне!».</w:t>
      </w:r>
    </w:p>
    <w:p w:rsidR="00B35162" w:rsidRPr="00E9425C" w:rsidRDefault="00B35162" w:rsidP="00B35162">
      <w:pPr>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t>Станом на 01 липня 2021 року в реєстрі багатодітних сімей перебуває 2081 багатодітна сім</w:t>
      </w:r>
      <w:r w:rsidRPr="00E9425C">
        <w:rPr>
          <w:rFonts w:ascii="Times New Roman" w:eastAsiaTheme="minorHAnsi" w:hAnsi="Times New Roman" w:cs="Times New Roman"/>
          <w:color w:val="000000" w:themeColor="text1"/>
          <w:sz w:val="28"/>
          <w:szCs w:val="28"/>
          <w:lang w:val="uk-UA" w:eastAsia="en-US"/>
        </w:rPr>
        <w:t>’</w:t>
      </w:r>
      <w:r>
        <w:rPr>
          <w:rFonts w:ascii="Times New Roman" w:eastAsiaTheme="minorHAnsi" w:hAnsi="Times New Roman" w:cs="Times New Roman"/>
          <w:color w:val="000000" w:themeColor="text1"/>
          <w:sz w:val="28"/>
          <w:szCs w:val="28"/>
          <w:lang w:val="uk-UA" w:eastAsia="en-US"/>
        </w:rPr>
        <w:t>я, в яких виховується 6809 дітей, у тому числі у 105 сім</w:t>
      </w:r>
      <w:r w:rsidRPr="00E9425C">
        <w:rPr>
          <w:rFonts w:ascii="Times New Roman" w:eastAsiaTheme="minorHAnsi" w:hAnsi="Times New Roman" w:cs="Times New Roman"/>
          <w:color w:val="000000" w:themeColor="text1"/>
          <w:sz w:val="28"/>
          <w:szCs w:val="28"/>
          <w:lang w:val="uk-UA" w:eastAsia="en-US"/>
        </w:rPr>
        <w:t>’</w:t>
      </w:r>
      <w:r>
        <w:rPr>
          <w:rFonts w:ascii="Times New Roman" w:eastAsiaTheme="minorHAnsi" w:hAnsi="Times New Roman" w:cs="Times New Roman"/>
          <w:color w:val="000000" w:themeColor="text1"/>
          <w:sz w:val="28"/>
          <w:szCs w:val="28"/>
          <w:lang w:val="uk-UA" w:eastAsia="en-US"/>
        </w:rPr>
        <w:t>ях виховується 5 і більше дітей.</w:t>
      </w:r>
    </w:p>
    <w:p w:rsidR="00B35162" w:rsidRDefault="00B35162" w:rsidP="00B35162">
      <w:pPr>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r>
      <w:r w:rsidRPr="004F3F79">
        <w:rPr>
          <w:rFonts w:ascii="Times New Roman" w:eastAsiaTheme="minorHAnsi" w:hAnsi="Times New Roman" w:cs="Times New Roman"/>
          <w:color w:val="000000" w:themeColor="text1"/>
          <w:sz w:val="28"/>
          <w:szCs w:val="28"/>
          <w:lang w:val="uk-UA" w:eastAsia="en-US"/>
        </w:rPr>
        <w:t xml:space="preserve">Постійно проводяться заходи з реалізації сімейної політики, що передбачають популяризацію відповідального батьківства, роботу з підтримки багатодітних сімей, ознайомлюють з можливостями поєднання професійних та сімейних обов’язків тощо. </w:t>
      </w:r>
    </w:p>
    <w:p w:rsidR="00B35162" w:rsidRPr="004F3F79" w:rsidRDefault="00B35162" w:rsidP="00B35162">
      <w:pPr>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ab/>
      </w:r>
      <w:r w:rsidRPr="004F3F79">
        <w:rPr>
          <w:rFonts w:ascii="Times New Roman" w:eastAsiaTheme="minorHAnsi" w:hAnsi="Times New Roman" w:cs="Times New Roman"/>
          <w:color w:val="000000" w:themeColor="text1"/>
          <w:sz w:val="28"/>
          <w:szCs w:val="28"/>
          <w:lang w:val="uk-UA" w:eastAsia="en-US"/>
        </w:rPr>
        <w:t xml:space="preserve">Реалізовано </w:t>
      </w:r>
      <w:proofErr w:type="spellStart"/>
      <w:r w:rsidRPr="004F3F79">
        <w:rPr>
          <w:rFonts w:ascii="Times New Roman" w:eastAsiaTheme="minorHAnsi" w:hAnsi="Times New Roman" w:cs="Times New Roman"/>
          <w:color w:val="000000" w:themeColor="text1"/>
          <w:sz w:val="28"/>
          <w:szCs w:val="28"/>
          <w:lang w:val="uk-UA" w:eastAsia="en-US"/>
        </w:rPr>
        <w:t>проєкт</w:t>
      </w:r>
      <w:proofErr w:type="spellEnd"/>
      <w:r w:rsidRPr="004F3F79">
        <w:rPr>
          <w:rFonts w:ascii="Times New Roman" w:eastAsiaTheme="minorHAnsi" w:hAnsi="Times New Roman" w:cs="Times New Roman"/>
          <w:color w:val="000000" w:themeColor="text1"/>
          <w:sz w:val="28"/>
          <w:szCs w:val="28"/>
          <w:lang w:val="uk-UA" w:eastAsia="en-US"/>
        </w:rPr>
        <w:t xml:space="preserve"> «Святкування Дня Мами в м.</w:t>
      </w:r>
      <w:r>
        <w:rPr>
          <w:rFonts w:ascii="Times New Roman" w:eastAsiaTheme="minorHAnsi" w:hAnsi="Times New Roman" w:cs="Times New Roman"/>
          <w:color w:val="000000" w:themeColor="text1"/>
          <w:sz w:val="28"/>
          <w:szCs w:val="28"/>
          <w:lang w:val="uk-UA" w:eastAsia="en-US"/>
        </w:rPr>
        <w:t xml:space="preserve"> </w:t>
      </w:r>
      <w:r w:rsidRPr="004F3F79">
        <w:rPr>
          <w:rFonts w:ascii="Times New Roman" w:eastAsiaTheme="minorHAnsi" w:hAnsi="Times New Roman" w:cs="Times New Roman"/>
          <w:color w:val="000000" w:themeColor="text1"/>
          <w:sz w:val="28"/>
          <w:szCs w:val="28"/>
          <w:lang w:val="uk-UA" w:eastAsia="en-US"/>
        </w:rPr>
        <w:t>Житомирі», спортивно</w:t>
      </w:r>
      <w:r>
        <w:rPr>
          <w:rFonts w:ascii="Times New Roman" w:eastAsiaTheme="minorHAnsi" w:hAnsi="Times New Roman" w:cs="Times New Roman"/>
          <w:color w:val="000000" w:themeColor="text1"/>
          <w:sz w:val="28"/>
          <w:szCs w:val="28"/>
          <w:lang w:val="uk-UA" w:eastAsia="en-US"/>
        </w:rPr>
        <w:t>-</w:t>
      </w:r>
      <w:r w:rsidRPr="004F3F79">
        <w:rPr>
          <w:rFonts w:ascii="Times New Roman" w:eastAsiaTheme="minorHAnsi" w:hAnsi="Times New Roman" w:cs="Times New Roman"/>
          <w:color w:val="000000" w:themeColor="text1"/>
          <w:sz w:val="28"/>
          <w:szCs w:val="28"/>
          <w:lang w:val="uk-UA" w:eastAsia="en-US"/>
        </w:rPr>
        <w:t>розважальну програму «Щаслива родина – душа України», інформаційно-просвітницьку кампанію «Фестиваль сім</w:t>
      </w:r>
      <w:r w:rsidRPr="004F3F79">
        <w:rPr>
          <w:rFonts w:ascii="Times New Roman" w:eastAsiaTheme="minorHAnsi" w:hAnsi="Times New Roman" w:cs="Times New Roman"/>
          <w:color w:val="000000" w:themeColor="text1"/>
          <w:sz w:val="28"/>
          <w:szCs w:val="28"/>
          <w:lang w:eastAsia="en-US"/>
        </w:rPr>
        <w:t>’</w:t>
      </w:r>
      <w:r w:rsidRPr="004F3F79">
        <w:rPr>
          <w:rFonts w:ascii="Times New Roman" w:eastAsiaTheme="minorHAnsi" w:hAnsi="Times New Roman" w:cs="Times New Roman"/>
          <w:color w:val="000000" w:themeColor="text1"/>
          <w:sz w:val="28"/>
          <w:szCs w:val="28"/>
          <w:lang w:val="uk-UA" w:eastAsia="en-US"/>
        </w:rPr>
        <w:t>ї», майстер-клас «Що потрібно знати, щоб стати хорошими батьками».</w:t>
      </w:r>
    </w:p>
    <w:p w:rsidR="00B35162" w:rsidRPr="00B87E71" w:rsidRDefault="00B35162" w:rsidP="00E63A47">
      <w:pPr>
        <w:widowControl w:val="0"/>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FF0000"/>
          <w:sz w:val="28"/>
          <w:szCs w:val="28"/>
          <w:lang w:val="uk-UA" w:eastAsia="en-US"/>
        </w:rPr>
        <w:tab/>
      </w:r>
      <w:r w:rsidRPr="004F3F79">
        <w:rPr>
          <w:rFonts w:ascii="Times New Roman" w:eastAsiaTheme="minorHAnsi" w:hAnsi="Times New Roman" w:cs="Times New Roman"/>
          <w:color w:val="000000" w:themeColor="text1"/>
          <w:sz w:val="28"/>
          <w:szCs w:val="28"/>
          <w:lang w:val="uk-UA" w:eastAsia="en-US"/>
        </w:rPr>
        <w:t xml:space="preserve">Спільно з Житомирською обласною громадською організацією «Діти Сонця» реалізовано </w:t>
      </w:r>
      <w:proofErr w:type="spellStart"/>
      <w:r w:rsidRPr="004F3F79">
        <w:rPr>
          <w:rFonts w:ascii="Times New Roman" w:eastAsiaTheme="minorHAnsi" w:hAnsi="Times New Roman" w:cs="Times New Roman"/>
          <w:color w:val="000000" w:themeColor="text1"/>
          <w:sz w:val="28"/>
          <w:szCs w:val="28"/>
          <w:lang w:val="uk-UA" w:eastAsia="en-US"/>
        </w:rPr>
        <w:t>проєкт</w:t>
      </w:r>
      <w:proofErr w:type="spellEnd"/>
      <w:r w:rsidRPr="004F3F79">
        <w:rPr>
          <w:rFonts w:ascii="Times New Roman" w:eastAsiaTheme="minorHAnsi" w:hAnsi="Times New Roman" w:cs="Times New Roman"/>
          <w:color w:val="000000" w:themeColor="text1"/>
          <w:sz w:val="28"/>
          <w:szCs w:val="28"/>
          <w:lang w:val="uk-UA" w:eastAsia="en-US"/>
        </w:rPr>
        <w:t xml:space="preserve"> </w:t>
      </w:r>
      <w:r>
        <w:rPr>
          <w:rFonts w:ascii="Times New Roman" w:eastAsiaTheme="minorHAnsi" w:hAnsi="Times New Roman" w:cs="Times New Roman"/>
          <w:color w:val="000000" w:themeColor="text1"/>
          <w:sz w:val="28"/>
          <w:szCs w:val="28"/>
          <w:lang w:val="uk-UA" w:eastAsia="en-US"/>
        </w:rPr>
        <w:t>«П</w:t>
      </w:r>
      <w:r w:rsidRPr="004F3F79">
        <w:rPr>
          <w:rFonts w:ascii="Times New Roman" w:eastAsiaTheme="minorHAnsi" w:hAnsi="Times New Roman" w:cs="Times New Roman"/>
          <w:color w:val="000000" w:themeColor="text1"/>
          <w:sz w:val="28"/>
          <w:szCs w:val="28"/>
          <w:lang w:val="uk-UA" w:eastAsia="en-US"/>
        </w:rPr>
        <w:t xml:space="preserve">ідвищення рівня прийняття та толерантності </w:t>
      </w:r>
      <w:r>
        <w:rPr>
          <w:rFonts w:ascii="Times New Roman" w:eastAsiaTheme="minorHAnsi" w:hAnsi="Times New Roman" w:cs="Times New Roman"/>
          <w:color w:val="000000" w:themeColor="text1"/>
          <w:sz w:val="28"/>
          <w:szCs w:val="28"/>
          <w:lang w:val="uk-UA" w:eastAsia="en-US"/>
        </w:rPr>
        <w:t xml:space="preserve">до </w:t>
      </w:r>
      <w:r w:rsidRPr="004F3F79">
        <w:rPr>
          <w:rFonts w:ascii="Times New Roman" w:eastAsiaTheme="minorHAnsi" w:hAnsi="Times New Roman" w:cs="Times New Roman"/>
          <w:color w:val="000000" w:themeColor="text1"/>
          <w:sz w:val="28"/>
          <w:szCs w:val="28"/>
          <w:lang w:val="uk-UA" w:eastAsia="en-US"/>
        </w:rPr>
        <w:t>дітей та дорослих з синдромом Дауна «Вони мають змогу бути невід’ємною частиною своєї громади»</w:t>
      </w:r>
      <w:r>
        <w:rPr>
          <w:rFonts w:ascii="Times New Roman" w:eastAsiaTheme="minorHAnsi" w:hAnsi="Times New Roman" w:cs="Times New Roman"/>
          <w:color w:val="000000" w:themeColor="text1"/>
          <w:sz w:val="28"/>
          <w:szCs w:val="28"/>
          <w:lang w:val="uk-UA" w:eastAsia="en-US"/>
        </w:rPr>
        <w:t>»</w:t>
      </w:r>
      <w:r w:rsidRPr="004F3F79">
        <w:rPr>
          <w:rFonts w:ascii="Times New Roman" w:eastAsiaTheme="minorHAnsi" w:hAnsi="Times New Roman" w:cs="Times New Roman"/>
          <w:color w:val="000000" w:themeColor="text1"/>
          <w:sz w:val="28"/>
          <w:szCs w:val="28"/>
          <w:lang w:val="uk-UA" w:eastAsia="en-US"/>
        </w:rPr>
        <w:t xml:space="preserve">; спільно з благодійним фондом «Фундація волонтери без кордонів» − </w:t>
      </w:r>
      <w:proofErr w:type="spellStart"/>
      <w:r w:rsidRPr="004F3F79">
        <w:rPr>
          <w:rFonts w:ascii="Times New Roman" w:eastAsiaTheme="minorHAnsi" w:hAnsi="Times New Roman" w:cs="Times New Roman"/>
          <w:color w:val="000000" w:themeColor="text1"/>
          <w:sz w:val="28"/>
          <w:szCs w:val="28"/>
          <w:lang w:val="uk-UA" w:eastAsia="en-US"/>
        </w:rPr>
        <w:t>проєкт</w:t>
      </w:r>
      <w:proofErr w:type="spellEnd"/>
      <w:r w:rsidRPr="004F3F79">
        <w:rPr>
          <w:rFonts w:ascii="Times New Roman" w:eastAsiaTheme="minorHAnsi" w:hAnsi="Times New Roman" w:cs="Times New Roman"/>
          <w:color w:val="000000" w:themeColor="text1"/>
          <w:sz w:val="28"/>
          <w:szCs w:val="28"/>
          <w:lang w:val="uk-UA" w:eastAsia="en-US"/>
        </w:rPr>
        <w:t xml:space="preserve"> «Соціальна майстерня для людей з інвалідністю «Скринька можливостей»</w:t>
      </w:r>
      <w:r>
        <w:rPr>
          <w:rFonts w:ascii="Times New Roman" w:eastAsiaTheme="minorHAnsi" w:hAnsi="Times New Roman" w:cs="Times New Roman"/>
          <w:color w:val="000000" w:themeColor="text1"/>
          <w:sz w:val="28"/>
          <w:szCs w:val="28"/>
          <w:lang w:val="uk-UA" w:eastAsia="en-US"/>
        </w:rPr>
        <w:t xml:space="preserve">». Також реалізовані </w:t>
      </w:r>
      <w:proofErr w:type="spellStart"/>
      <w:r>
        <w:rPr>
          <w:rFonts w:ascii="Times New Roman" w:eastAsiaTheme="minorHAnsi" w:hAnsi="Times New Roman" w:cs="Times New Roman"/>
          <w:color w:val="000000" w:themeColor="text1"/>
          <w:sz w:val="28"/>
          <w:szCs w:val="28"/>
          <w:lang w:val="uk-UA" w:eastAsia="en-US"/>
        </w:rPr>
        <w:t>проєкти</w:t>
      </w:r>
      <w:proofErr w:type="spellEnd"/>
      <w:r>
        <w:rPr>
          <w:rFonts w:ascii="Times New Roman" w:eastAsiaTheme="minorHAnsi" w:hAnsi="Times New Roman" w:cs="Times New Roman"/>
          <w:color w:val="000000" w:themeColor="text1"/>
          <w:sz w:val="28"/>
          <w:szCs w:val="28"/>
          <w:lang w:val="uk-UA" w:eastAsia="en-US"/>
        </w:rPr>
        <w:t>: «</w:t>
      </w:r>
      <w:proofErr w:type="spellStart"/>
      <w:r>
        <w:rPr>
          <w:rFonts w:ascii="Times New Roman" w:eastAsiaTheme="minorHAnsi" w:hAnsi="Times New Roman" w:cs="Times New Roman"/>
          <w:color w:val="000000" w:themeColor="text1"/>
          <w:sz w:val="28"/>
          <w:szCs w:val="28"/>
          <w:lang w:val="uk-UA" w:eastAsia="en-US"/>
        </w:rPr>
        <w:t>Суперклуб</w:t>
      </w:r>
      <w:proofErr w:type="spellEnd"/>
      <w:r>
        <w:rPr>
          <w:rFonts w:ascii="Times New Roman" w:eastAsiaTheme="minorHAnsi" w:hAnsi="Times New Roman" w:cs="Times New Roman"/>
          <w:color w:val="000000" w:themeColor="text1"/>
          <w:sz w:val="28"/>
          <w:szCs w:val="28"/>
          <w:lang w:val="uk-UA" w:eastAsia="en-US"/>
        </w:rPr>
        <w:t>», «Інклюзивний клуб для молоді з інвалідністю «</w:t>
      </w:r>
      <w:r>
        <w:rPr>
          <w:rFonts w:ascii="Times New Roman" w:eastAsiaTheme="minorHAnsi" w:hAnsi="Times New Roman" w:cs="Times New Roman"/>
          <w:color w:val="000000" w:themeColor="text1"/>
          <w:sz w:val="28"/>
          <w:szCs w:val="28"/>
          <w:lang w:val="en-US" w:eastAsia="en-US"/>
        </w:rPr>
        <w:t>FRIENDS</w:t>
      </w:r>
      <w:r>
        <w:rPr>
          <w:rFonts w:ascii="Times New Roman" w:eastAsiaTheme="minorHAnsi" w:hAnsi="Times New Roman" w:cs="Times New Roman"/>
          <w:color w:val="000000" w:themeColor="text1"/>
          <w:sz w:val="28"/>
          <w:szCs w:val="28"/>
          <w:lang w:val="uk-UA" w:eastAsia="en-US"/>
        </w:rPr>
        <w:t xml:space="preserve"> – 2021», «Психологічний консультативний центр в м. Житомирі».</w:t>
      </w:r>
    </w:p>
    <w:p w:rsidR="00B35162" w:rsidRPr="007B46FC" w:rsidRDefault="00B35162" w:rsidP="000661A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7B46FC">
        <w:rPr>
          <w:rFonts w:ascii="Times New Roman" w:eastAsiaTheme="minorHAnsi" w:hAnsi="Times New Roman" w:cs="Times New Roman"/>
          <w:b/>
          <w:i/>
          <w:color w:val="000000" w:themeColor="text1"/>
          <w:sz w:val="28"/>
          <w:szCs w:val="28"/>
          <w:lang w:val="uk-UA" w:eastAsia="en-US"/>
        </w:rPr>
        <w:t>Основними цілями у сфері молодіжної і сімейно</w:t>
      </w:r>
      <w:r>
        <w:rPr>
          <w:rFonts w:ascii="Times New Roman" w:eastAsiaTheme="minorHAnsi" w:hAnsi="Times New Roman" w:cs="Times New Roman"/>
          <w:b/>
          <w:i/>
          <w:color w:val="000000" w:themeColor="text1"/>
          <w:sz w:val="28"/>
          <w:szCs w:val="28"/>
          <w:lang w:val="uk-UA" w:eastAsia="en-US"/>
        </w:rPr>
        <w:t>ї політики Житомирської міської</w:t>
      </w:r>
      <w:r w:rsidRPr="007B46FC">
        <w:rPr>
          <w:rFonts w:ascii="Times New Roman" w:eastAsiaTheme="minorHAnsi" w:hAnsi="Times New Roman" w:cs="Times New Roman"/>
          <w:b/>
          <w:i/>
          <w:color w:val="000000" w:themeColor="text1"/>
          <w:sz w:val="28"/>
          <w:szCs w:val="28"/>
          <w:lang w:val="uk-UA" w:eastAsia="en-US"/>
        </w:rPr>
        <w:t xml:space="preserve"> територіальної громади є:</w:t>
      </w:r>
      <w:r w:rsidRPr="007B46FC">
        <w:rPr>
          <w:rFonts w:ascii="Times New Roman" w:eastAsiaTheme="minorHAnsi" w:hAnsi="Times New Roman" w:cs="Times New Roman"/>
          <w:i/>
          <w:color w:val="000000" w:themeColor="text1"/>
          <w:sz w:val="28"/>
          <w:szCs w:val="28"/>
          <w:lang w:val="uk-UA" w:eastAsia="en-US"/>
        </w:rPr>
        <w:t xml:space="preserve"> </w:t>
      </w:r>
      <w:r w:rsidRPr="007B46FC">
        <w:rPr>
          <w:rFonts w:ascii="Times New Roman" w:eastAsiaTheme="minorHAnsi" w:hAnsi="Times New Roman" w:cs="Times New Roman"/>
          <w:color w:val="000000" w:themeColor="text1"/>
          <w:sz w:val="28"/>
          <w:szCs w:val="28"/>
          <w:lang w:val="uk-UA" w:eastAsia="en-US"/>
        </w:rPr>
        <w:t xml:space="preserve">створення сприятливих умов для інтелектуального, творчого розвитку і самореалізації молоді різних вікових та статевих груп, залучення молоді до суспільного життя громади, </w:t>
      </w:r>
      <w:r w:rsidRPr="007B46FC">
        <w:rPr>
          <w:rFonts w:ascii="Times New Roman" w:eastAsiaTheme="minorHAnsi" w:hAnsi="Times New Roman" w:cs="Times New Roman"/>
          <w:color w:val="000000" w:themeColor="text1"/>
          <w:sz w:val="28"/>
          <w:szCs w:val="28"/>
          <w:lang w:val="uk-UA" w:eastAsia="en-US"/>
        </w:rPr>
        <w:lastRenderedPageBreak/>
        <w:t>підтримка молодих громадян та молодих сімей у забезпеченні житлом, популяризація здорового способу життя та сімейних цінностей серед молоді.</w:t>
      </w:r>
    </w:p>
    <w:p w:rsidR="00B35162" w:rsidRPr="007B46FC" w:rsidRDefault="00B35162" w:rsidP="00B35162">
      <w:pPr>
        <w:spacing w:after="0" w:line="240" w:lineRule="auto"/>
        <w:ind w:firstLine="708"/>
        <w:jc w:val="both"/>
        <w:rPr>
          <w:rFonts w:ascii="Times New Roman" w:eastAsiaTheme="minorHAnsi" w:hAnsi="Times New Roman" w:cs="Times New Roman"/>
          <w:b/>
          <w:i/>
          <w:color w:val="000000" w:themeColor="text1"/>
          <w:sz w:val="28"/>
          <w:szCs w:val="28"/>
          <w:lang w:val="uk-UA" w:eastAsia="en-US"/>
        </w:rPr>
      </w:pPr>
      <w:r w:rsidRPr="007B46FC">
        <w:rPr>
          <w:rFonts w:ascii="Times New Roman" w:eastAsiaTheme="minorHAnsi" w:hAnsi="Times New Roman" w:cs="Times New Roman"/>
          <w:b/>
          <w:i/>
          <w:color w:val="000000" w:themeColor="text1"/>
          <w:sz w:val="28"/>
          <w:szCs w:val="28"/>
          <w:lang w:val="uk-UA" w:eastAsia="en-US"/>
        </w:rPr>
        <w:t>Зв</w:t>
      </w:r>
      <w:r w:rsidRPr="007B46FC">
        <w:rPr>
          <w:rFonts w:ascii="Times New Roman" w:eastAsiaTheme="minorHAnsi" w:hAnsi="Times New Roman" w:cs="Times New Roman"/>
          <w:b/>
          <w:i/>
          <w:color w:val="000000" w:themeColor="text1"/>
          <w:sz w:val="28"/>
          <w:szCs w:val="28"/>
          <w:lang w:eastAsia="en-US"/>
        </w:rPr>
        <w:t>’</w:t>
      </w:r>
      <w:proofErr w:type="spellStart"/>
      <w:r w:rsidRPr="007B46FC">
        <w:rPr>
          <w:rFonts w:ascii="Times New Roman" w:eastAsiaTheme="minorHAnsi" w:hAnsi="Times New Roman" w:cs="Times New Roman"/>
          <w:b/>
          <w:i/>
          <w:color w:val="000000" w:themeColor="text1"/>
          <w:sz w:val="28"/>
          <w:szCs w:val="28"/>
          <w:lang w:val="uk-UA" w:eastAsia="en-US"/>
        </w:rPr>
        <w:t>язок</w:t>
      </w:r>
      <w:proofErr w:type="spellEnd"/>
      <w:r w:rsidRPr="007B46FC">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м.Житомира                     до 2030 року:</w:t>
      </w:r>
    </w:p>
    <w:p w:rsidR="00B35162" w:rsidRPr="007B46FC"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proofErr w:type="spellStart"/>
      <w:r w:rsidRPr="007B46FC">
        <w:rPr>
          <w:rFonts w:ascii="Times New Roman" w:eastAsiaTheme="minorHAnsi" w:hAnsi="Times New Roman" w:cs="Times New Roman"/>
          <w:i/>
          <w:color w:val="000000" w:themeColor="text1"/>
          <w:sz w:val="28"/>
          <w:szCs w:val="28"/>
          <w:lang w:val="uk-UA" w:eastAsia="en-US"/>
        </w:rPr>
        <w:t>Візія</w:t>
      </w:r>
      <w:proofErr w:type="spellEnd"/>
      <w:r w:rsidRPr="007B46FC">
        <w:rPr>
          <w:rFonts w:ascii="Times New Roman" w:eastAsiaTheme="minorHAnsi" w:hAnsi="Times New Roman" w:cs="Times New Roman"/>
          <w:i/>
          <w:color w:val="000000" w:themeColor="text1"/>
          <w:sz w:val="28"/>
          <w:szCs w:val="28"/>
          <w:lang w:val="uk-UA" w:eastAsia="en-US"/>
        </w:rPr>
        <w:t xml:space="preserve">: </w:t>
      </w:r>
      <w:r w:rsidRPr="007B46FC">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7B46FC">
        <w:rPr>
          <w:rFonts w:ascii="Times New Roman" w:eastAsiaTheme="minorHAnsi" w:hAnsi="Times New Roman" w:cs="Times New Roman"/>
          <w:color w:val="000000" w:themeColor="text1"/>
          <w:sz w:val="28"/>
          <w:szCs w:val="28"/>
          <w:lang w:val="uk-UA" w:eastAsia="en-US"/>
        </w:rPr>
        <w:t>комфортно</w:t>
      </w:r>
      <w:proofErr w:type="spellEnd"/>
      <w:r w:rsidRPr="007B46FC">
        <w:rPr>
          <w:rFonts w:ascii="Times New Roman" w:eastAsiaTheme="minorHAnsi" w:hAnsi="Times New Roman" w:cs="Times New Roman"/>
          <w:color w:val="000000" w:themeColor="text1"/>
          <w:sz w:val="28"/>
          <w:szCs w:val="28"/>
          <w:lang w:val="uk-UA" w:eastAsia="en-US"/>
        </w:rPr>
        <w:t xml:space="preserve"> всім, в якому народжуються та зростають таланти, місто рівних можливостей для самореалізації, місто, яким пишаються та захоплюються».</w:t>
      </w:r>
    </w:p>
    <w:p w:rsidR="00B35162" w:rsidRPr="007B46FC"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7B46FC">
        <w:rPr>
          <w:rFonts w:ascii="Times New Roman" w:eastAsiaTheme="minorHAnsi" w:hAnsi="Times New Roman" w:cs="Times New Roman"/>
          <w:i/>
          <w:color w:val="000000" w:themeColor="text1"/>
          <w:sz w:val="28"/>
          <w:szCs w:val="28"/>
          <w:lang w:val="uk-UA" w:eastAsia="en-US"/>
        </w:rPr>
        <w:t xml:space="preserve">Цілі: </w:t>
      </w:r>
      <w:r w:rsidRPr="007B46FC">
        <w:rPr>
          <w:rFonts w:ascii="Times New Roman" w:eastAsiaTheme="minorHAnsi" w:hAnsi="Times New Roman" w:cs="Times New Roman"/>
          <w:color w:val="000000" w:themeColor="text1"/>
          <w:sz w:val="28"/>
          <w:szCs w:val="28"/>
          <w:lang w:val="uk-UA" w:eastAsia="en-US"/>
        </w:rPr>
        <w:t>«Формування та розвиток людського капіталу»,</w:t>
      </w:r>
      <w:r w:rsidRPr="007B46FC">
        <w:rPr>
          <w:rFonts w:ascii="Times New Roman" w:eastAsiaTheme="minorHAnsi" w:hAnsi="Times New Roman" w:cs="Times New Roman"/>
          <w:i/>
          <w:color w:val="000000" w:themeColor="text1"/>
          <w:sz w:val="28"/>
          <w:szCs w:val="28"/>
          <w:lang w:val="uk-UA" w:eastAsia="en-US"/>
        </w:rPr>
        <w:t xml:space="preserve"> </w:t>
      </w:r>
      <w:r w:rsidRPr="007B46FC">
        <w:rPr>
          <w:rFonts w:ascii="Times New Roman" w:eastAsiaTheme="minorHAnsi" w:hAnsi="Times New Roman" w:cs="Times New Roman"/>
          <w:color w:val="000000" w:themeColor="text1"/>
          <w:sz w:val="28"/>
          <w:szCs w:val="28"/>
          <w:lang w:val="uk-UA" w:eastAsia="en-US"/>
        </w:rPr>
        <w:t>«Забезпечення рівних можливостей для всіх», «Забезпечення партнерських відносин влади, громади».</w:t>
      </w:r>
    </w:p>
    <w:p w:rsidR="00B35162" w:rsidRPr="00961BB4" w:rsidRDefault="00B35162" w:rsidP="00B35162">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961BB4">
        <w:rPr>
          <w:rFonts w:ascii="Times New Roman" w:eastAsiaTheme="minorHAnsi" w:hAnsi="Times New Roman" w:cs="Times New Roman"/>
          <w:b/>
          <w:i/>
          <w:color w:val="000000" w:themeColor="text1"/>
          <w:sz w:val="28"/>
          <w:szCs w:val="28"/>
          <w:lang w:val="uk-UA" w:eastAsia="en-US"/>
        </w:rPr>
        <w:t>Основні напрями діяльності:</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залучення молоді до процесів формування та здійснення (реалізації) місцевої молодіжної політики за всіма її основними напрямами та на всіх рівнях;</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 xml:space="preserve">підтримка програм, </w:t>
      </w:r>
      <w:proofErr w:type="spellStart"/>
      <w:r w:rsidRPr="00961BB4">
        <w:rPr>
          <w:rFonts w:ascii="Times New Roman" w:hAnsi="Times New Roman" w:cs="Times New Roman"/>
          <w:color w:val="000000" w:themeColor="text1"/>
          <w:sz w:val="28"/>
          <w:szCs w:val="28"/>
          <w:lang w:val="uk-UA" w:eastAsia="uk-UA"/>
        </w:rPr>
        <w:t>проєктів</w:t>
      </w:r>
      <w:proofErr w:type="spellEnd"/>
      <w:r w:rsidRPr="00961BB4">
        <w:rPr>
          <w:rFonts w:ascii="Times New Roman" w:hAnsi="Times New Roman" w:cs="Times New Roman"/>
          <w:color w:val="000000" w:themeColor="text1"/>
          <w:sz w:val="28"/>
          <w:szCs w:val="28"/>
          <w:lang w:val="uk-UA" w:eastAsia="uk-UA"/>
        </w:rPr>
        <w:t xml:space="preserve"> молодіжних і дитячих громадських організацій, об’єднань, спілок, органів шкільного та студентського самоврядування, що спрямовані на створення рівних можливостей для самореалізації молоді з урахуванням віку та статі;</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 xml:space="preserve">сприяння набуттю молодими людьми знань, навичок та </w:t>
      </w:r>
      <w:proofErr w:type="spellStart"/>
      <w:r w:rsidRPr="00961BB4">
        <w:rPr>
          <w:rFonts w:ascii="Times New Roman" w:hAnsi="Times New Roman" w:cs="Times New Roman"/>
          <w:color w:val="000000" w:themeColor="text1"/>
          <w:sz w:val="28"/>
          <w:szCs w:val="28"/>
          <w:lang w:val="uk-UA" w:eastAsia="uk-UA"/>
        </w:rPr>
        <w:t>компетентностей</w:t>
      </w:r>
      <w:proofErr w:type="spellEnd"/>
      <w:r w:rsidRPr="00961BB4">
        <w:rPr>
          <w:rFonts w:ascii="Times New Roman" w:hAnsi="Times New Roman" w:cs="Times New Roman"/>
          <w:color w:val="000000" w:themeColor="text1"/>
          <w:sz w:val="28"/>
          <w:szCs w:val="28"/>
          <w:lang w:val="uk-UA" w:eastAsia="uk-UA"/>
        </w:rPr>
        <w:t xml:space="preserve"> поза системою формальної освіти;</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заохочення участі молоді в житті громади та суспільства загалом;</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підтримка обдарованої молоді;</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популяризація здорового способу життя серед молоді;</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 xml:space="preserve">вивчення </w:t>
      </w:r>
      <w:r>
        <w:rPr>
          <w:rFonts w:ascii="Times New Roman" w:hAnsi="Times New Roman" w:cs="Times New Roman"/>
          <w:color w:val="000000" w:themeColor="text1"/>
          <w:sz w:val="28"/>
          <w:szCs w:val="28"/>
          <w:lang w:val="uk-UA" w:eastAsia="uk-UA"/>
        </w:rPr>
        <w:t xml:space="preserve">рівня задоволеності </w:t>
      </w:r>
      <w:r w:rsidRPr="00961BB4">
        <w:rPr>
          <w:rFonts w:ascii="Times New Roman" w:hAnsi="Times New Roman" w:cs="Times New Roman"/>
          <w:color w:val="000000" w:themeColor="text1"/>
          <w:sz w:val="28"/>
          <w:szCs w:val="28"/>
          <w:lang w:val="uk-UA" w:eastAsia="uk-UA"/>
        </w:rPr>
        <w:t>дівчат/жінок і хлопців/чоловіків різн</w:t>
      </w:r>
      <w:r>
        <w:rPr>
          <w:rFonts w:ascii="Times New Roman" w:hAnsi="Times New Roman" w:cs="Times New Roman"/>
          <w:color w:val="000000" w:themeColor="text1"/>
          <w:sz w:val="28"/>
          <w:szCs w:val="28"/>
          <w:lang w:val="uk-UA" w:eastAsia="uk-UA"/>
        </w:rPr>
        <w:t xml:space="preserve">их </w:t>
      </w:r>
      <w:r w:rsidRPr="00961BB4">
        <w:rPr>
          <w:rFonts w:ascii="Times New Roman" w:hAnsi="Times New Roman" w:cs="Times New Roman"/>
          <w:color w:val="000000" w:themeColor="text1"/>
          <w:sz w:val="28"/>
          <w:szCs w:val="28"/>
          <w:lang w:val="uk-UA" w:eastAsia="uk-UA"/>
        </w:rPr>
        <w:t>вік</w:t>
      </w:r>
      <w:r>
        <w:rPr>
          <w:rFonts w:ascii="Times New Roman" w:hAnsi="Times New Roman" w:cs="Times New Roman"/>
          <w:color w:val="000000" w:themeColor="text1"/>
          <w:sz w:val="28"/>
          <w:szCs w:val="28"/>
          <w:lang w:val="uk-UA" w:eastAsia="uk-UA"/>
        </w:rPr>
        <w:t>ових груп</w:t>
      </w:r>
      <w:r w:rsidRPr="00961BB4">
        <w:rPr>
          <w:rFonts w:ascii="Times New Roman" w:hAnsi="Times New Roman" w:cs="Times New Roman"/>
          <w:color w:val="000000" w:themeColor="text1"/>
          <w:sz w:val="28"/>
          <w:szCs w:val="28"/>
          <w:lang w:val="uk-UA" w:eastAsia="uk-UA"/>
        </w:rPr>
        <w:t xml:space="preserve"> щодо розвитку </w:t>
      </w:r>
      <w:r>
        <w:rPr>
          <w:rFonts w:ascii="Times New Roman" w:hAnsi="Times New Roman" w:cs="Times New Roman"/>
          <w:color w:val="000000" w:themeColor="text1"/>
          <w:sz w:val="28"/>
          <w:szCs w:val="28"/>
          <w:lang w:val="uk-UA" w:eastAsia="uk-UA"/>
        </w:rPr>
        <w:t xml:space="preserve">сфери </w:t>
      </w:r>
      <w:r w:rsidRPr="00961BB4">
        <w:rPr>
          <w:rFonts w:ascii="Times New Roman" w:hAnsi="Times New Roman" w:cs="Times New Roman"/>
          <w:color w:val="000000" w:themeColor="text1"/>
          <w:sz w:val="28"/>
          <w:szCs w:val="28"/>
          <w:lang w:val="uk-UA" w:eastAsia="uk-UA"/>
        </w:rPr>
        <w:t>молодіжної політики у громаді;</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популяризація підприємництва у молодіжному середовищі</w:t>
      </w:r>
      <w:r>
        <w:rPr>
          <w:rFonts w:ascii="Times New Roman" w:hAnsi="Times New Roman" w:cs="Times New Roman"/>
          <w:color w:val="000000" w:themeColor="text1"/>
          <w:sz w:val="28"/>
          <w:szCs w:val="28"/>
          <w:lang w:val="uk-UA" w:eastAsia="uk-UA"/>
        </w:rPr>
        <w:t xml:space="preserve">, </w:t>
      </w:r>
      <w:r w:rsidRPr="00961BB4">
        <w:rPr>
          <w:rFonts w:ascii="Times New Roman" w:hAnsi="Times New Roman" w:cs="Times New Roman"/>
          <w:color w:val="000000" w:themeColor="text1"/>
          <w:sz w:val="28"/>
          <w:szCs w:val="28"/>
          <w:lang w:val="uk-UA" w:eastAsia="uk-UA"/>
        </w:rPr>
        <w:t>сприяння розвитку підприємницьких навичок, зайнятості молоді;</w:t>
      </w:r>
    </w:p>
    <w:p w:rsidR="00B35162" w:rsidRPr="00961BB4" w:rsidRDefault="00B35162" w:rsidP="00B35162">
      <w:pPr>
        <w:widowControl w:val="0"/>
        <w:numPr>
          <w:ilvl w:val="0"/>
          <w:numId w:val="21"/>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961BB4">
        <w:rPr>
          <w:rFonts w:ascii="Times New Roman" w:hAnsi="Times New Roman" w:cs="Times New Roman"/>
          <w:color w:val="000000" w:themeColor="text1"/>
          <w:sz w:val="28"/>
          <w:szCs w:val="28"/>
          <w:lang w:val="uk-UA" w:eastAsia="uk-UA"/>
        </w:rPr>
        <w:t>забезпечення формування відповідального батьківства та культури сімейних стосунків.</w:t>
      </w:r>
    </w:p>
    <w:p w:rsidR="00B35162" w:rsidRPr="00D750C4" w:rsidRDefault="00B35162" w:rsidP="00B35162">
      <w:pPr>
        <w:widowControl w:val="0"/>
        <w:tabs>
          <w:tab w:val="left" w:pos="1134"/>
        </w:tabs>
        <w:spacing w:after="0" w:line="240" w:lineRule="auto"/>
        <w:ind w:left="720"/>
        <w:contextualSpacing/>
        <w:jc w:val="both"/>
        <w:rPr>
          <w:rFonts w:ascii="Times New Roman" w:hAnsi="Times New Roman" w:cs="Times New Roman"/>
          <w:color w:val="FF0000"/>
          <w:sz w:val="28"/>
          <w:szCs w:val="28"/>
          <w:lang w:val="uk-UA" w:eastAsia="uk-UA"/>
        </w:rPr>
      </w:pPr>
    </w:p>
    <w:p w:rsidR="00B35162" w:rsidRPr="00E8641D" w:rsidRDefault="00B35162" w:rsidP="00B35162">
      <w:pPr>
        <w:spacing w:after="0"/>
        <w:rPr>
          <w:rFonts w:ascii="Times New Roman" w:eastAsiaTheme="minorHAnsi" w:hAnsi="Times New Roman" w:cs="Times New Roman"/>
          <w:b/>
          <w:color w:val="000000" w:themeColor="text1"/>
          <w:sz w:val="28"/>
          <w:szCs w:val="28"/>
          <w:lang w:val="uk-UA" w:eastAsia="en-US"/>
        </w:rPr>
      </w:pPr>
      <w:r w:rsidRPr="00E8641D">
        <w:rPr>
          <w:rFonts w:ascii="Times New Roman" w:eastAsiaTheme="minorHAnsi" w:hAnsi="Times New Roman" w:cs="Times New Roman"/>
          <w:b/>
          <w:color w:val="000000" w:themeColor="text1"/>
          <w:sz w:val="28"/>
          <w:szCs w:val="28"/>
          <w:lang w:val="uk-UA" w:eastAsia="en-US"/>
        </w:rPr>
        <w:t>Ринок праці та зайнятість населення</w:t>
      </w:r>
    </w:p>
    <w:p w:rsidR="00B35162" w:rsidRDefault="00B35162" w:rsidP="00B35162">
      <w:pPr>
        <w:widowControl w:val="0"/>
        <w:spacing w:after="0" w:line="240" w:lineRule="auto"/>
        <w:ind w:firstLine="708"/>
        <w:jc w:val="both"/>
        <w:rPr>
          <w:rFonts w:ascii="Times New Roman" w:eastAsiaTheme="minorHAnsi" w:hAnsi="Times New Roman" w:cs="Times New Roman"/>
          <w:color w:val="FF0000"/>
          <w:sz w:val="28"/>
          <w:szCs w:val="28"/>
          <w:lang w:val="uk-UA" w:eastAsia="en-US"/>
        </w:rPr>
      </w:pPr>
      <w:r>
        <w:rPr>
          <w:rFonts w:ascii="Times New Roman" w:eastAsiaTheme="minorHAnsi" w:hAnsi="Times New Roman" w:cs="Times New Roman"/>
          <w:color w:val="000000" w:themeColor="text1"/>
          <w:sz w:val="28"/>
          <w:szCs w:val="28"/>
          <w:lang w:val="uk-UA" w:eastAsia="en-US"/>
        </w:rPr>
        <w:t>За інформацією Житомирського міського центру зайнятості к</w:t>
      </w:r>
      <w:r w:rsidRPr="00E8641D">
        <w:rPr>
          <w:rFonts w:ascii="Times New Roman" w:eastAsiaTheme="minorHAnsi" w:hAnsi="Times New Roman" w:cs="Times New Roman"/>
          <w:color w:val="000000" w:themeColor="text1"/>
          <w:sz w:val="28"/>
          <w:szCs w:val="28"/>
          <w:lang w:val="uk-UA" w:eastAsia="en-US"/>
        </w:rPr>
        <w:t>ількість безробітних станом на 1 вересня 2021 року становила 1472</w:t>
      </w:r>
      <w:r>
        <w:rPr>
          <w:rFonts w:ascii="Times New Roman" w:eastAsiaTheme="minorHAnsi" w:hAnsi="Times New Roman" w:cs="Times New Roman"/>
          <w:color w:val="000000" w:themeColor="text1"/>
          <w:sz w:val="28"/>
          <w:szCs w:val="28"/>
          <w:lang w:val="uk-UA" w:eastAsia="en-US"/>
        </w:rPr>
        <w:t xml:space="preserve"> особи</w:t>
      </w:r>
      <w:r w:rsidRPr="00E8641D">
        <w:rPr>
          <w:rFonts w:ascii="Times New Roman" w:eastAsiaTheme="minorHAnsi" w:hAnsi="Times New Roman" w:cs="Times New Roman"/>
          <w:color w:val="000000" w:themeColor="text1"/>
          <w:sz w:val="28"/>
          <w:szCs w:val="28"/>
          <w:lang w:val="uk-UA" w:eastAsia="en-US"/>
        </w:rPr>
        <w:t xml:space="preserve">, що менше показника 2020 року (2739 осіб) майже у 1,9 </w:t>
      </w:r>
      <w:proofErr w:type="spellStart"/>
      <w:r w:rsidRPr="00E8641D">
        <w:rPr>
          <w:rFonts w:ascii="Times New Roman" w:eastAsiaTheme="minorHAnsi" w:hAnsi="Times New Roman" w:cs="Times New Roman"/>
          <w:color w:val="000000" w:themeColor="text1"/>
          <w:sz w:val="28"/>
          <w:szCs w:val="28"/>
          <w:lang w:val="uk-UA" w:eastAsia="en-US"/>
        </w:rPr>
        <w:t>раза</w:t>
      </w:r>
      <w:proofErr w:type="spellEnd"/>
      <w:r w:rsidRPr="00E8641D">
        <w:rPr>
          <w:rFonts w:ascii="Times New Roman" w:eastAsiaTheme="minorHAnsi" w:hAnsi="Times New Roman" w:cs="Times New Roman"/>
          <w:color w:val="000000" w:themeColor="text1"/>
          <w:sz w:val="28"/>
          <w:szCs w:val="28"/>
          <w:lang w:val="uk-UA" w:eastAsia="en-US"/>
        </w:rPr>
        <w:t>.</w:t>
      </w:r>
      <w:r w:rsidRPr="00BC03D1">
        <w:rPr>
          <w:rFonts w:ascii="Times New Roman" w:eastAsiaTheme="minorHAnsi" w:hAnsi="Times New Roman" w:cs="Times New Roman"/>
          <w:color w:val="FF0000"/>
          <w:sz w:val="28"/>
          <w:szCs w:val="28"/>
          <w:lang w:val="uk-UA" w:eastAsia="en-US"/>
        </w:rPr>
        <w:t xml:space="preserve"> </w:t>
      </w:r>
    </w:p>
    <w:p w:rsidR="00B35162" w:rsidRDefault="00B35162" w:rsidP="00E63A47">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FE7606">
        <w:rPr>
          <w:rFonts w:ascii="Times New Roman" w:eastAsiaTheme="minorHAnsi" w:hAnsi="Times New Roman" w:cs="Times New Roman"/>
          <w:color w:val="000000" w:themeColor="text1"/>
          <w:sz w:val="28"/>
          <w:szCs w:val="28"/>
          <w:lang w:val="uk-UA" w:eastAsia="en-US"/>
        </w:rPr>
        <w:t xml:space="preserve">В загальній чисельності безробітних жінки становлять 66,7%, </w:t>
      </w:r>
      <w:r>
        <w:rPr>
          <w:rFonts w:ascii="Times New Roman" w:eastAsiaTheme="minorHAnsi" w:hAnsi="Times New Roman" w:cs="Times New Roman"/>
          <w:color w:val="000000" w:themeColor="text1"/>
          <w:sz w:val="28"/>
          <w:szCs w:val="28"/>
          <w:lang w:val="uk-UA" w:eastAsia="en-US"/>
        </w:rPr>
        <w:t xml:space="preserve">чоловіки – 33,3%, </w:t>
      </w:r>
      <w:r w:rsidRPr="00FE7606">
        <w:rPr>
          <w:rFonts w:ascii="Times New Roman" w:eastAsiaTheme="minorHAnsi" w:hAnsi="Times New Roman" w:cs="Times New Roman"/>
          <w:color w:val="000000" w:themeColor="text1"/>
          <w:sz w:val="28"/>
          <w:szCs w:val="28"/>
          <w:lang w:val="uk-UA" w:eastAsia="en-US"/>
        </w:rPr>
        <w:t>а молодь до 35 років 30%. Повну та базову вищу освіту мають 1050 осіб або 71,0 % загальної кількості зареєстрованих безробітних.</w:t>
      </w:r>
    </w:p>
    <w:p w:rsidR="00B35162" w:rsidRPr="00FE7606" w:rsidRDefault="00B35162" w:rsidP="00B35162">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FE7606">
        <w:rPr>
          <w:rFonts w:ascii="Times New Roman" w:eastAsiaTheme="minorHAnsi" w:hAnsi="Times New Roman" w:cs="Times New Roman"/>
          <w:color w:val="000000" w:themeColor="text1"/>
          <w:sz w:val="28"/>
          <w:szCs w:val="28"/>
          <w:lang w:val="uk-UA" w:eastAsia="en-US"/>
        </w:rPr>
        <w:t>Середній розмір допомоги по безробіттю у серпні 2021 року склав 5675</w:t>
      </w:r>
      <w:r>
        <w:rPr>
          <w:rFonts w:ascii="Times New Roman" w:eastAsiaTheme="minorHAnsi" w:hAnsi="Times New Roman" w:cs="Times New Roman"/>
          <w:color w:val="000000" w:themeColor="text1"/>
          <w:sz w:val="28"/>
          <w:szCs w:val="28"/>
          <w:lang w:val="uk-UA" w:eastAsia="en-US"/>
        </w:rPr>
        <w:t> </w:t>
      </w:r>
      <w:r w:rsidRPr="00FE7606">
        <w:rPr>
          <w:rFonts w:ascii="Times New Roman" w:eastAsiaTheme="minorHAnsi" w:hAnsi="Times New Roman" w:cs="Times New Roman"/>
          <w:color w:val="000000" w:themeColor="text1"/>
          <w:sz w:val="28"/>
          <w:szCs w:val="28"/>
          <w:lang w:val="uk-UA" w:eastAsia="en-US"/>
        </w:rPr>
        <w:t xml:space="preserve"> гр</w:t>
      </w:r>
      <w:r>
        <w:rPr>
          <w:rFonts w:ascii="Times New Roman" w:eastAsiaTheme="minorHAnsi" w:hAnsi="Times New Roman" w:cs="Times New Roman"/>
          <w:color w:val="000000" w:themeColor="text1"/>
          <w:sz w:val="28"/>
          <w:szCs w:val="28"/>
          <w:lang w:val="uk-UA" w:eastAsia="en-US"/>
        </w:rPr>
        <w:t>ивень</w:t>
      </w:r>
      <w:r w:rsidRPr="00FE7606">
        <w:rPr>
          <w:rFonts w:ascii="Times New Roman" w:eastAsiaTheme="minorHAnsi" w:hAnsi="Times New Roman" w:cs="Times New Roman"/>
          <w:color w:val="000000" w:themeColor="text1"/>
          <w:sz w:val="28"/>
          <w:szCs w:val="28"/>
          <w:lang w:val="uk-UA" w:eastAsia="en-US"/>
        </w:rPr>
        <w:t xml:space="preserve">. </w:t>
      </w:r>
    </w:p>
    <w:p w:rsidR="00B35162" w:rsidRPr="00FE7606" w:rsidRDefault="00B35162" w:rsidP="005B3FAB">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FE7606">
        <w:rPr>
          <w:rFonts w:ascii="Times New Roman" w:eastAsiaTheme="minorHAnsi" w:hAnsi="Times New Roman" w:cs="Times New Roman"/>
          <w:color w:val="000000" w:themeColor="text1"/>
          <w:sz w:val="28"/>
          <w:szCs w:val="28"/>
          <w:lang w:val="uk-UA" w:eastAsia="en-US"/>
        </w:rPr>
        <w:t xml:space="preserve">Середня тривалість пошуку роботи безробітними та особами, які знайшли роботу до надання статусу безробітного (без урахування терміну проходження </w:t>
      </w:r>
      <w:proofErr w:type="spellStart"/>
      <w:r w:rsidRPr="00FE7606">
        <w:rPr>
          <w:rFonts w:ascii="Times New Roman" w:eastAsiaTheme="minorHAnsi" w:hAnsi="Times New Roman" w:cs="Times New Roman"/>
          <w:color w:val="000000" w:themeColor="text1"/>
          <w:sz w:val="28"/>
          <w:szCs w:val="28"/>
          <w:lang w:val="uk-UA" w:eastAsia="en-US"/>
        </w:rPr>
        <w:t>профнавчання</w:t>
      </w:r>
      <w:proofErr w:type="spellEnd"/>
      <w:r w:rsidRPr="00FE7606">
        <w:rPr>
          <w:rFonts w:ascii="Times New Roman" w:eastAsiaTheme="minorHAnsi" w:hAnsi="Times New Roman" w:cs="Times New Roman"/>
          <w:color w:val="000000" w:themeColor="text1"/>
          <w:sz w:val="28"/>
          <w:szCs w:val="28"/>
          <w:lang w:val="uk-UA" w:eastAsia="en-US"/>
        </w:rPr>
        <w:t xml:space="preserve">) – 68 календарних днів. Це й же показник для безробітних з моменту реєстрації в службі зайнятості до працевлаштування становить 154 </w:t>
      </w:r>
      <w:r w:rsidRPr="00FE7606">
        <w:rPr>
          <w:rFonts w:ascii="Times New Roman" w:eastAsiaTheme="minorHAnsi" w:hAnsi="Times New Roman" w:cs="Times New Roman"/>
          <w:color w:val="000000" w:themeColor="text1"/>
          <w:sz w:val="28"/>
          <w:szCs w:val="28"/>
          <w:lang w:val="uk-UA" w:eastAsia="en-US"/>
        </w:rPr>
        <w:lastRenderedPageBreak/>
        <w:t>календарних дні</w:t>
      </w:r>
      <w:r>
        <w:rPr>
          <w:rFonts w:ascii="Times New Roman" w:eastAsiaTheme="minorHAnsi" w:hAnsi="Times New Roman" w:cs="Times New Roman"/>
          <w:color w:val="000000" w:themeColor="text1"/>
          <w:sz w:val="28"/>
          <w:szCs w:val="28"/>
          <w:lang w:val="uk-UA" w:eastAsia="en-US"/>
        </w:rPr>
        <w:t>в</w:t>
      </w:r>
      <w:r w:rsidRPr="00FE7606">
        <w:rPr>
          <w:rFonts w:ascii="Times New Roman" w:eastAsiaTheme="minorHAnsi" w:hAnsi="Times New Roman" w:cs="Times New Roman"/>
          <w:color w:val="000000" w:themeColor="text1"/>
          <w:sz w:val="28"/>
          <w:szCs w:val="28"/>
          <w:lang w:val="uk-UA" w:eastAsia="en-US"/>
        </w:rPr>
        <w:t>.</w:t>
      </w:r>
    </w:p>
    <w:p w:rsidR="00B35162" w:rsidRDefault="00B35162" w:rsidP="00B35162">
      <w:pPr>
        <w:widowControl w:val="0"/>
        <w:spacing w:after="0" w:line="240" w:lineRule="auto"/>
        <w:ind w:firstLine="708"/>
        <w:jc w:val="both"/>
        <w:rPr>
          <w:rFonts w:ascii="Times New Roman" w:eastAsiaTheme="minorHAnsi" w:hAnsi="Times New Roman" w:cs="Times New Roman"/>
          <w:color w:val="FF0000"/>
          <w:sz w:val="28"/>
          <w:szCs w:val="28"/>
          <w:lang w:val="uk-UA" w:eastAsia="en-US"/>
        </w:rPr>
      </w:pPr>
      <w:r>
        <w:rPr>
          <w:rFonts w:ascii="Times New Roman" w:eastAsiaTheme="minorHAnsi" w:hAnsi="Times New Roman" w:cs="Times New Roman"/>
          <w:color w:val="000000" w:themeColor="text1"/>
          <w:sz w:val="28"/>
          <w:szCs w:val="28"/>
          <w:lang w:val="uk-UA" w:eastAsia="en-US"/>
        </w:rPr>
        <w:t>К</w:t>
      </w:r>
      <w:r w:rsidRPr="000A329F">
        <w:rPr>
          <w:rFonts w:ascii="Times New Roman" w:eastAsiaTheme="minorHAnsi" w:hAnsi="Times New Roman" w:cs="Times New Roman"/>
          <w:color w:val="000000" w:themeColor="text1"/>
          <w:sz w:val="28"/>
          <w:szCs w:val="28"/>
          <w:lang w:val="uk-UA" w:eastAsia="en-US"/>
        </w:rPr>
        <w:t>ількість вакансій скоротилась на 24,9</w:t>
      </w:r>
      <w:r>
        <w:rPr>
          <w:rFonts w:ascii="Times New Roman" w:eastAsiaTheme="minorHAnsi" w:hAnsi="Times New Roman" w:cs="Times New Roman"/>
          <w:color w:val="000000" w:themeColor="text1"/>
          <w:sz w:val="28"/>
          <w:szCs w:val="28"/>
          <w:lang w:val="uk-UA" w:eastAsia="en-US"/>
        </w:rPr>
        <w:t xml:space="preserve">%, у порівнянні з аналогічним періодом минулого року, </w:t>
      </w:r>
      <w:r w:rsidRPr="000A329F">
        <w:rPr>
          <w:rFonts w:ascii="Times New Roman" w:eastAsiaTheme="minorHAnsi" w:hAnsi="Times New Roman" w:cs="Times New Roman"/>
          <w:color w:val="000000" w:themeColor="text1"/>
          <w:sz w:val="28"/>
          <w:szCs w:val="28"/>
          <w:lang w:val="uk-UA" w:eastAsia="en-US"/>
        </w:rPr>
        <w:t>та становила 804 одиниці</w:t>
      </w:r>
      <w:r>
        <w:rPr>
          <w:rFonts w:ascii="Times New Roman" w:eastAsiaTheme="minorHAnsi" w:hAnsi="Times New Roman" w:cs="Times New Roman"/>
          <w:color w:val="000000" w:themeColor="text1"/>
          <w:sz w:val="28"/>
          <w:szCs w:val="28"/>
          <w:lang w:val="uk-UA" w:eastAsia="en-US"/>
        </w:rPr>
        <w:t xml:space="preserve">. </w:t>
      </w:r>
      <w:r w:rsidRPr="005A04AD">
        <w:rPr>
          <w:rFonts w:ascii="Times New Roman" w:eastAsiaTheme="minorHAnsi" w:hAnsi="Times New Roman" w:cs="Times New Roman"/>
          <w:color w:val="000000" w:themeColor="text1"/>
          <w:sz w:val="28"/>
          <w:szCs w:val="28"/>
          <w:lang w:val="uk-UA" w:eastAsia="en-US"/>
        </w:rPr>
        <w:t xml:space="preserve">З них: 37,0% склали вакансії для службовців (296 одиниць), решта </w:t>
      </w:r>
      <w:r>
        <w:rPr>
          <w:rFonts w:ascii="Times New Roman" w:eastAsiaTheme="minorHAnsi" w:hAnsi="Times New Roman" w:cs="Times New Roman"/>
          <w:color w:val="000000" w:themeColor="text1"/>
          <w:sz w:val="28"/>
          <w:szCs w:val="28"/>
          <w:lang w:val="uk-UA" w:eastAsia="en-US"/>
        </w:rPr>
        <w:t xml:space="preserve">63,0% </w:t>
      </w:r>
      <w:r w:rsidRPr="005A04AD">
        <w:rPr>
          <w:rFonts w:ascii="Times New Roman" w:eastAsiaTheme="minorHAnsi" w:hAnsi="Times New Roman" w:cs="Times New Roman"/>
          <w:color w:val="000000" w:themeColor="text1"/>
          <w:sz w:val="28"/>
          <w:szCs w:val="28"/>
          <w:lang w:val="uk-UA" w:eastAsia="en-US"/>
        </w:rPr>
        <w:t>– для робітників та осіб без професії (508 одиниць).</w:t>
      </w:r>
      <w:r w:rsidRPr="00BC03D1">
        <w:rPr>
          <w:rFonts w:ascii="Times New Roman" w:eastAsiaTheme="minorHAnsi" w:hAnsi="Times New Roman" w:cs="Times New Roman"/>
          <w:color w:val="FF0000"/>
          <w:sz w:val="28"/>
          <w:szCs w:val="28"/>
          <w:lang w:val="uk-UA" w:eastAsia="en-US"/>
        </w:rPr>
        <w:t xml:space="preserve"> </w:t>
      </w:r>
    </w:p>
    <w:p w:rsidR="00B35162" w:rsidRPr="00B40827" w:rsidRDefault="00B35162" w:rsidP="00B35162">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B40827">
        <w:rPr>
          <w:rFonts w:ascii="Times New Roman" w:eastAsiaTheme="minorHAnsi" w:hAnsi="Times New Roman" w:cs="Times New Roman"/>
          <w:color w:val="000000" w:themeColor="text1"/>
          <w:sz w:val="28"/>
          <w:szCs w:val="28"/>
          <w:lang w:val="uk-UA" w:eastAsia="en-US"/>
        </w:rPr>
        <w:t>Заробітна плата, яку пропонували роботодавці в актуальних на початок вересня 2021 року вакансіях: у мінімальному розмірі – 134 од., що складає 17,0 % всіх вакансій, від мінімальної до середньої заробітної плати регіону − 572 од. (71,0%), решта 98 од. (12,0%) − вакансії з пропозицією більше середньої заробітної плати регіону.</w:t>
      </w:r>
    </w:p>
    <w:p w:rsidR="00B35162" w:rsidRPr="005A04AD" w:rsidRDefault="00B35162" w:rsidP="00B35162">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5A04AD">
        <w:rPr>
          <w:rFonts w:ascii="Times New Roman" w:eastAsiaTheme="minorHAnsi" w:hAnsi="Times New Roman" w:cs="Times New Roman"/>
          <w:color w:val="000000" w:themeColor="text1"/>
          <w:sz w:val="28"/>
          <w:szCs w:val="28"/>
          <w:lang w:val="uk-UA" w:eastAsia="en-US"/>
        </w:rPr>
        <w:t xml:space="preserve">Існує </w:t>
      </w:r>
      <w:proofErr w:type="spellStart"/>
      <w:r w:rsidRPr="005A04AD">
        <w:rPr>
          <w:rFonts w:ascii="Times New Roman" w:eastAsiaTheme="minorHAnsi" w:hAnsi="Times New Roman" w:cs="Times New Roman"/>
          <w:color w:val="000000" w:themeColor="text1"/>
          <w:sz w:val="28"/>
          <w:szCs w:val="28"/>
          <w:lang w:val="uk-UA" w:eastAsia="en-US"/>
        </w:rPr>
        <w:t>професійно</w:t>
      </w:r>
      <w:proofErr w:type="spellEnd"/>
      <w:r w:rsidRPr="005A04AD">
        <w:rPr>
          <w:rFonts w:ascii="Times New Roman" w:eastAsiaTheme="minorHAnsi" w:hAnsi="Times New Roman" w:cs="Times New Roman"/>
          <w:color w:val="000000" w:themeColor="text1"/>
          <w:sz w:val="28"/>
          <w:szCs w:val="28"/>
          <w:lang w:val="uk-UA" w:eastAsia="en-US"/>
        </w:rPr>
        <w:t xml:space="preserve">-кваліфікаційний дисбаланс між попитом та пропозицією робочої сили. Найвища конкуренція серед законодавців, вищих державних службовців, керівників та менеджерів (управителів), фахівців, технічних службовців </w:t>
      </w:r>
      <w:r>
        <w:rPr>
          <w:rFonts w:ascii="Times New Roman" w:eastAsiaTheme="minorHAnsi" w:hAnsi="Times New Roman" w:cs="Times New Roman"/>
          <w:color w:val="000000" w:themeColor="text1"/>
          <w:sz w:val="28"/>
          <w:szCs w:val="28"/>
          <w:lang w:val="uk-UA" w:eastAsia="en-US"/>
        </w:rPr>
        <w:t>– на одне</w:t>
      </w:r>
      <w:r w:rsidRPr="005A04AD">
        <w:rPr>
          <w:rFonts w:ascii="Times New Roman" w:eastAsiaTheme="minorHAnsi" w:hAnsi="Times New Roman" w:cs="Times New Roman"/>
          <w:color w:val="000000" w:themeColor="text1"/>
          <w:sz w:val="28"/>
          <w:szCs w:val="28"/>
          <w:lang w:val="uk-UA" w:eastAsia="en-US"/>
        </w:rPr>
        <w:t xml:space="preserve"> вільне робоче місце претендує майже 7 осіб.</w:t>
      </w:r>
      <w:r>
        <w:rPr>
          <w:rFonts w:ascii="Times New Roman" w:eastAsiaTheme="minorHAnsi" w:hAnsi="Times New Roman" w:cs="Times New Roman"/>
          <w:color w:val="000000" w:themeColor="text1"/>
          <w:sz w:val="28"/>
          <w:szCs w:val="28"/>
          <w:lang w:val="uk-UA" w:eastAsia="en-US"/>
        </w:rPr>
        <w:t xml:space="preserve"> Така ж конкуренція існує і серед працівників сфери торгівлі та послуг.</w:t>
      </w:r>
    </w:p>
    <w:p w:rsidR="00B35162" w:rsidRPr="00705AF3" w:rsidRDefault="00B35162" w:rsidP="00B3516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894CAB">
        <w:rPr>
          <w:rFonts w:ascii="Times New Roman" w:eastAsiaTheme="minorHAnsi" w:hAnsi="Times New Roman" w:cs="Times New Roman"/>
          <w:color w:val="000000" w:themeColor="text1"/>
          <w:sz w:val="28"/>
          <w:szCs w:val="28"/>
          <w:lang w:val="uk-UA" w:eastAsia="en-US"/>
        </w:rPr>
        <w:t xml:space="preserve">Гостро відчувається дефіцит кваліфікованих робітників з інструментом та з обслуговування, експлуатації та складання технологічного устаткування і машин. Тривалий час не укомплектовуються робочі місця </w:t>
      </w:r>
      <w:proofErr w:type="spellStart"/>
      <w:r w:rsidRPr="00894CAB">
        <w:rPr>
          <w:rFonts w:ascii="Times New Roman" w:eastAsiaTheme="minorHAnsi" w:hAnsi="Times New Roman" w:cs="Times New Roman"/>
          <w:color w:val="000000" w:themeColor="text1"/>
          <w:sz w:val="28"/>
          <w:szCs w:val="28"/>
          <w:lang w:val="uk-UA" w:eastAsia="en-US"/>
        </w:rPr>
        <w:t>електрогазозварювальників</w:t>
      </w:r>
      <w:proofErr w:type="spellEnd"/>
      <w:r w:rsidRPr="00894CAB">
        <w:rPr>
          <w:rFonts w:ascii="Times New Roman" w:eastAsiaTheme="minorHAnsi" w:hAnsi="Times New Roman" w:cs="Times New Roman"/>
          <w:color w:val="000000" w:themeColor="text1"/>
          <w:sz w:val="28"/>
          <w:szCs w:val="28"/>
          <w:lang w:val="uk-UA" w:eastAsia="en-US"/>
        </w:rPr>
        <w:t xml:space="preserve">, токарів, шліфувальників, слюсарів </w:t>
      </w:r>
      <w:r>
        <w:rPr>
          <w:rFonts w:ascii="Times New Roman" w:eastAsiaTheme="minorHAnsi" w:hAnsi="Times New Roman" w:cs="Times New Roman"/>
          <w:color w:val="000000" w:themeColor="text1"/>
          <w:sz w:val="28"/>
          <w:szCs w:val="28"/>
          <w:lang w:val="uk-UA" w:eastAsia="en-US"/>
        </w:rPr>
        <w:t>зі</w:t>
      </w:r>
      <w:r w:rsidRPr="00894CAB">
        <w:rPr>
          <w:rFonts w:ascii="Times New Roman" w:eastAsiaTheme="minorHAnsi" w:hAnsi="Times New Roman" w:cs="Times New Roman"/>
          <w:color w:val="000000" w:themeColor="text1"/>
          <w:sz w:val="28"/>
          <w:szCs w:val="28"/>
          <w:lang w:val="uk-UA" w:eastAsia="en-US"/>
        </w:rPr>
        <w:t xml:space="preserve"> складання металевих конструкцій, слюсарів-ремонтників, електромонтерів, водіїв, швачок.</w:t>
      </w:r>
    </w:p>
    <w:p w:rsidR="00B35162" w:rsidRPr="00894CAB" w:rsidRDefault="00B35162" w:rsidP="00B3516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Упродовж січня-серпня 2021 року за сприяння центру зайнятості 235 безробітних проходили професійне навчання, з них 168 осіб шляхом стажування безпосередньо на робочих місцях.</w:t>
      </w:r>
    </w:p>
    <w:p w:rsidR="00B35162" w:rsidRPr="00BC03D1" w:rsidRDefault="00B35162" w:rsidP="00B35162">
      <w:pPr>
        <w:spacing w:after="0" w:line="240" w:lineRule="auto"/>
        <w:ind w:firstLine="708"/>
        <w:jc w:val="both"/>
        <w:rPr>
          <w:rFonts w:ascii="Times New Roman" w:eastAsiaTheme="minorHAnsi" w:hAnsi="Times New Roman" w:cs="Times New Roman"/>
          <w:color w:val="FF0000"/>
          <w:sz w:val="28"/>
          <w:szCs w:val="28"/>
          <w:lang w:val="uk-UA" w:eastAsia="en-US"/>
        </w:rPr>
      </w:pPr>
      <w:r w:rsidRPr="00FE7606">
        <w:rPr>
          <w:rFonts w:ascii="Times New Roman" w:eastAsiaTheme="minorHAnsi" w:hAnsi="Times New Roman" w:cs="Times New Roman"/>
          <w:color w:val="000000" w:themeColor="text1"/>
          <w:sz w:val="28"/>
          <w:szCs w:val="28"/>
          <w:lang w:val="uk-UA" w:eastAsia="en-US"/>
        </w:rPr>
        <w:t xml:space="preserve">В Житомирському міському центрі зайнятості створені необхідні умови для обслуговування осіб з інвалідністю, які мають доступ до всіх джерел інформації про можливе працевлаштування та професійне навчання. Функціонують та систематично оновлюються куточки для обслуговування цільових категорій населення, проводяться ярмарки вакансій, семінари, тренінги, </w:t>
      </w:r>
      <w:proofErr w:type="spellStart"/>
      <w:r w:rsidRPr="00FE7606">
        <w:rPr>
          <w:rFonts w:ascii="Times New Roman" w:eastAsiaTheme="minorHAnsi" w:hAnsi="Times New Roman" w:cs="Times New Roman"/>
          <w:color w:val="000000" w:themeColor="text1"/>
          <w:sz w:val="28"/>
          <w:szCs w:val="28"/>
          <w:lang w:val="uk-UA" w:eastAsia="en-US"/>
        </w:rPr>
        <w:t>вебінари</w:t>
      </w:r>
      <w:proofErr w:type="spellEnd"/>
      <w:r w:rsidRPr="00FE7606">
        <w:rPr>
          <w:rFonts w:ascii="Times New Roman" w:eastAsiaTheme="minorHAnsi" w:hAnsi="Times New Roman" w:cs="Times New Roman"/>
          <w:color w:val="000000" w:themeColor="text1"/>
          <w:sz w:val="28"/>
          <w:szCs w:val="28"/>
          <w:lang w:val="uk-UA" w:eastAsia="en-US"/>
        </w:rPr>
        <w:t xml:space="preserve"> та «круглі столи» з соціальними партнерами, </w:t>
      </w:r>
      <w:r>
        <w:rPr>
          <w:rFonts w:ascii="Times New Roman" w:eastAsiaTheme="minorHAnsi" w:hAnsi="Times New Roman" w:cs="Times New Roman"/>
          <w:color w:val="000000" w:themeColor="text1"/>
          <w:sz w:val="28"/>
          <w:szCs w:val="28"/>
          <w:lang w:val="uk-UA" w:eastAsia="en-US"/>
        </w:rPr>
        <w:t>у</w:t>
      </w:r>
      <w:r w:rsidRPr="00FE7606">
        <w:rPr>
          <w:rFonts w:ascii="Times New Roman" w:eastAsiaTheme="minorHAnsi" w:hAnsi="Times New Roman" w:cs="Times New Roman"/>
          <w:color w:val="000000" w:themeColor="text1"/>
          <w:sz w:val="28"/>
          <w:szCs w:val="28"/>
          <w:lang w:val="uk-UA" w:eastAsia="en-US"/>
        </w:rPr>
        <w:t xml:space="preserve"> тому числі в режимі онлайн.</w:t>
      </w:r>
    </w:p>
    <w:p w:rsidR="00B35162" w:rsidRPr="00FE7606"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FE7606">
        <w:rPr>
          <w:rFonts w:ascii="Times New Roman" w:eastAsiaTheme="minorHAnsi" w:hAnsi="Times New Roman" w:cs="Times New Roman"/>
          <w:color w:val="000000" w:themeColor="text1"/>
          <w:sz w:val="28"/>
          <w:szCs w:val="28"/>
          <w:lang w:val="uk-UA" w:eastAsia="en-US"/>
        </w:rPr>
        <w:t>Упродовж січня-серпня 2021 року були працевлаштовані 72 особи з інвалідністю, 38 учасників АТО/ООС та 10 осіб, переміщених з тимчасово окупованої території України або регіонів проведення ООС.</w:t>
      </w:r>
    </w:p>
    <w:p w:rsidR="00B35162" w:rsidRPr="00FE7606" w:rsidRDefault="00B35162"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FE7606">
        <w:rPr>
          <w:rFonts w:ascii="Times New Roman" w:eastAsiaTheme="minorHAnsi" w:hAnsi="Times New Roman" w:cs="Times New Roman"/>
          <w:color w:val="000000" w:themeColor="text1"/>
          <w:sz w:val="28"/>
          <w:szCs w:val="28"/>
          <w:lang w:val="uk-UA" w:eastAsia="en-US"/>
        </w:rPr>
        <w:t>Статус безробітного мають 545 осіб з інвалідністю, 166 учасників АТО/ООС та 31 внутрішньо переміщена особа.</w:t>
      </w:r>
    </w:p>
    <w:p w:rsidR="00B35162" w:rsidRPr="00FE7606" w:rsidRDefault="00B35162" w:rsidP="00B3516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FE7606">
        <w:rPr>
          <w:rFonts w:ascii="Times New Roman" w:eastAsia="Times New Roman" w:hAnsi="Times New Roman" w:cs="Times New Roman"/>
          <w:b/>
          <w:i/>
          <w:color w:val="000000" w:themeColor="text1"/>
          <w:sz w:val="28"/>
          <w:szCs w:val="28"/>
          <w:lang w:val="uk-UA" w:eastAsia="uk-UA"/>
        </w:rPr>
        <w:t xml:space="preserve">Основними цілями політики </w:t>
      </w:r>
      <w:r w:rsidRPr="00FE7606">
        <w:rPr>
          <w:rFonts w:ascii="Times New Roman" w:eastAsiaTheme="minorHAnsi" w:hAnsi="Times New Roman" w:cs="Times New Roman"/>
          <w:b/>
          <w:i/>
          <w:color w:val="000000" w:themeColor="text1"/>
          <w:sz w:val="28"/>
          <w:szCs w:val="28"/>
          <w:lang w:val="uk-UA" w:eastAsia="en-US"/>
        </w:rPr>
        <w:t>Житомирської міської територіальної громади</w:t>
      </w:r>
      <w:r w:rsidRPr="00FE7606">
        <w:rPr>
          <w:rFonts w:ascii="Times New Roman" w:eastAsia="Times New Roman" w:hAnsi="Times New Roman" w:cs="Times New Roman"/>
          <w:b/>
          <w:i/>
          <w:color w:val="000000" w:themeColor="text1"/>
          <w:sz w:val="28"/>
          <w:szCs w:val="28"/>
          <w:lang w:val="uk-UA" w:eastAsia="uk-UA"/>
        </w:rPr>
        <w:t xml:space="preserve"> у сфері зайнятості населення є:</w:t>
      </w:r>
      <w:r w:rsidRPr="00FE7606">
        <w:rPr>
          <w:rFonts w:ascii="Times New Roman" w:eastAsiaTheme="minorHAnsi" w:hAnsi="Times New Roman" w:cs="Times New Roman"/>
          <w:color w:val="000000" w:themeColor="text1"/>
          <w:sz w:val="28"/>
          <w:szCs w:val="28"/>
          <w:lang w:val="uk-UA" w:eastAsia="en-US"/>
        </w:rPr>
        <w:t xml:space="preserve"> збереження та розвиток трудового потенціалу, сприяння розширенню сфери застосування праці за рахунок створення робочих місць, самостійній зайнятості населення, посилення мотивації до легальної продуктивної зайнятості, детінізація відносин на ринку праці.</w:t>
      </w:r>
    </w:p>
    <w:p w:rsidR="00B35162" w:rsidRPr="00FE7606" w:rsidRDefault="00B35162" w:rsidP="00B35162">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FE7606">
        <w:rPr>
          <w:rFonts w:ascii="Times New Roman" w:eastAsiaTheme="minorHAnsi" w:hAnsi="Times New Roman" w:cs="Times New Roman"/>
          <w:b/>
          <w:i/>
          <w:color w:val="000000" w:themeColor="text1"/>
          <w:sz w:val="28"/>
          <w:szCs w:val="28"/>
          <w:lang w:val="uk-UA" w:eastAsia="en-US"/>
        </w:rPr>
        <w:lastRenderedPageBreak/>
        <w:t>Зв</w:t>
      </w:r>
      <w:r w:rsidRPr="00FE7606">
        <w:rPr>
          <w:rFonts w:ascii="Times New Roman" w:eastAsiaTheme="minorHAnsi" w:hAnsi="Times New Roman" w:cs="Times New Roman"/>
          <w:b/>
          <w:i/>
          <w:color w:val="000000" w:themeColor="text1"/>
          <w:sz w:val="28"/>
          <w:szCs w:val="28"/>
          <w:lang w:eastAsia="en-US"/>
        </w:rPr>
        <w:t>’</w:t>
      </w:r>
      <w:proofErr w:type="spellStart"/>
      <w:r w:rsidRPr="00FE7606">
        <w:rPr>
          <w:rFonts w:ascii="Times New Roman" w:eastAsiaTheme="minorHAnsi" w:hAnsi="Times New Roman" w:cs="Times New Roman"/>
          <w:b/>
          <w:i/>
          <w:color w:val="000000" w:themeColor="text1"/>
          <w:sz w:val="28"/>
          <w:szCs w:val="28"/>
          <w:lang w:val="uk-UA" w:eastAsia="en-US"/>
        </w:rPr>
        <w:t>язок</w:t>
      </w:r>
      <w:proofErr w:type="spellEnd"/>
      <w:r w:rsidRPr="00FE7606">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35162" w:rsidRPr="00FE7606"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proofErr w:type="spellStart"/>
      <w:r w:rsidRPr="00FE7606">
        <w:rPr>
          <w:rFonts w:ascii="Times New Roman" w:eastAsiaTheme="minorHAnsi" w:hAnsi="Times New Roman" w:cs="Times New Roman"/>
          <w:i/>
          <w:color w:val="000000" w:themeColor="text1"/>
          <w:sz w:val="28"/>
          <w:szCs w:val="28"/>
          <w:lang w:val="uk-UA" w:eastAsia="en-US"/>
        </w:rPr>
        <w:t>Візія</w:t>
      </w:r>
      <w:proofErr w:type="spellEnd"/>
      <w:r w:rsidRPr="00FE7606">
        <w:rPr>
          <w:rFonts w:ascii="Times New Roman" w:eastAsiaTheme="minorHAnsi" w:hAnsi="Times New Roman" w:cs="Times New Roman"/>
          <w:i/>
          <w:color w:val="000000" w:themeColor="text1"/>
          <w:sz w:val="28"/>
          <w:szCs w:val="28"/>
          <w:lang w:val="uk-UA" w:eastAsia="en-US"/>
        </w:rPr>
        <w:t xml:space="preserve">: </w:t>
      </w:r>
      <w:r w:rsidRPr="00FE7606">
        <w:rPr>
          <w:rFonts w:ascii="Times New Roman" w:eastAsiaTheme="minorHAnsi" w:hAnsi="Times New Roman" w:cs="Times New Roman"/>
          <w:color w:val="000000" w:themeColor="text1"/>
          <w:sz w:val="28"/>
          <w:szCs w:val="28"/>
          <w:lang w:val="uk-UA" w:eastAsia="en-US"/>
        </w:rPr>
        <w:t>«Центр підприємництва, місто рівних можливостей для самореалізації».</w:t>
      </w:r>
    </w:p>
    <w:p w:rsidR="00B35162" w:rsidRPr="00FE7606" w:rsidRDefault="00B35162" w:rsidP="00B35162">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FE7606">
        <w:rPr>
          <w:rFonts w:ascii="Times New Roman" w:eastAsiaTheme="minorHAnsi" w:hAnsi="Times New Roman" w:cs="Times New Roman"/>
          <w:i/>
          <w:color w:val="000000" w:themeColor="text1"/>
          <w:sz w:val="28"/>
          <w:szCs w:val="28"/>
          <w:lang w:val="uk-UA" w:eastAsia="en-US"/>
        </w:rPr>
        <w:t xml:space="preserve">Цілі: </w:t>
      </w:r>
      <w:r w:rsidRPr="00FE7606">
        <w:rPr>
          <w:rFonts w:ascii="Times New Roman" w:eastAsiaTheme="minorHAnsi" w:hAnsi="Times New Roman" w:cs="Times New Roman"/>
          <w:color w:val="000000" w:themeColor="text1"/>
          <w:sz w:val="28"/>
          <w:szCs w:val="28"/>
          <w:lang w:val="uk-UA" w:eastAsia="en-US"/>
        </w:rPr>
        <w:t>«Формування та розвиток людського капіталу», «Формування сприятливого інвестиційного клімату», «Малий та середній бізнес ‒ основа економічного розвитку міста», «Впровадження нових форм та напрямів організації економіки».</w:t>
      </w:r>
    </w:p>
    <w:p w:rsidR="00B35162" w:rsidRPr="00FE7606" w:rsidRDefault="00B35162" w:rsidP="00B35162">
      <w:pPr>
        <w:tabs>
          <w:tab w:val="left" w:pos="284"/>
        </w:tabs>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FE7606">
        <w:rPr>
          <w:rFonts w:ascii="Times New Roman" w:eastAsiaTheme="minorHAnsi" w:hAnsi="Times New Roman" w:cs="Times New Roman"/>
          <w:b/>
          <w:i/>
          <w:color w:val="000000" w:themeColor="text1"/>
          <w:sz w:val="28"/>
          <w:szCs w:val="28"/>
          <w:lang w:val="uk-UA" w:eastAsia="en-US"/>
        </w:rPr>
        <w:t>Основні напрями діяльності:</w:t>
      </w:r>
    </w:p>
    <w:p w:rsidR="00B35162" w:rsidRPr="00FE7606" w:rsidRDefault="00B35162" w:rsidP="00B35162">
      <w:pPr>
        <w:numPr>
          <w:ilvl w:val="0"/>
          <w:numId w:val="17"/>
        </w:numPr>
        <w:tabs>
          <w:tab w:val="left" w:pos="0"/>
          <w:tab w:val="left" w:pos="1134"/>
        </w:tabs>
        <w:spacing w:after="0" w:line="240" w:lineRule="auto"/>
        <w:ind w:left="0" w:firstLine="709"/>
        <w:contextualSpacing/>
        <w:jc w:val="both"/>
        <w:rPr>
          <w:rFonts w:ascii="Times New Roman" w:hAnsi="Times New Roman"/>
          <w:color w:val="000000" w:themeColor="text1"/>
          <w:sz w:val="28"/>
          <w:szCs w:val="28"/>
          <w:lang w:val="uk-UA" w:eastAsia="uk-UA"/>
        </w:rPr>
      </w:pPr>
      <w:r w:rsidRPr="00FE7606">
        <w:rPr>
          <w:rFonts w:ascii="Times New Roman" w:hAnsi="Times New Roman"/>
          <w:color w:val="000000" w:themeColor="text1"/>
          <w:sz w:val="28"/>
          <w:szCs w:val="28"/>
          <w:lang w:val="uk-UA" w:eastAsia="uk-UA"/>
        </w:rPr>
        <w:t>посилення конкурентоспроможності вивільнених працівників за рахунок підвищення кваліфікації та перепідготовки за професіями, що користуються попитом на ринку праці;</w:t>
      </w:r>
    </w:p>
    <w:p w:rsidR="00B35162" w:rsidRPr="00FE7606" w:rsidRDefault="00B35162" w:rsidP="00B35162">
      <w:pPr>
        <w:numPr>
          <w:ilvl w:val="0"/>
          <w:numId w:val="17"/>
        </w:numPr>
        <w:tabs>
          <w:tab w:val="left" w:pos="0"/>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FE7606">
        <w:rPr>
          <w:rFonts w:ascii="Times New Roman" w:hAnsi="Times New Roman"/>
          <w:color w:val="000000" w:themeColor="text1"/>
          <w:sz w:val="28"/>
          <w:szCs w:val="28"/>
          <w:lang w:val="uk-UA" w:eastAsia="uk-UA"/>
        </w:rPr>
        <w:t>сприяння працевлаштуванню осіб, які потребують соціального захисту та не здатні на рівних конкурувати на ринку праці;</w:t>
      </w:r>
    </w:p>
    <w:p w:rsidR="00B35162" w:rsidRPr="00FE7606" w:rsidRDefault="00B35162" w:rsidP="00B35162">
      <w:pPr>
        <w:numPr>
          <w:ilvl w:val="0"/>
          <w:numId w:val="17"/>
        </w:numPr>
        <w:tabs>
          <w:tab w:val="left" w:pos="0"/>
          <w:tab w:val="left" w:pos="1134"/>
          <w:tab w:val="left" w:pos="1276"/>
        </w:tabs>
        <w:spacing w:after="0" w:line="240" w:lineRule="auto"/>
        <w:ind w:left="0" w:firstLine="709"/>
        <w:contextualSpacing/>
        <w:jc w:val="both"/>
        <w:rPr>
          <w:rFonts w:ascii="Times New Roman" w:hAnsi="Times New Roman"/>
          <w:color w:val="000000" w:themeColor="text1"/>
          <w:sz w:val="28"/>
          <w:szCs w:val="28"/>
          <w:lang w:val="uk-UA" w:eastAsia="uk-UA"/>
        </w:rPr>
      </w:pPr>
      <w:r w:rsidRPr="00FE7606">
        <w:rPr>
          <w:rFonts w:ascii="Times New Roman" w:hAnsi="Times New Roman"/>
          <w:color w:val="000000" w:themeColor="text1"/>
          <w:sz w:val="28"/>
          <w:szCs w:val="28"/>
          <w:lang w:val="uk-UA" w:eastAsia="uk-UA"/>
        </w:rPr>
        <w:t>розвиток соціального партнерства роботодавців, навчальних закладів та Житомирського міського центру зайнятості для професійного навчання безробітних;</w:t>
      </w:r>
    </w:p>
    <w:p w:rsidR="00B35162" w:rsidRPr="00FE7606" w:rsidRDefault="00B35162" w:rsidP="00B35162">
      <w:pPr>
        <w:numPr>
          <w:ilvl w:val="0"/>
          <w:numId w:val="17"/>
        </w:numPr>
        <w:tabs>
          <w:tab w:val="left" w:pos="0"/>
          <w:tab w:val="left" w:pos="1134"/>
        </w:tabs>
        <w:spacing w:after="0" w:line="240" w:lineRule="auto"/>
        <w:ind w:left="0" w:firstLine="709"/>
        <w:contextualSpacing/>
        <w:jc w:val="both"/>
        <w:rPr>
          <w:rFonts w:ascii="Times New Roman" w:hAnsi="Times New Roman"/>
          <w:color w:val="000000" w:themeColor="text1"/>
          <w:sz w:val="28"/>
          <w:szCs w:val="28"/>
          <w:lang w:val="uk-UA" w:eastAsia="uk-UA"/>
        </w:rPr>
      </w:pPr>
      <w:r w:rsidRPr="00FE7606">
        <w:rPr>
          <w:rFonts w:ascii="Times New Roman" w:hAnsi="Times New Roman"/>
          <w:color w:val="000000" w:themeColor="text1"/>
          <w:sz w:val="28"/>
          <w:szCs w:val="28"/>
          <w:lang w:val="uk-UA" w:eastAsia="uk-UA"/>
        </w:rPr>
        <w:t>проведення ярмарків вакансій;</w:t>
      </w:r>
    </w:p>
    <w:p w:rsidR="00B35162" w:rsidRPr="00FE7606" w:rsidRDefault="00B35162" w:rsidP="00B35162">
      <w:pPr>
        <w:widowControl w:val="0"/>
        <w:numPr>
          <w:ilvl w:val="0"/>
          <w:numId w:val="17"/>
        </w:numPr>
        <w:tabs>
          <w:tab w:val="left" w:pos="0"/>
          <w:tab w:val="left" w:pos="1134"/>
        </w:tabs>
        <w:spacing w:after="0" w:line="240" w:lineRule="auto"/>
        <w:ind w:left="0" w:firstLine="709"/>
        <w:contextualSpacing/>
        <w:jc w:val="both"/>
        <w:rPr>
          <w:rFonts w:ascii="Times New Roman" w:hAnsi="Times New Roman"/>
          <w:color w:val="000000" w:themeColor="text1"/>
          <w:sz w:val="28"/>
          <w:szCs w:val="28"/>
          <w:lang w:val="uk-UA" w:eastAsia="uk-UA"/>
        </w:rPr>
      </w:pPr>
      <w:r w:rsidRPr="00FE7606">
        <w:rPr>
          <w:rFonts w:ascii="Times New Roman" w:hAnsi="Times New Roman"/>
          <w:color w:val="000000" w:themeColor="text1"/>
          <w:sz w:val="28"/>
          <w:szCs w:val="28"/>
          <w:lang w:val="uk-UA" w:eastAsia="uk-UA"/>
        </w:rPr>
        <w:t xml:space="preserve">мотивування роботодавців та працівників до офіційного оформлення трудових відносин; </w:t>
      </w:r>
    </w:p>
    <w:p w:rsidR="00B35162" w:rsidRPr="00FE7606" w:rsidRDefault="00B35162" w:rsidP="00B35162">
      <w:pPr>
        <w:numPr>
          <w:ilvl w:val="0"/>
          <w:numId w:val="17"/>
        </w:numPr>
        <w:tabs>
          <w:tab w:val="left" w:pos="0"/>
          <w:tab w:val="left" w:pos="1134"/>
        </w:tabs>
        <w:spacing w:after="0" w:line="240" w:lineRule="auto"/>
        <w:ind w:left="0" w:firstLine="709"/>
        <w:contextualSpacing/>
        <w:jc w:val="both"/>
        <w:rPr>
          <w:rFonts w:ascii="Times New Roman" w:hAnsi="Times New Roman"/>
          <w:color w:val="000000" w:themeColor="text1"/>
          <w:sz w:val="28"/>
          <w:szCs w:val="28"/>
          <w:lang w:val="uk-UA" w:eastAsia="uk-UA"/>
        </w:rPr>
      </w:pPr>
      <w:r w:rsidRPr="00FE7606">
        <w:rPr>
          <w:rFonts w:ascii="Times New Roman" w:hAnsi="Times New Roman"/>
          <w:color w:val="000000" w:themeColor="text1"/>
          <w:sz w:val="28"/>
          <w:szCs w:val="28"/>
          <w:lang w:val="uk-UA" w:eastAsia="uk-UA"/>
        </w:rPr>
        <w:t>проведення постійної інформаційно-роз</w:t>
      </w:r>
      <w:r w:rsidRPr="00FE7606">
        <w:rPr>
          <w:rFonts w:ascii="Times New Roman" w:hAnsi="Times New Roman"/>
          <w:color w:val="000000" w:themeColor="text1"/>
          <w:sz w:val="28"/>
          <w:szCs w:val="28"/>
          <w:lang w:eastAsia="uk-UA"/>
        </w:rPr>
        <w:t>’</w:t>
      </w:r>
      <w:proofErr w:type="spellStart"/>
      <w:r w:rsidRPr="00FE7606">
        <w:rPr>
          <w:rFonts w:ascii="Times New Roman" w:hAnsi="Times New Roman"/>
          <w:color w:val="000000" w:themeColor="text1"/>
          <w:sz w:val="28"/>
          <w:szCs w:val="28"/>
          <w:lang w:val="uk-UA" w:eastAsia="uk-UA"/>
        </w:rPr>
        <w:t>яснювальної</w:t>
      </w:r>
      <w:proofErr w:type="spellEnd"/>
      <w:r w:rsidRPr="00FE7606">
        <w:rPr>
          <w:rFonts w:ascii="Times New Roman" w:hAnsi="Times New Roman"/>
          <w:color w:val="000000" w:themeColor="text1"/>
          <w:sz w:val="28"/>
          <w:szCs w:val="28"/>
          <w:lang w:val="uk-UA" w:eastAsia="uk-UA"/>
        </w:rPr>
        <w:t xml:space="preserve"> роботи серед населення та роботодавців щодо дотримання вимог законодавства з праці.</w:t>
      </w:r>
    </w:p>
    <w:p w:rsidR="00065CA4" w:rsidRPr="00EA7CED" w:rsidRDefault="00065CA4" w:rsidP="00A26FB7">
      <w:pPr>
        <w:spacing w:after="0" w:line="240" w:lineRule="auto"/>
        <w:rPr>
          <w:rFonts w:ascii="Times New Roman" w:hAnsi="Times New Roman" w:cs="Times New Roman"/>
          <w:sz w:val="24"/>
          <w:szCs w:val="24"/>
          <w:lang w:val="uk-UA"/>
        </w:rPr>
      </w:pPr>
    </w:p>
    <w:p w:rsidR="00DB3428" w:rsidRPr="00912EB8" w:rsidRDefault="00DB3428" w:rsidP="00A26FB7">
      <w:pPr>
        <w:spacing w:after="0" w:line="240" w:lineRule="auto"/>
        <w:rPr>
          <w:rFonts w:ascii="Times New Roman" w:hAnsi="Times New Roman" w:cs="Times New Roman"/>
          <w:b/>
          <w:i/>
          <w:color w:val="000000" w:themeColor="text1"/>
          <w:sz w:val="28"/>
          <w:szCs w:val="28"/>
          <w:u w:val="single"/>
          <w:lang w:val="uk-UA"/>
        </w:rPr>
      </w:pPr>
      <w:r w:rsidRPr="00912EB8">
        <w:rPr>
          <w:rFonts w:ascii="Times New Roman" w:hAnsi="Times New Roman" w:cs="Times New Roman"/>
          <w:b/>
          <w:i/>
          <w:color w:val="000000" w:themeColor="text1"/>
          <w:sz w:val="28"/>
          <w:szCs w:val="28"/>
          <w:u w:val="single"/>
          <w:lang w:val="uk-UA"/>
        </w:rPr>
        <w:t>Пріоритет «Комфортне місто»</w:t>
      </w:r>
    </w:p>
    <w:p w:rsidR="00DB3428" w:rsidRPr="00912EB8" w:rsidRDefault="00DB3428" w:rsidP="00DB3428">
      <w:pPr>
        <w:spacing w:after="0" w:line="240" w:lineRule="auto"/>
        <w:jc w:val="both"/>
        <w:rPr>
          <w:rFonts w:ascii="Times New Roman" w:hAnsi="Times New Roman" w:cs="Times New Roman"/>
          <w:b/>
          <w:i/>
          <w:color w:val="000000" w:themeColor="text1"/>
          <w:sz w:val="28"/>
          <w:szCs w:val="28"/>
          <w:lang w:val="uk-UA"/>
        </w:rPr>
      </w:pPr>
      <w:r w:rsidRPr="00912EB8">
        <w:rPr>
          <w:rFonts w:ascii="Times New Roman" w:hAnsi="Times New Roman" w:cs="Times New Roman"/>
          <w:b/>
          <w:i/>
          <w:color w:val="000000" w:themeColor="text1"/>
          <w:sz w:val="28"/>
          <w:szCs w:val="28"/>
          <w:lang w:val="uk-UA"/>
        </w:rPr>
        <w:t>Сучасна інфраструктура для проживання, ділових людей та відвідувачів міста</w:t>
      </w:r>
    </w:p>
    <w:p w:rsidR="001D209E" w:rsidRPr="00EA7CED" w:rsidRDefault="001D209E" w:rsidP="00DB3428">
      <w:pPr>
        <w:spacing w:after="0" w:line="240" w:lineRule="auto"/>
        <w:jc w:val="both"/>
        <w:rPr>
          <w:rFonts w:ascii="Times New Roman" w:hAnsi="Times New Roman" w:cs="Times New Roman"/>
          <w:b/>
          <w:i/>
          <w:color w:val="000000" w:themeColor="text1"/>
          <w:sz w:val="24"/>
          <w:szCs w:val="24"/>
          <w:lang w:val="uk-UA"/>
        </w:rPr>
      </w:pPr>
    </w:p>
    <w:p w:rsidR="00C35860" w:rsidRPr="00912EB8" w:rsidRDefault="00C35860" w:rsidP="00C35860">
      <w:pPr>
        <w:spacing w:after="0" w:line="240" w:lineRule="auto"/>
        <w:jc w:val="both"/>
        <w:rPr>
          <w:rFonts w:ascii="Times New Roman" w:eastAsia="Times New Roman" w:hAnsi="Times New Roman" w:cs="Times New Roman"/>
          <w:b/>
          <w:color w:val="000000" w:themeColor="text1"/>
          <w:sz w:val="28"/>
          <w:szCs w:val="28"/>
          <w:lang w:val="uk-UA" w:eastAsia="uk-UA"/>
        </w:rPr>
      </w:pPr>
      <w:r w:rsidRPr="00912EB8">
        <w:rPr>
          <w:rFonts w:ascii="Times New Roman" w:eastAsia="Times New Roman" w:hAnsi="Times New Roman" w:cs="Times New Roman"/>
          <w:b/>
          <w:color w:val="000000" w:themeColor="text1"/>
          <w:sz w:val="28"/>
          <w:szCs w:val="28"/>
          <w:lang w:val="uk-UA" w:eastAsia="uk-UA"/>
        </w:rPr>
        <w:t>Житлове господарство</w:t>
      </w:r>
    </w:p>
    <w:p w:rsidR="00C35860" w:rsidRPr="00912EB8" w:rsidRDefault="005D57A7" w:rsidP="001D209E">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912EB8">
        <w:rPr>
          <w:rFonts w:ascii="Times New Roman" w:eastAsia="Times New Roman" w:hAnsi="Times New Roman" w:cs="Times New Roman"/>
          <w:color w:val="000000" w:themeColor="text1"/>
          <w:sz w:val="28"/>
          <w:szCs w:val="28"/>
          <w:lang w:val="uk-UA" w:eastAsia="uk-UA"/>
        </w:rPr>
        <w:t>Житловий фонд міста налічує</w:t>
      </w:r>
      <w:r w:rsidR="00912EB8" w:rsidRPr="00912EB8">
        <w:rPr>
          <w:rFonts w:ascii="Times New Roman" w:eastAsia="Times New Roman" w:hAnsi="Times New Roman" w:cs="Times New Roman"/>
          <w:color w:val="000000" w:themeColor="text1"/>
          <w:sz w:val="28"/>
          <w:szCs w:val="28"/>
          <w:lang w:val="uk-UA" w:eastAsia="uk-UA"/>
        </w:rPr>
        <w:t xml:space="preserve"> більше </w:t>
      </w:r>
      <w:r w:rsidR="00C35860" w:rsidRPr="00912EB8">
        <w:rPr>
          <w:rFonts w:ascii="Times New Roman" w:eastAsia="Times New Roman" w:hAnsi="Times New Roman" w:cs="Times New Roman"/>
          <w:color w:val="000000" w:themeColor="text1"/>
          <w:sz w:val="28"/>
          <w:szCs w:val="28"/>
          <w:lang w:val="uk-UA" w:eastAsia="uk-UA"/>
        </w:rPr>
        <w:t>1500 багат</w:t>
      </w:r>
      <w:r w:rsidR="00912EB8" w:rsidRPr="00912EB8">
        <w:rPr>
          <w:rFonts w:ascii="Times New Roman" w:eastAsia="Times New Roman" w:hAnsi="Times New Roman" w:cs="Times New Roman"/>
          <w:color w:val="000000" w:themeColor="text1"/>
          <w:sz w:val="28"/>
          <w:szCs w:val="28"/>
          <w:lang w:val="uk-UA" w:eastAsia="uk-UA"/>
        </w:rPr>
        <w:t>оквартирних будинків. Близько 885 житлових будинків обслуговуються управителями багатоквартирних будинків.</w:t>
      </w:r>
    </w:p>
    <w:p w:rsidR="003B5C0B" w:rsidRPr="00975B80" w:rsidRDefault="00975B80" w:rsidP="003B5C0B">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75B80">
        <w:rPr>
          <w:rFonts w:ascii="Times New Roman" w:eastAsia="Times New Roman" w:hAnsi="Times New Roman" w:cs="Times New Roman"/>
          <w:color w:val="000000" w:themeColor="text1"/>
          <w:sz w:val="28"/>
          <w:szCs w:val="28"/>
          <w:lang w:val="uk-UA" w:eastAsia="uk-UA"/>
        </w:rPr>
        <w:t>Станом н</w:t>
      </w:r>
      <w:r w:rsidR="00044766">
        <w:rPr>
          <w:rFonts w:ascii="Times New Roman" w:eastAsia="Times New Roman" w:hAnsi="Times New Roman" w:cs="Times New Roman"/>
          <w:color w:val="000000" w:themeColor="text1"/>
          <w:sz w:val="28"/>
          <w:szCs w:val="28"/>
          <w:lang w:val="uk-UA" w:eastAsia="uk-UA"/>
        </w:rPr>
        <w:t>а 10</w:t>
      </w:r>
      <w:r w:rsidRPr="00975B80">
        <w:rPr>
          <w:rFonts w:ascii="Times New Roman" w:eastAsia="Times New Roman" w:hAnsi="Times New Roman" w:cs="Times New Roman"/>
          <w:color w:val="000000" w:themeColor="text1"/>
          <w:sz w:val="28"/>
          <w:szCs w:val="28"/>
          <w:lang w:val="uk-UA" w:eastAsia="uk-UA"/>
        </w:rPr>
        <w:t>.08.2021 року зареєстровано 403 ОСББ, що більше на 8</w:t>
      </w:r>
      <w:r w:rsidR="006F5F8A">
        <w:rPr>
          <w:rFonts w:ascii="Times New Roman" w:eastAsia="Times New Roman" w:hAnsi="Times New Roman" w:cs="Times New Roman"/>
          <w:color w:val="000000" w:themeColor="text1"/>
          <w:sz w:val="28"/>
          <w:szCs w:val="28"/>
          <w:lang w:val="uk-UA" w:eastAsia="uk-UA"/>
        </w:rPr>
        <w:t>,0%</w:t>
      </w:r>
      <w:r w:rsidR="003B5C0B" w:rsidRPr="00975B80">
        <w:rPr>
          <w:rFonts w:ascii="Times New Roman" w:eastAsia="Times New Roman" w:hAnsi="Times New Roman" w:cs="Times New Roman"/>
          <w:color w:val="000000" w:themeColor="text1"/>
          <w:sz w:val="28"/>
          <w:szCs w:val="28"/>
          <w:lang w:val="uk-UA" w:eastAsia="uk-UA"/>
        </w:rPr>
        <w:t xml:space="preserve"> у порівн</w:t>
      </w:r>
      <w:r w:rsidR="00EF38FE" w:rsidRPr="00975B80">
        <w:rPr>
          <w:rFonts w:ascii="Times New Roman" w:eastAsia="Times New Roman" w:hAnsi="Times New Roman" w:cs="Times New Roman"/>
          <w:color w:val="000000" w:themeColor="text1"/>
          <w:sz w:val="28"/>
          <w:szCs w:val="28"/>
          <w:lang w:val="uk-UA" w:eastAsia="uk-UA"/>
        </w:rPr>
        <w:t>янні з початком року.</w:t>
      </w:r>
    </w:p>
    <w:p w:rsidR="003B5C0B" w:rsidRPr="00975B80" w:rsidRDefault="003B5C0B" w:rsidP="003B5C0B">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75B80">
        <w:rPr>
          <w:rFonts w:ascii="Times New Roman" w:eastAsia="Times New Roman" w:hAnsi="Times New Roman" w:cs="Times New Roman"/>
          <w:color w:val="000000" w:themeColor="text1"/>
          <w:sz w:val="28"/>
          <w:szCs w:val="28"/>
          <w:lang w:val="uk-UA" w:eastAsia="uk-UA"/>
        </w:rPr>
        <w:t>Для представ</w:t>
      </w:r>
      <w:r w:rsidR="00D23752" w:rsidRPr="00975B80">
        <w:rPr>
          <w:rFonts w:ascii="Times New Roman" w:eastAsia="Times New Roman" w:hAnsi="Times New Roman" w:cs="Times New Roman"/>
          <w:color w:val="000000" w:themeColor="text1"/>
          <w:sz w:val="28"/>
          <w:szCs w:val="28"/>
          <w:lang w:val="uk-UA" w:eastAsia="uk-UA"/>
        </w:rPr>
        <w:t>ників ОС</w:t>
      </w:r>
      <w:r w:rsidR="00975B80" w:rsidRPr="00975B80">
        <w:rPr>
          <w:rFonts w:ascii="Times New Roman" w:eastAsia="Times New Roman" w:hAnsi="Times New Roman" w:cs="Times New Roman"/>
          <w:color w:val="000000" w:themeColor="text1"/>
          <w:sz w:val="28"/>
          <w:szCs w:val="28"/>
          <w:lang w:val="uk-UA" w:eastAsia="uk-UA"/>
        </w:rPr>
        <w:t xml:space="preserve">ББ </w:t>
      </w:r>
      <w:r w:rsidR="00590963">
        <w:rPr>
          <w:rFonts w:ascii="Times New Roman" w:eastAsia="Times New Roman" w:hAnsi="Times New Roman" w:cs="Times New Roman"/>
          <w:color w:val="000000" w:themeColor="text1"/>
          <w:sz w:val="28"/>
          <w:szCs w:val="28"/>
          <w:lang w:val="uk-UA" w:eastAsia="uk-UA"/>
        </w:rPr>
        <w:t>анонсовано</w:t>
      </w:r>
      <w:r w:rsidR="00975B80" w:rsidRPr="00975B80">
        <w:rPr>
          <w:rFonts w:ascii="Times New Roman" w:eastAsia="Times New Roman" w:hAnsi="Times New Roman" w:cs="Times New Roman"/>
          <w:color w:val="000000" w:themeColor="text1"/>
          <w:sz w:val="28"/>
          <w:szCs w:val="28"/>
          <w:lang w:val="uk-UA" w:eastAsia="uk-UA"/>
        </w:rPr>
        <w:t xml:space="preserve"> </w:t>
      </w:r>
      <w:r w:rsidR="00590963">
        <w:rPr>
          <w:rFonts w:ascii="Times New Roman" w:eastAsia="Times New Roman" w:hAnsi="Times New Roman" w:cs="Times New Roman"/>
          <w:color w:val="000000" w:themeColor="text1"/>
          <w:sz w:val="28"/>
          <w:szCs w:val="28"/>
          <w:lang w:val="uk-UA" w:eastAsia="uk-UA"/>
        </w:rPr>
        <w:t>93</w:t>
      </w:r>
      <w:r w:rsidR="00975B80" w:rsidRPr="00975B80">
        <w:rPr>
          <w:rFonts w:ascii="Times New Roman" w:eastAsia="Times New Roman" w:hAnsi="Times New Roman" w:cs="Times New Roman"/>
          <w:color w:val="000000" w:themeColor="text1"/>
          <w:sz w:val="28"/>
          <w:szCs w:val="28"/>
          <w:lang w:val="uk-UA" w:eastAsia="uk-UA"/>
        </w:rPr>
        <w:t xml:space="preserve"> </w:t>
      </w:r>
      <w:proofErr w:type="spellStart"/>
      <w:r w:rsidR="00975B80" w:rsidRPr="00975B80">
        <w:rPr>
          <w:rFonts w:ascii="Times New Roman" w:eastAsia="Times New Roman" w:hAnsi="Times New Roman" w:cs="Times New Roman"/>
          <w:color w:val="000000" w:themeColor="text1"/>
          <w:sz w:val="28"/>
          <w:szCs w:val="28"/>
          <w:lang w:val="uk-UA" w:eastAsia="uk-UA"/>
        </w:rPr>
        <w:t>вебінари</w:t>
      </w:r>
      <w:proofErr w:type="spellEnd"/>
      <w:r w:rsidRPr="00975B80">
        <w:rPr>
          <w:rFonts w:ascii="Times New Roman" w:eastAsia="Times New Roman" w:hAnsi="Times New Roman" w:cs="Times New Roman"/>
          <w:color w:val="000000" w:themeColor="text1"/>
          <w:sz w:val="28"/>
          <w:szCs w:val="28"/>
          <w:lang w:val="uk-UA" w:eastAsia="uk-UA"/>
        </w:rPr>
        <w:t xml:space="preserve"> з питань створення та</w:t>
      </w:r>
      <w:r w:rsidR="00975B80" w:rsidRPr="00975B80">
        <w:rPr>
          <w:rFonts w:ascii="Times New Roman" w:eastAsia="Times New Roman" w:hAnsi="Times New Roman" w:cs="Times New Roman"/>
          <w:color w:val="000000" w:themeColor="text1"/>
          <w:sz w:val="28"/>
          <w:szCs w:val="28"/>
          <w:lang w:val="uk-UA" w:eastAsia="uk-UA"/>
        </w:rPr>
        <w:t xml:space="preserve"> функціонування ОСББ, надано 912</w:t>
      </w:r>
      <w:r w:rsidRPr="00975B80">
        <w:rPr>
          <w:rFonts w:ascii="Times New Roman" w:eastAsia="Times New Roman" w:hAnsi="Times New Roman" w:cs="Times New Roman"/>
          <w:color w:val="000000" w:themeColor="text1"/>
          <w:sz w:val="28"/>
          <w:szCs w:val="28"/>
          <w:lang w:val="uk-UA" w:eastAsia="uk-UA"/>
        </w:rPr>
        <w:t xml:space="preserve"> консультацій.</w:t>
      </w:r>
    </w:p>
    <w:p w:rsidR="00C35860" w:rsidRPr="00912EB8" w:rsidRDefault="00F155C2" w:rsidP="00E63A47">
      <w:pPr>
        <w:widowControl w:val="0"/>
        <w:spacing w:after="0" w:line="240" w:lineRule="auto"/>
        <w:ind w:firstLine="709"/>
        <w:jc w:val="both"/>
        <w:rPr>
          <w:rFonts w:ascii="Times New Roman" w:eastAsia="Times New Roman" w:hAnsi="Times New Roman" w:cs="Times New Roman"/>
          <w:color w:val="000000" w:themeColor="text1"/>
          <w:sz w:val="28"/>
          <w:szCs w:val="28"/>
          <w:lang w:val="uk-UA"/>
        </w:rPr>
      </w:pPr>
      <w:r w:rsidRPr="00912EB8">
        <w:rPr>
          <w:rFonts w:ascii="Times New Roman" w:eastAsia="Times New Roman" w:hAnsi="Times New Roman" w:cs="Times New Roman"/>
          <w:color w:val="000000" w:themeColor="text1"/>
          <w:sz w:val="28"/>
          <w:szCs w:val="28"/>
          <w:lang w:val="uk-UA"/>
        </w:rPr>
        <w:t>Загальний знос житлового фонду</w:t>
      </w:r>
      <w:r w:rsidR="00C35860" w:rsidRPr="00912EB8">
        <w:rPr>
          <w:rFonts w:ascii="Times New Roman" w:eastAsia="Times New Roman" w:hAnsi="Times New Roman" w:cs="Times New Roman"/>
          <w:color w:val="000000" w:themeColor="text1"/>
          <w:sz w:val="28"/>
          <w:szCs w:val="28"/>
          <w:lang w:val="uk-UA"/>
        </w:rPr>
        <w:t xml:space="preserve"> становить 49,0%, </w:t>
      </w:r>
      <w:r w:rsidRPr="00912EB8">
        <w:rPr>
          <w:rFonts w:ascii="Times New Roman" w:eastAsia="Times New Roman" w:hAnsi="Times New Roman" w:cs="Times New Roman"/>
          <w:color w:val="000000" w:themeColor="text1"/>
          <w:sz w:val="28"/>
          <w:szCs w:val="28"/>
          <w:lang w:val="uk-UA"/>
        </w:rPr>
        <w:t>зберігається</w:t>
      </w:r>
      <w:r w:rsidR="001D7603" w:rsidRPr="00912EB8">
        <w:rPr>
          <w:rFonts w:ascii="Times New Roman" w:eastAsia="Times New Roman" w:hAnsi="Times New Roman" w:cs="Times New Roman"/>
          <w:color w:val="000000" w:themeColor="text1"/>
          <w:sz w:val="28"/>
          <w:szCs w:val="28"/>
          <w:lang w:val="uk-UA"/>
        </w:rPr>
        <w:t xml:space="preserve"> тенденція </w:t>
      </w:r>
      <w:r w:rsidR="00C35860" w:rsidRPr="00912EB8">
        <w:rPr>
          <w:rFonts w:ascii="Times New Roman" w:eastAsia="Times New Roman" w:hAnsi="Times New Roman" w:cs="Times New Roman"/>
          <w:color w:val="000000" w:themeColor="text1"/>
          <w:sz w:val="28"/>
          <w:szCs w:val="28"/>
          <w:lang w:val="uk-UA"/>
        </w:rPr>
        <w:t>погіршення стану ліфтового господарства, інженерних мереж та покрівель.</w:t>
      </w:r>
    </w:p>
    <w:p w:rsidR="005F70E0" w:rsidRDefault="00C35860" w:rsidP="005F70E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067089">
        <w:rPr>
          <w:rFonts w:ascii="Times New Roman" w:eastAsia="Times New Roman" w:hAnsi="Times New Roman" w:cs="Times New Roman"/>
          <w:color w:val="000000" w:themeColor="text1"/>
          <w:sz w:val="28"/>
          <w:szCs w:val="28"/>
          <w:lang w:val="uk-UA" w:eastAsia="uk-UA"/>
        </w:rPr>
        <w:t xml:space="preserve">З метою підтримання належного технічного стану житлового фонду міста </w:t>
      </w:r>
      <w:r w:rsidR="006E3354">
        <w:rPr>
          <w:rFonts w:ascii="Times New Roman" w:eastAsia="Times New Roman" w:hAnsi="Times New Roman" w:cs="Times New Roman"/>
          <w:color w:val="000000" w:themeColor="text1"/>
          <w:sz w:val="28"/>
          <w:szCs w:val="28"/>
          <w:lang w:val="uk-UA" w:eastAsia="uk-UA"/>
        </w:rPr>
        <w:t>заплановано проведення капітального</w:t>
      </w:r>
      <w:r w:rsidR="0097712D" w:rsidRPr="00067089">
        <w:rPr>
          <w:rFonts w:ascii="Times New Roman" w:eastAsia="Times New Roman" w:hAnsi="Times New Roman" w:cs="Times New Roman"/>
          <w:color w:val="000000" w:themeColor="text1"/>
          <w:sz w:val="28"/>
          <w:szCs w:val="28"/>
          <w:lang w:val="uk-UA" w:eastAsia="uk-UA"/>
        </w:rPr>
        <w:t xml:space="preserve"> ремонт</w:t>
      </w:r>
      <w:r w:rsidR="006E3354">
        <w:rPr>
          <w:rFonts w:ascii="Times New Roman" w:eastAsia="Times New Roman" w:hAnsi="Times New Roman" w:cs="Times New Roman"/>
          <w:color w:val="000000" w:themeColor="text1"/>
          <w:sz w:val="28"/>
          <w:szCs w:val="28"/>
          <w:lang w:val="uk-UA" w:eastAsia="uk-UA"/>
        </w:rPr>
        <w:t>у</w:t>
      </w:r>
      <w:r w:rsidR="0097712D" w:rsidRPr="00067089">
        <w:rPr>
          <w:rFonts w:ascii="Times New Roman" w:eastAsia="Times New Roman" w:hAnsi="Times New Roman" w:cs="Times New Roman"/>
          <w:color w:val="000000" w:themeColor="text1"/>
          <w:sz w:val="28"/>
          <w:szCs w:val="28"/>
          <w:lang w:val="uk-UA" w:eastAsia="uk-UA"/>
        </w:rPr>
        <w:t xml:space="preserve"> </w:t>
      </w:r>
      <w:r w:rsidR="006E3354">
        <w:rPr>
          <w:rFonts w:ascii="Times New Roman" w:eastAsia="Times New Roman" w:hAnsi="Times New Roman" w:cs="Times New Roman"/>
          <w:color w:val="000000" w:themeColor="text1"/>
          <w:sz w:val="28"/>
          <w:szCs w:val="28"/>
          <w:lang w:val="uk-UA" w:eastAsia="uk-UA"/>
        </w:rPr>
        <w:t>покрівель</w:t>
      </w:r>
      <w:r w:rsidR="009E01EA">
        <w:rPr>
          <w:rFonts w:ascii="Times New Roman" w:eastAsia="Times New Roman" w:hAnsi="Times New Roman" w:cs="Times New Roman"/>
          <w:color w:val="000000" w:themeColor="text1"/>
          <w:sz w:val="28"/>
          <w:szCs w:val="28"/>
          <w:lang w:val="uk-UA" w:eastAsia="uk-UA"/>
        </w:rPr>
        <w:t xml:space="preserve"> та </w:t>
      </w:r>
      <w:r w:rsidR="006E3354">
        <w:rPr>
          <w:rFonts w:ascii="Times New Roman" w:eastAsia="Times New Roman" w:hAnsi="Times New Roman" w:cs="Times New Roman"/>
          <w:color w:val="000000" w:themeColor="text1"/>
          <w:sz w:val="28"/>
          <w:szCs w:val="28"/>
          <w:lang w:val="uk-UA" w:eastAsia="uk-UA"/>
        </w:rPr>
        <w:t xml:space="preserve">інженерних </w:t>
      </w:r>
      <w:r w:rsidR="009E01EA">
        <w:rPr>
          <w:rFonts w:ascii="Times New Roman" w:eastAsia="Times New Roman" w:hAnsi="Times New Roman" w:cs="Times New Roman"/>
          <w:color w:val="000000" w:themeColor="text1"/>
          <w:sz w:val="28"/>
          <w:szCs w:val="28"/>
          <w:lang w:val="uk-UA" w:eastAsia="uk-UA"/>
        </w:rPr>
        <w:t>м</w:t>
      </w:r>
      <w:r w:rsidR="006E3354">
        <w:rPr>
          <w:rFonts w:ascii="Times New Roman" w:eastAsia="Times New Roman" w:hAnsi="Times New Roman" w:cs="Times New Roman"/>
          <w:color w:val="000000" w:themeColor="text1"/>
          <w:sz w:val="28"/>
          <w:szCs w:val="28"/>
          <w:lang w:val="uk-UA" w:eastAsia="uk-UA"/>
        </w:rPr>
        <w:t xml:space="preserve">ереж </w:t>
      </w:r>
      <w:r w:rsidR="00600000" w:rsidRPr="00067089">
        <w:rPr>
          <w:rFonts w:ascii="Times New Roman" w:eastAsia="Times New Roman" w:hAnsi="Times New Roman" w:cs="Times New Roman"/>
          <w:color w:val="000000" w:themeColor="text1"/>
          <w:sz w:val="28"/>
          <w:szCs w:val="28"/>
          <w:lang w:val="uk-UA" w:eastAsia="uk-UA"/>
        </w:rPr>
        <w:t xml:space="preserve">в 9-ти житлових будинках. Проведено </w:t>
      </w:r>
      <w:r w:rsidR="00600000" w:rsidRPr="00CB248E">
        <w:rPr>
          <w:rFonts w:ascii="Times New Roman" w:eastAsia="Times New Roman" w:hAnsi="Times New Roman" w:cs="Times New Roman"/>
          <w:color w:val="000000" w:themeColor="text1"/>
          <w:sz w:val="28"/>
          <w:szCs w:val="28"/>
          <w:lang w:val="uk-UA" w:eastAsia="uk-UA"/>
        </w:rPr>
        <w:t>обстеження технічного стану</w:t>
      </w:r>
      <w:r w:rsidR="005F70E0" w:rsidRPr="00CB248E">
        <w:rPr>
          <w:rFonts w:ascii="Times New Roman" w:eastAsia="Times New Roman" w:hAnsi="Times New Roman" w:cs="Times New Roman"/>
          <w:color w:val="000000" w:themeColor="text1"/>
          <w:sz w:val="28"/>
          <w:szCs w:val="28"/>
          <w:lang w:val="uk-UA" w:eastAsia="uk-UA"/>
        </w:rPr>
        <w:t xml:space="preserve"> існуючих конструкцій 1 житлового будинку.</w:t>
      </w:r>
    </w:p>
    <w:p w:rsidR="00316C4D" w:rsidRDefault="00316C4D" w:rsidP="005B3FAB">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Проведено </w:t>
      </w:r>
      <w:r w:rsidRPr="00316C4D">
        <w:rPr>
          <w:rFonts w:ascii="Times New Roman" w:eastAsia="Times New Roman" w:hAnsi="Times New Roman" w:cs="Times New Roman"/>
          <w:color w:val="000000" w:themeColor="text1"/>
          <w:sz w:val="28"/>
          <w:szCs w:val="28"/>
          <w:lang w:val="uk-UA" w:eastAsia="uk-UA"/>
        </w:rPr>
        <w:t>конкурс на проведення капітального ремонту</w:t>
      </w:r>
      <w:r>
        <w:rPr>
          <w:rFonts w:ascii="Times New Roman" w:eastAsia="Times New Roman" w:hAnsi="Times New Roman" w:cs="Times New Roman"/>
          <w:color w:val="000000" w:themeColor="text1"/>
          <w:sz w:val="28"/>
          <w:szCs w:val="28"/>
          <w:lang w:val="uk-UA" w:eastAsia="uk-UA"/>
        </w:rPr>
        <w:t xml:space="preserve"> ліфтів</w:t>
      </w:r>
      <w:r w:rsidRPr="00316C4D">
        <w:rPr>
          <w:rFonts w:ascii="Times New Roman" w:eastAsia="Times New Roman" w:hAnsi="Times New Roman" w:cs="Times New Roman"/>
          <w:color w:val="000000" w:themeColor="text1"/>
          <w:sz w:val="28"/>
          <w:szCs w:val="28"/>
          <w:lang w:val="uk-UA" w:eastAsia="uk-UA"/>
        </w:rPr>
        <w:t xml:space="preserve"> у багатоквартирних буди</w:t>
      </w:r>
      <w:r w:rsidR="00401CA1">
        <w:rPr>
          <w:rFonts w:ascii="Times New Roman" w:eastAsia="Times New Roman" w:hAnsi="Times New Roman" w:cs="Times New Roman"/>
          <w:color w:val="000000" w:themeColor="text1"/>
          <w:sz w:val="28"/>
          <w:szCs w:val="28"/>
          <w:lang w:val="uk-UA" w:eastAsia="uk-UA"/>
        </w:rPr>
        <w:t xml:space="preserve">нках на умовах </w:t>
      </w:r>
      <w:proofErr w:type="spellStart"/>
      <w:r w:rsidR="00401CA1">
        <w:rPr>
          <w:rFonts w:ascii="Times New Roman" w:eastAsia="Times New Roman" w:hAnsi="Times New Roman" w:cs="Times New Roman"/>
          <w:color w:val="000000" w:themeColor="text1"/>
          <w:sz w:val="28"/>
          <w:szCs w:val="28"/>
          <w:lang w:val="uk-UA" w:eastAsia="uk-UA"/>
        </w:rPr>
        <w:t>співфінансування</w:t>
      </w:r>
      <w:proofErr w:type="spellEnd"/>
      <w:r w:rsidR="00401CA1">
        <w:rPr>
          <w:rFonts w:ascii="Times New Roman" w:eastAsia="Times New Roman" w:hAnsi="Times New Roman" w:cs="Times New Roman"/>
          <w:color w:val="000000" w:themeColor="text1"/>
          <w:sz w:val="28"/>
          <w:szCs w:val="28"/>
          <w:lang w:val="uk-UA" w:eastAsia="uk-UA"/>
        </w:rPr>
        <w:t>, визначено</w:t>
      </w:r>
      <w:r>
        <w:rPr>
          <w:rFonts w:ascii="Times New Roman" w:eastAsia="Times New Roman" w:hAnsi="Times New Roman" w:cs="Times New Roman"/>
          <w:color w:val="000000" w:themeColor="text1"/>
          <w:sz w:val="28"/>
          <w:szCs w:val="28"/>
          <w:lang w:val="uk-UA" w:eastAsia="uk-UA"/>
        </w:rPr>
        <w:t xml:space="preserve"> </w:t>
      </w:r>
      <w:r w:rsidR="00401CA1">
        <w:rPr>
          <w:rFonts w:ascii="Times New Roman" w:eastAsia="Times New Roman" w:hAnsi="Times New Roman" w:cs="Times New Roman"/>
          <w:color w:val="000000" w:themeColor="text1"/>
          <w:sz w:val="28"/>
          <w:szCs w:val="28"/>
          <w:lang w:val="uk-UA" w:eastAsia="uk-UA"/>
        </w:rPr>
        <w:t xml:space="preserve">переможців. </w:t>
      </w:r>
      <w:r w:rsidR="002A3A3F">
        <w:rPr>
          <w:rFonts w:ascii="Times New Roman" w:eastAsia="Times New Roman" w:hAnsi="Times New Roman" w:cs="Times New Roman"/>
          <w:color w:val="000000" w:themeColor="text1"/>
          <w:sz w:val="28"/>
          <w:szCs w:val="28"/>
          <w:lang w:val="uk-UA" w:eastAsia="uk-UA"/>
        </w:rPr>
        <w:t>Заплановано</w:t>
      </w:r>
      <w:r w:rsidR="002A3A3F" w:rsidRPr="002A3A3F">
        <w:rPr>
          <w:rFonts w:ascii="Times New Roman" w:eastAsia="Times New Roman" w:hAnsi="Times New Roman" w:cs="Times New Roman"/>
          <w:color w:val="000000" w:themeColor="text1"/>
          <w:sz w:val="28"/>
          <w:szCs w:val="28"/>
          <w:lang w:val="uk-UA" w:eastAsia="uk-UA"/>
        </w:rPr>
        <w:t xml:space="preserve"> </w:t>
      </w:r>
      <w:r w:rsidR="002A3A3F">
        <w:rPr>
          <w:rFonts w:ascii="Times New Roman" w:eastAsia="Times New Roman" w:hAnsi="Times New Roman" w:cs="Times New Roman"/>
          <w:color w:val="000000" w:themeColor="text1"/>
          <w:sz w:val="28"/>
          <w:szCs w:val="28"/>
          <w:lang w:val="uk-UA" w:eastAsia="uk-UA"/>
        </w:rPr>
        <w:t xml:space="preserve">здійснити </w:t>
      </w:r>
      <w:r w:rsidR="002A3A3F" w:rsidRPr="002A3A3F">
        <w:rPr>
          <w:rFonts w:ascii="Times New Roman" w:eastAsia="Times New Roman" w:hAnsi="Times New Roman" w:cs="Times New Roman"/>
          <w:color w:val="000000" w:themeColor="text1"/>
          <w:sz w:val="28"/>
          <w:szCs w:val="28"/>
          <w:lang w:val="uk-UA" w:eastAsia="uk-UA"/>
        </w:rPr>
        <w:t xml:space="preserve">капремонт 21 </w:t>
      </w:r>
      <w:r w:rsidR="002A3A3F">
        <w:rPr>
          <w:rFonts w:ascii="Times New Roman" w:eastAsia="Times New Roman" w:hAnsi="Times New Roman" w:cs="Times New Roman"/>
          <w:color w:val="000000" w:themeColor="text1"/>
          <w:sz w:val="28"/>
          <w:szCs w:val="28"/>
          <w:lang w:val="uk-UA" w:eastAsia="uk-UA"/>
        </w:rPr>
        <w:t>ліфта в 11-ти</w:t>
      </w:r>
      <w:r w:rsidR="007E39F7">
        <w:rPr>
          <w:rFonts w:ascii="Times New Roman" w:eastAsia="Times New Roman" w:hAnsi="Times New Roman" w:cs="Times New Roman"/>
          <w:color w:val="000000" w:themeColor="text1"/>
          <w:sz w:val="28"/>
          <w:szCs w:val="28"/>
          <w:lang w:val="uk-UA" w:eastAsia="uk-UA"/>
        </w:rPr>
        <w:t xml:space="preserve"> житлових </w:t>
      </w:r>
      <w:r w:rsidR="007E39F7">
        <w:rPr>
          <w:rFonts w:ascii="Times New Roman" w:eastAsia="Times New Roman" w:hAnsi="Times New Roman" w:cs="Times New Roman"/>
          <w:color w:val="000000" w:themeColor="text1"/>
          <w:sz w:val="28"/>
          <w:szCs w:val="28"/>
          <w:lang w:val="uk-UA" w:eastAsia="uk-UA"/>
        </w:rPr>
        <w:lastRenderedPageBreak/>
        <w:t>будинках (10 будинків – ОСББ, 1</w:t>
      </w:r>
      <w:r w:rsidR="00667DB0">
        <w:rPr>
          <w:rFonts w:ascii="Times New Roman" w:eastAsia="Times New Roman" w:hAnsi="Times New Roman" w:cs="Times New Roman"/>
          <w:color w:val="000000" w:themeColor="text1"/>
          <w:sz w:val="28"/>
          <w:szCs w:val="28"/>
          <w:lang w:val="uk-UA" w:eastAsia="uk-UA"/>
        </w:rPr>
        <w:t xml:space="preserve"> – керуючої компанії).</w:t>
      </w:r>
    </w:p>
    <w:p w:rsidR="009E7B80" w:rsidRPr="00CB248E" w:rsidRDefault="00633E68" w:rsidP="000661A1">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Проведено </w:t>
      </w:r>
      <w:r w:rsidR="007C5335">
        <w:rPr>
          <w:rFonts w:ascii="Times New Roman" w:eastAsia="Times New Roman" w:hAnsi="Times New Roman" w:cs="Times New Roman"/>
          <w:color w:val="000000" w:themeColor="text1"/>
          <w:sz w:val="28"/>
          <w:szCs w:val="28"/>
          <w:lang w:val="uk-UA" w:eastAsia="uk-UA"/>
        </w:rPr>
        <w:t>конкурс</w:t>
      </w:r>
      <w:r w:rsidR="007C5335" w:rsidRPr="007C5335">
        <w:rPr>
          <w:rFonts w:ascii="Times New Roman" w:eastAsia="Times New Roman" w:hAnsi="Times New Roman" w:cs="Times New Roman"/>
          <w:color w:val="000000" w:themeColor="text1"/>
          <w:sz w:val="28"/>
          <w:szCs w:val="28"/>
          <w:lang w:val="uk-UA" w:eastAsia="uk-UA"/>
        </w:rPr>
        <w:t xml:space="preserve"> на про</w:t>
      </w:r>
      <w:r w:rsidR="00316C4D">
        <w:rPr>
          <w:rFonts w:ascii="Times New Roman" w:eastAsia="Times New Roman" w:hAnsi="Times New Roman" w:cs="Times New Roman"/>
          <w:color w:val="000000" w:themeColor="text1"/>
          <w:sz w:val="28"/>
          <w:szCs w:val="28"/>
          <w:lang w:val="uk-UA" w:eastAsia="uk-UA"/>
        </w:rPr>
        <w:t>ведення капітального ремонту</w:t>
      </w:r>
      <w:r w:rsidR="007C5335">
        <w:rPr>
          <w:rFonts w:ascii="Times New Roman" w:eastAsia="Times New Roman" w:hAnsi="Times New Roman" w:cs="Times New Roman"/>
          <w:color w:val="000000" w:themeColor="text1"/>
          <w:sz w:val="28"/>
          <w:szCs w:val="28"/>
          <w:lang w:val="uk-UA" w:eastAsia="uk-UA"/>
        </w:rPr>
        <w:t xml:space="preserve"> </w:t>
      </w:r>
      <w:proofErr w:type="spellStart"/>
      <w:r w:rsidR="007C5335" w:rsidRPr="007C5335">
        <w:rPr>
          <w:rFonts w:ascii="Times New Roman" w:eastAsia="Times New Roman" w:hAnsi="Times New Roman" w:cs="Times New Roman"/>
          <w:color w:val="000000" w:themeColor="text1"/>
          <w:sz w:val="28"/>
          <w:szCs w:val="28"/>
          <w:lang w:val="uk-UA" w:eastAsia="uk-UA"/>
        </w:rPr>
        <w:t>вну</w:t>
      </w:r>
      <w:r w:rsidR="006715F3">
        <w:rPr>
          <w:rFonts w:ascii="Times New Roman" w:eastAsia="Times New Roman" w:hAnsi="Times New Roman" w:cs="Times New Roman"/>
          <w:color w:val="000000" w:themeColor="text1"/>
          <w:sz w:val="28"/>
          <w:szCs w:val="28"/>
          <w:lang w:val="uk-UA" w:eastAsia="uk-UA"/>
        </w:rPr>
        <w:t>трішньобудинкових</w:t>
      </w:r>
      <w:proofErr w:type="spellEnd"/>
      <w:r w:rsidR="006715F3">
        <w:rPr>
          <w:rFonts w:ascii="Times New Roman" w:eastAsia="Times New Roman" w:hAnsi="Times New Roman" w:cs="Times New Roman"/>
          <w:color w:val="000000" w:themeColor="text1"/>
          <w:sz w:val="28"/>
          <w:szCs w:val="28"/>
          <w:lang w:val="uk-UA" w:eastAsia="uk-UA"/>
        </w:rPr>
        <w:t xml:space="preserve"> мереж</w:t>
      </w:r>
      <w:r w:rsidR="007C5335" w:rsidRPr="007C5335">
        <w:rPr>
          <w:rFonts w:ascii="Times New Roman" w:eastAsia="Times New Roman" w:hAnsi="Times New Roman" w:cs="Times New Roman"/>
          <w:color w:val="000000" w:themeColor="text1"/>
          <w:sz w:val="28"/>
          <w:szCs w:val="28"/>
          <w:lang w:val="uk-UA" w:eastAsia="uk-UA"/>
        </w:rPr>
        <w:t xml:space="preserve"> у багатоквартирних будинках на умовах </w:t>
      </w:r>
      <w:proofErr w:type="spellStart"/>
      <w:r w:rsidR="007C5335" w:rsidRPr="007C5335">
        <w:rPr>
          <w:rFonts w:ascii="Times New Roman" w:eastAsia="Times New Roman" w:hAnsi="Times New Roman" w:cs="Times New Roman"/>
          <w:color w:val="000000" w:themeColor="text1"/>
          <w:sz w:val="28"/>
          <w:szCs w:val="28"/>
          <w:lang w:val="uk-UA" w:eastAsia="uk-UA"/>
        </w:rPr>
        <w:t>співфінансування</w:t>
      </w:r>
      <w:proofErr w:type="spellEnd"/>
      <w:r w:rsidR="007C5335" w:rsidRPr="007C5335">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 xml:space="preserve"> Капіталь</w:t>
      </w:r>
      <w:r w:rsidR="00DA0C00">
        <w:rPr>
          <w:rFonts w:ascii="Times New Roman" w:eastAsia="Times New Roman" w:hAnsi="Times New Roman" w:cs="Times New Roman"/>
          <w:color w:val="000000" w:themeColor="text1"/>
          <w:sz w:val="28"/>
          <w:szCs w:val="28"/>
          <w:lang w:val="uk-UA" w:eastAsia="uk-UA"/>
        </w:rPr>
        <w:t>ні ремонти будуть здійснені у 13</w:t>
      </w:r>
      <w:r>
        <w:rPr>
          <w:rFonts w:ascii="Times New Roman" w:eastAsia="Times New Roman" w:hAnsi="Times New Roman" w:cs="Times New Roman"/>
          <w:color w:val="000000" w:themeColor="text1"/>
          <w:sz w:val="28"/>
          <w:szCs w:val="28"/>
          <w:lang w:val="uk-UA" w:eastAsia="uk-UA"/>
        </w:rPr>
        <w:t xml:space="preserve"> ОСББ.</w:t>
      </w:r>
    </w:p>
    <w:p w:rsidR="005F70E0" w:rsidRPr="00CB248E" w:rsidRDefault="00CB248E" w:rsidP="005F70E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CB248E">
        <w:rPr>
          <w:rFonts w:ascii="Times New Roman" w:eastAsia="Times New Roman" w:hAnsi="Times New Roman" w:cs="Times New Roman"/>
          <w:color w:val="000000" w:themeColor="text1"/>
          <w:sz w:val="28"/>
          <w:szCs w:val="28"/>
          <w:lang w:val="uk-UA" w:eastAsia="uk-UA"/>
        </w:rPr>
        <w:t>П</w:t>
      </w:r>
      <w:r w:rsidR="000F1816" w:rsidRPr="00CB248E">
        <w:rPr>
          <w:rFonts w:ascii="Times New Roman" w:eastAsia="Times New Roman" w:hAnsi="Times New Roman" w:cs="Times New Roman"/>
          <w:color w:val="000000" w:themeColor="text1"/>
          <w:sz w:val="28"/>
          <w:szCs w:val="28"/>
          <w:lang w:val="uk-UA" w:eastAsia="uk-UA"/>
        </w:rPr>
        <w:t>роведено поточний ремонт 3197 м</w:t>
      </w:r>
      <w:r w:rsidRPr="00CB248E">
        <w:rPr>
          <w:rFonts w:ascii="Times New Roman" w:eastAsia="Times New Roman" w:hAnsi="Times New Roman" w:cs="Times New Roman"/>
          <w:color w:val="000000" w:themeColor="text1"/>
          <w:sz w:val="28"/>
          <w:szCs w:val="28"/>
          <w:vertAlign w:val="superscript"/>
          <w:lang w:val="uk-UA" w:eastAsia="uk-UA"/>
        </w:rPr>
        <w:t>2</w:t>
      </w:r>
      <w:r w:rsidRPr="00CB248E">
        <w:rPr>
          <w:rFonts w:ascii="Times New Roman" w:eastAsia="Times New Roman" w:hAnsi="Times New Roman" w:cs="Times New Roman"/>
          <w:color w:val="000000" w:themeColor="text1"/>
          <w:sz w:val="28"/>
          <w:szCs w:val="28"/>
          <w:lang w:val="uk-UA" w:eastAsia="uk-UA"/>
        </w:rPr>
        <w:t xml:space="preserve"> </w:t>
      </w:r>
      <w:r w:rsidR="000F1816" w:rsidRPr="00CB248E">
        <w:rPr>
          <w:rFonts w:ascii="Times New Roman" w:eastAsia="Times New Roman" w:hAnsi="Times New Roman" w:cs="Times New Roman"/>
          <w:color w:val="000000" w:themeColor="text1"/>
          <w:sz w:val="28"/>
          <w:szCs w:val="28"/>
          <w:lang w:val="uk-UA" w:eastAsia="uk-UA"/>
        </w:rPr>
        <w:t xml:space="preserve">асфальтобетонного покриття прибудинкових територій </w:t>
      </w:r>
      <w:r w:rsidRPr="00CB248E">
        <w:rPr>
          <w:rFonts w:ascii="Times New Roman" w:eastAsia="Times New Roman" w:hAnsi="Times New Roman" w:cs="Times New Roman"/>
          <w:color w:val="000000" w:themeColor="text1"/>
          <w:sz w:val="28"/>
          <w:szCs w:val="28"/>
          <w:lang w:val="uk-UA" w:eastAsia="uk-UA"/>
        </w:rPr>
        <w:t>багатоквартирних будинків.</w:t>
      </w:r>
    </w:p>
    <w:p w:rsidR="00C35860" w:rsidRPr="00323CEB" w:rsidRDefault="00C35860" w:rsidP="00C35860">
      <w:pPr>
        <w:widowControl w:val="0"/>
        <w:spacing w:after="0" w:line="240" w:lineRule="auto"/>
        <w:ind w:firstLine="709"/>
        <w:jc w:val="both"/>
        <w:rPr>
          <w:rFonts w:ascii="Times New Roman" w:hAnsi="Times New Roman" w:cs="Times New Roman"/>
          <w:color w:val="000000" w:themeColor="text1"/>
          <w:sz w:val="28"/>
          <w:szCs w:val="28"/>
          <w:lang w:val="uk-UA"/>
        </w:rPr>
      </w:pPr>
      <w:r w:rsidRPr="00323CEB">
        <w:rPr>
          <w:rFonts w:ascii="Times New Roman" w:hAnsi="Times New Roman" w:cs="Times New Roman"/>
          <w:b/>
          <w:i/>
          <w:color w:val="000000" w:themeColor="text1"/>
          <w:sz w:val="28"/>
          <w:szCs w:val="28"/>
          <w:lang w:val="uk-UA"/>
        </w:rPr>
        <w:t>Основними цілями політики</w:t>
      </w:r>
      <w:r w:rsidR="00171B2B">
        <w:rPr>
          <w:rFonts w:ascii="Times New Roman" w:hAnsi="Times New Roman" w:cs="Times New Roman"/>
          <w:b/>
          <w:i/>
          <w:color w:val="000000" w:themeColor="text1"/>
          <w:sz w:val="28"/>
          <w:szCs w:val="28"/>
          <w:lang w:val="uk-UA"/>
        </w:rPr>
        <w:t xml:space="preserve"> Житомирської міської</w:t>
      </w:r>
      <w:r w:rsidRPr="00323CEB">
        <w:rPr>
          <w:rFonts w:ascii="Times New Roman" w:hAnsi="Times New Roman" w:cs="Times New Roman"/>
          <w:b/>
          <w:i/>
          <w:color w:val="000000" w:themeColor="text1"/>
          <w:sz w:val="28"/>
          <w:szCs w:val="28"/>
          <w:lang w:val="uk-UA"/>
        </w:rPr>
        <w:t xml:space="preserve"> територіальної громади у сфері житлового господарства є</w:t>
      </w:r>
      <w:r w:rsidRPr="00323CEB">
        <w:rPr>
          <w:rFonts w:ascii="Times New Roman" w:hAnsi="Times New Roman" w:cs="Times New Roman"/>
          <w:i/>
          <w:color w:val="000000" w:themeColor="text1"/>
          <w:sz w:val="28"/>
          <w:szCs w:val="28"/>
          <w:lang w:val="uk-UA"/>
        </w:rPr>
        <w:t>:</w:t>
      </w:r>
      <w:r w:rsidRPr="00323CEB">
        <w:rPr>
          <w:rFonts w:ascii="Times New Roman" w:hAnsi="Times New Roman" w:cs="Times New Roman"/>
          <w:color w:val="000000" w:themeColor="text1"/>
          <w:sz w:val="28"/>
          <w:szCs w:val="28"/>
          <w:lang w:val="uk-UA"/>
        </w:rPr>
        <w:t xml:space="preserve"> створення комфортних умов проживання мешканців житлових будинків, забезпечення ефективного та надійного функціонування житлового господарства. </w:t>
      </w:r>
    </w:p>
    <w:p w:rsidR="00C35860" w:rsidRPr="00323CEB" w:rsidRDefault="00C35860" w:rsidP="00C35860">
      <w:pPr>
        <w:spacing w:after="0" w:line="240" w:lineRule="auto"/>
        <w:ind w:firstLine="709"/>
        <w:jc w:val="both"/>
        <w:rPr>
          <w:rFonts w:ascii="Times New Roman" w:hAnsi="Times New Roman" w:cs="Times New Roman"/>
          <w:b/>
          <w:i/>
          <w:color w:val="000000" w:themeColor="text1"/>
          <w:sz w:val="28"/>
          <w:szCs w:val="28"/>
          <w:lang w:val="uk-UA"/>
        </w:rPr>
      </w:pPr>
      <w:r w:rsidRPr="00323CEB">
        <w:rPr>
          <w:rFonts w:ascii="Times New Roman" w:hAnsi="Times New Roman" w:cs="Times New Roman"/>
          <w:b/>
          <w:i/>
          <w:color w:val="000000" w:themeColor="text1"/>
          <w:sz w:val="28"/>
          <w:szCs w:val="28"/>
          <w:lang w:val="uk-UA"/>
        </w:rPr>
        <w:t xml:space="preserve">Зв'язок з Концепцією інтегрованого розвитку м. Житомира до </w:t>
      </w:r>
      <w:r w:rsidR="00473A27" w:rsidRPr="00323CEB">
        <w:rPr>
          <w:rFonts w:ascii="Times New Roman" w:hAnsi="Times New Roman" w:cs="Times New Roman"/>
          <w:b/>
          <w:i/>
          <w:color w:val="000000" w:themeColor="text1"/>
          <w:sz w:val="28"/>
          <w:szCs w:val="28"/>
          <w:lang w:val="uk-UA"/>
        </w:rPr>
        <w:t xml:space="preserve">       </w:t>
      </w:r>
      <w:r w:rsidRPr="00323CEB">
        <w:rPr>
          <w:rFonts w:ascii="Times New Roman" w:hAnsi="Times New Roman" w:cs="Times New Roman"/>
          <w:b/>
          <w:i/>
          <w:color w:val="000000" w:themeColor="text1"/>
          <w:sz w:val="28"/>
          <w:szCs w:val="28"/>
          <w:lang w:val="uk-UA"/>
        </w:rPr>
        <w:t>2030 року:</w:t>
      </w:r>
    </w:p>
    <w:p w:rsidR="00C35860" w:rsidRPr="00323CEB" w:rsidRDefault="00C35860" w:rsidP="00C35860">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323CEB">
        <w:rPr>
          <w:rFonts w:ascii="Times New Roman" w:hAnsi="Times New Roman" w:cs="Times New Roman"/>
          <w:i/>
          <w:color w:val="000000" w:themeColor="text1"/>
          <w:sz w:val="28"/>
          <w:szCs w:val="28"/>
          <w:lang w:val="uk-UA"/>
        </w:rPr>
        <w:t>Візія</w:t>
      </w:r>
      <w:proofErr w:type="spellEnd"/>
      <w:r w:rsidRPr="00323CEB">
        <w:rPr>
          <w:rFonts w:ascii="Times New Roman" w:hAnsi="Times New Roman" w:cs="Times New Roman"/>
          <w:i/>
          <w:color w:val="000000" w:themeColor="text1"/>
          <w:sz w:val="28"/>
          <w:szCs w:val="28"/>
          <w:lang w:val="uk-UA"/>
        </w:rPr>
        <w:t>:</w:t>
      </w:r>
      <w:r w:rsidRPr="00323CEB">
        <w:rPr>
          <w:rFonts w:ascii="Times New Roman" w:hAnsi="Times New Roman" w:cs="Times New Roman"/>
          <w:color w:val="000000" w:themeColor="text1"/>
          <w:sz w:val="28"/>
          <w:szCs w:val="28"/>
          <w:lang w:val="uk-UA"/>
        </w:rPr>
        <w:t xml:space="preserve"> </w:t>
      </w:r>
      <w:r w:rsidRPr="00323CEB">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323CEB">
        <w:rPr>
          <w:rFonts w:ascii="Times New Roman" w:eastAsiaTheme="minorHAnsi" w:hAnsi="Times New Roman" w:cs="Times New Roman"/>
          <w:color w:val="000000" w:themeColor="text1"/>
          <w:sz w:val="28"/>
          <w:szCs w:val="28"/>
          <w:lang w:val="uk-UA" w:eastAsia="en-US"/>
        </w:rPr>
        <w:t>комфортно</w:t>
      </w:r>
      <w:proofErr w:type="spellEnd"/>
      <w:r w:rsidRPr="00323CEB">
        <w:rPr>
          <w:rFonts w:ascii="Times New Roman" w:eastAsiaTheme="minorHAnsi" w:hAnsi="Times New Roman" w:cs="Times New Roman"/>
          <w:color w:val="000000" w:themeColor="text1"/>
          <w:sz w:val="28"/>
          <w:szCs w:val="28"/>
          <w:lang w:val="uk-UA" w:eastAsia="en-US"/>
        </w:rPr>
        <w:t xml:space="preserve"> всім». </w:t>
      </w:r>
    </w:p>
    <w:p w:rsidR="00C35860" w:rsidRPr="00323CEB" w:rsidRDefault="008A3A37" w:rsidP="00C35860">
      <w:pPr>
        <w:spacing w:after="0" w:line="240" w:lineRule="auto"/>
        <w:ind w:firstLine="709"/>
        <w:jc w:val="both"/>
        <w:rPr>
          <w:rFonts w:ascii="Times New Roman" w:hAnsi="Times New Roman" w:cs="Times New Roman"/>
          <w:color w:val="000000" w:themeColor="text1"/>
          <w:sz w:val="28"/>
          <w:szCs w:val="28"/>
          <w:lang w:val="uk-UA"/>
        </w:rPr>
      </w:pPr>
      <w:r w:rsidRPr="00323CEB">
        <w:rPr>
          <w:rFonts w:ascii="Times New Roman" w:hAnsi="Times New Roman" w:cs="Times New Roman"/>
          <w:i/>
          <w:color w:val="000000" w:themeColor="text1"/>
          <w:sz w:val="28"/>
          <w:szCs w:val="28"/>
          <w:lang w:val="uk-UA"/>
        </w:rPr>
        <w:t>Ціль</w:t>
      </w:r>
      <w:r w:rsidR="00C35860" w:rsidRPr="00323CEB">
        <w:rPr>
          <w:rFonts w:ascii="Times New Roman" w:hAnsi="Times New Roman" w:cs="Times New Roman"/>
          <w:i/>
          <w:color w:val="000000" w:themeColor="text1"/>
          <w:sz w:val="28"/>
          <w:szCs w:val="28"/>
          <w:lang w:val="uk-UA"/>
        </w:rPr>
        <w:t>:</w:t>
      </w:r>
      <w:r w:rsidR="00C35860" w:rsidRPr="00323CEB">
        <w:rPr>
          <w:rFonts w:ascii="Times New Roman" w:hAnsi="Times New Roman" w:cs="Times New Roman"/>
          <w:color w:val="000000" w:themeColor="text1"/>
          <w:sz w:val="28"/>
          <w:szCs w:val="28"/>
          <w:lang w:val="uk-UA"/>
        </w:rPr>
        <w:t xml:space="preserve"> </w:t>
      </w:r>
      <w:r w:rsidR="00C35860" w:rsidRPr="00323CEB">
        <w:rPr>
          <w:rFonts w:ascii="Times New Roman" w:eastAsiaTheme="minorHAnsi" w:hAnsi="Times New Roman" w:cs="Times New Roman"/>
          <w:color w:val="000000" w:themeColor="text1"/>
          <w:sz w:val="28"/>
          <w:szCs w:val="28"/>
          <w:lang w:val="uk-UA" w:eastAsia="en-US"/>
        </w:rPr>
        <w:t>«Розвиток житлового фонду на основі сучасних планувальних, технологічних та управлінських рішень».</w:t>
      </w:r>
    </w:p>
    <w:p w:rsidR="00C35860" w:rsidRPr="00323CEB" w:rsidRDefault="00C35860" w:rsidP="00DB3428">
      <w:pPr>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323CEB">
        <w:rPr>
          <w:rFonts w:ascii="Times New Roman" w:eastAsia="Times New Roman" w:hAnsi="Times New Roman" w:cs="Times New Roman"/>
          <w:b/>
          <w:i/>
          <w:color w:val="000000" w:themeColor="text1"/>
          <w:sz w:val="28"/>
          <w:szCs w:val="28"/>
          <w:lang w:val="uk-UA" w:eastAsia="uk-UA"/>
        </w:rPr>
        <w:t>Основні напрями діяльності:</w:t>
      </w:r>
    </w:p>
    <w:p w:rsidR="00C35860" w:rsidRPr="00323CEB" w:rsidRDefault="00C35860" w:rsidP="00DB3428">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323CEB">
        <w:rPr>
          <w:rFonts w:ascii="Times New Roman" w:eastAsia="Times New Roman" w:hAnsi="Times New Roman" w:cs="Times New Roman"/>
          <w:color w:val="000000" w:themeColor="text1"/>
          <w:sz w:val="28"/>
          <w:szCs w:val="28"/>
          <w:lang w:val="uk-UA" w:eastAsia="uk-UA"/>
        </w:rPr>
        <w:t>проведення капітального ремонту (реконструкції) житлового фонду із застосуванням сучасних енергозберігаючих технологій, матеріалів та обладнання;</w:t>
      </w:r>
    </w:p>
    <w:p w:rsidR="00C35860" w:rsidRPr="003D29AC" w:rsidRDefault="00C35860" w:rsidP="00E5200F">
      <w:pPr>
        <w:widowControl w:val="0"/>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3D29AC">
        <w:rPr>
          <w:rFonts w:ascii="Times New Roman" w:eastAsia="Calibri" w:hAnsi="Times New Roman" w:cs="Times New Roman"/>
          <w:color w:val="000000" w:themeColor="text1"/>
          <w:sz w:val="28"/>
          <w:szCs w:val="28"/>
          <w:lang w:val="uk-UA" w:eastAsia="uk-UA"/>
        </w:rPr>
        <w:t>проведення робіт з відновлення інженерни</w:t>
      </w:r>
      <w:r w:rsidR="00134DF8" w:rsidRPr="003D29AC">
        <w:rPr>
          <w:rFonts w:ascii="Times New Roman" w:eastAsia="Calibri" w:hAnsi="Times New Roman" w:cs="Times New Roman"/>
          <w:color w:val="000000" w:themeColor="text1"/>
          <w:sz w:val="28"/>
          <w:szCs w:val="28"/>
          <w:lang w:val="uk-UA" w:eastAsia="uk-UA"/>
        </w:rPr>
        <w:t>х мереж водопостачання, теплопостачання, електропостачання</w:t>
      </w:r>
      <w:r w:rsidRPr="003D29AC">
        <w:rPr>
          <w:rFonts w:ascii="Times New Roman" w:eastAsia="Calibri" w:hAnsi="Times New Roman" w:cs="Times New Roman"/>
          <w:color w:val="000000" w:themeColor="text1"/>
          <w:sz w:val="28"/>
          <w:szCs w:val="28"/>
          <w:lang w:val="uk-UA" w:eastAsia="uk-UA"/>
        </w:rPr>
        <w:t xml:space="preserve"> в підвальних приміщеннях житлових будинків</w:t>
      </w:r>
      <w:r w:rsidRPr="003D29AC">
        <w:rPr>
          <w:rFonts w:ascii="Times New Roman" w:eastAsia="Times New Roman" w:hAnsi="Times New Roman" w:cs="Times New Roman"/>
          <w:color w:val="000000" w:themeColor="text1"/>
          <w:sz w:val="28"/>
          <w:szCs w:val="28"/>
          <w:lang w:val="uk-UA" w:eastAsia="uk-UA"/>
        </w:rPr>
        <w:t>;</w:t>
      </w:r>
    </w:p>
    <w:p w:rsidR="00C35860" w:rsidRPr="003D29AC" w:rsidRDefault="0003273A" w:rsidP="00DB3428">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3D29AC">
        <w:rPr>
          <w:rFonts w:ascii="Times New Roman" w:eastAsia="Calibri" w:hAnsi="Times New Roman" w:cs="Times New Roman"/>
          <w:color w:val="000000" w:themeColor="text1"/>
          <w:sz w:val="28"/>
          <w:szCs w:val="28"/>
          <w:lang w:val="uk-UA" w:eastAsia="uk-UA"/>
        </w:rPr>
        <w:t>забезпечення сприятливих умов для створення</w:t>
      </w:r>
      <w:r w:rsidR="00763A85" w:rsidRPr="003D29AC">
        <w:rPr>
          <w:rFonts w:ascii="Times New Roman" w:eastAsia="Calibri" w:hAnsi="Times New Roman" w:cs="Times New Roman"/>
          <w:color w:val="000000" w:themeColor="text1"/>
          <w:sz w:val="28"/>
          <w:szCs w:val="28"/>
          <w:lang w:val="uk-UA" w:eastAsia="uk-UA"/>
        </w:rPr>
        <w:t xml:space="preserve"> та функціонування ОСББ;</w:t>
      </w:r>
    </w:p>
    <w:p w:rsidR="00C35860" w:rsidRPr="003D29AC" w:rsidRDefault="00C35860" w:rsidP="00DB3428">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3D29AC">
        <w:rPr>
          <w:rFonts w:ascii="Times New Roman" w:eastAsia="Times New Roman" w:hAnsi="Times New Roman" w:cs="Times New Roman"/>
          <w:color w:val="000000" w:themeColor="text1"/>
          <w:sz w:val="28"/>
          <w:szCs w:val="28"/>
          <w:lang w:val="uk-UA" w:eastAsia="uk-UA"/>
        </w:rPr>
        <w:t xml:space="preserve">проведення </w:t>
      </w:r>
      <w:r w:rsidR="00134DF8" w:rsidRPr="003D29AC">
        <w:rPr>
          <w:rFonts w:ascii="Times New Roman" w:eastAsia="Times New Roman" w:hAnsi="Times New Roman" w:cs="Times New Roman"/>
          <w:color w:val="000000" w:themeColor="text1"/>
          <w:sz w:val="28"/>
          <w:szCs w:val="28"/>
          <w:lang w:val="uk-UA" w:eastAsia="uk-UA"/>
        </w:rPr>
        <w:t>капітального і поточного ремонтів асфальтобетонного покриття</w:t>
      </w:r>
      <w:r w:rsidRPr="003D29AC">
        <w:rPr>
          <w:rFonts w:ascii="Times New Roman" w:eastAsia="Times New Roman" w:hAnsi="Times New Roman" w:cs="Times New Roman"/>
          <w:color w:val="000000" w:themeColor="text1"/>
          <w:sz w:val="28"/>
          <w:szCs w:val="28"/>
          <w:lang w:val="uk-UA" w:eastAsia="uk-UA"/>
        </w:rPr>
        <w:t xml:space="preserve"> прибудинкових територій </w:t>
      </w:r>
      <w:r w:rsidR="00134DF8" w:rsidRPr="003D29AC">
        <w:rPr>
          <w:rFonts w:ascii="Times New Roman" w:eastAsia="Times New Roman" w:hAnsi="Times New Roman" w:cs="Times New Roman"/>
          <w:color w:val="000000" w:themeColor="text1"/>
          <w:sz w:val="28"/>
          <w:szCs w:val="28"/>
          <w:lang w:val="uk-UA" w:eastAsia="uk-UA"/>
        </w:rPr>
        <w:t xml:space="preserve">та проїздів </w:t>
      </w:r>
      <w:r w:rsidRPr="003D29AC">
        <w:rPr>
          <w:rFonts w:ascii="Times New Roman" w:eastAsia="Times New Roman" w:hAnsi="Times New Roman" w:cs="Times New Roman"/>
          <w:color w:val="000000" w:themeColor="text1"/>
          <w:sz w:val="28"/>
          <w:szCs w:val="28"/>
          <w:lang w:val="uk-UA" w:eastAsia="uk-UA"/>
        </w:rPr>
        <w:t>житлових будинків;</w:t>
      </w:r>
    </w:p>
    <w:p w:rsidR="00C35860" w:rsidRPr="003D29AC" w:rsidRDefault="00C35860" w:rsidP="00DB3428">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3D29AC">
        <w:rPr>
          <w:rFonts w:ascii="Times New Roman" w:eastAsia="Times New Roman" w:hAnsi="Times New Roman" w:cs="Times New Roman"/>
          <w:color w:val="000000" w:themeColor="text1"/>
          <w:sz w:val="28"/>
          <w:szCs w:val="28"/>
          <w:lang w:val="uk-UA" w:eastAsia="uk-UA"/>
        </w:rPr>
        <w:t>придбання, влаштування та ремонт дитячих і спортивних ігрових майданчиків біля житлових будинків.</w:t>
      </w:r>
    </w:p>
    <w:p w:rsidR="00B445F8" w:rsidRPr="00EA7CED" w:rsidRDefault="00B445F8" w:rsidP="00B445F8">
      <w:pPr>
        <w:tabs>
          <w:tab w:val="left" w:pos="1134"/>
        </w:tabs>
        <w:spacing w:after="0" w:line="240" w:lineRule="auto"/>
        <w:ind w:left="709"/>
        <w:contextualSpacing/>
        <w:jc w:val="both"/>
        <w:rPr>
          <w:rFonts w:ascii="Times New Roman" w:eastAsia="Times New Roman" w:hAnsi="Times New Roman" w:cs="Times New Roman"/>
          <w:color w:val="000000" w:themeColor="text1"/>
          <w:sz w:val="24"/>
          <w:szCs w:val="24"/>
          <w:lang w:val="uk-UA" w:eastAsia="uk-UA"/>
        </w:rPr>
      </w:pPr>
    </w:p>
    <w:p w:rsidR="00B445F8" w:rsidRPr="00ED5F4F" w:rsidRDefault="00B445F8" w:rsidP="00B445F8">
      <w:pPr>
        <w:spacing w:after="0" w:line="240" w:lineRule="auto"/>
        <w:jc w:val="both"/>
        <w:rPr>
          <w:rFonts w:ascii="Times New Roman" w:eastAsia="Times New Roman" w:hAnsi="Times New Roman" w:cs="Times New Roman"/>
          <w:b/>
          <w:color w:val="000000" w:themeColor="text1"/>
          <w:sz w:val="28"/>
          <w:szCs w:val="28"/>
          <w:lang w:val="uk-UA" w:eastAsia="uk-UA"/>
        </w:rPr>
      </w:pPr>
      <w:r w:rsidRPr="00ED5F4F">
        <w:rPr>
          <w:rFonts w:ascii="Times New Roman" w:eastAsia="Times New Roman" w:hAnsi="Times New Roman" w:cs="Times New Roman"/>
          <w:b/>
          <w:color w:val="000000" w:themeColor="text1"/>
          <w:sz w:val="28"/>
          <w:szCs w:val="28"/>
          <w:lang w:val="uk-UA" w:eastAsia="uk-UA"/>
        </w:rPr>
        <w:t>Стала мобільність</w:t>
      </w:r>
    </w:p>
    <w:p w:rsidR="00B445F8" w:rsidRPr="006231E1" w:rsidRDefault="00B445F8" w:rsidP="00E63A4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10690E">
        <w:rPr>
          <w:rFonts w:ascii="Times New Roman" w:eastAsia="Times New Roman" w:hAnsi="Times New Roman" w:cs="Times New Roman"/>
          <w:color w:val="000000" w:themeColor="text1"/>
          <w:sz w:val="28"/>
          <w:szCs w:val="28"/>
          <w:lang w:val="uk-UA" w:eastAsia="uk-UA"/>
        </w:rPr>
        <w:t>У січні-липні автомобільним та ел</w:t>
      </w:r>
      <w:r w:rsidR="0010690E" w:rsidRPr="0010690E">
        <w:rPr>
          <w:rFonts w:ascii="Times New Roman" w:eastAsia="Times New Roman" w:hAnsi="Times New Roman" w:cs="Times New Roman"/>
          <w:color w:val="000000" w:themeColor="text1"/>
          <w:sz w:val="28"/>
          <w:szCs w:val="28"/>
          <w:lang w:val="uk-UA" w:eastAsia="uk-UA"/>
        </w:rPr>
        <w:t>ектротранспортом перевезено 30,4</w:t>
      </w:r>
      <w:r w:rsidRPr="0010690E">
        <w:rPr>
          <w:rFonts w:ascii="Times New Roman" w:eastAsia="Times New Roman" w:hAnsi="Times New Roman" w:cs="Times New Roman"/>
          <w:color w:val="000000" w:themeColor="text1"/>
          <w:sz w:val="28"/>
          <w:szCs w:val="28"/>
          <w:lang w:val="uk-UA" w:eastAsia="uk-UA"/>
        </w:rPr>
        <w:t xml:space="preserve">  млн  </w:t>
      </w:r>
      <w:r w:rsidR="003670D6" w:rsidRPr="0010690E">
        <w:rPr>
          <w:rFonts w:ascii="Times New Roman" w:eastAsia="Times New Roman" w:hAnsi="Times New Roman" w:cs="Times New Roman"/>
          <w:color w:val="000000" w:themeColor="text1"/>
          <w:sz w:val="28"/>
          <w:szCs w:val="28"/>
          <w:lang w:val="uk-UA" w:eastAsia="uk-UA"/>
        </w:rPr>
        <w:t>осіб, що</w:t>
      </w:r>
      <w:r w:rsidR="0010690E" w:rsidRPr="0010690E">
        <w:rPr>
          <w:rFonts w:ascii="Times New Roman" w:eastAsia="Times New Roman" w:hAnsi="Times New Roman" w:cs="Times New Roman"/>
          <w:color w:val="000000" w:themeColor="text1"/>
          <w:sz w:val="28"/>
          <w:szCs w:val="28"/>
          <w:lang w:val="uk-UA" w:eastAsia="uk-UA"/>
        </w:rPr>
        <w:t xml:space="preserve"> на 23,2% більше</w:t>
      </w:r>
      <w:r w:rsidRPr="0010690E">
        <w:rPr>
          <w:rFonts w:ascii="Times New Roman" w:eastAsia="Times New Roman" w:hAnsi="Times New Roman" w:cs="Times New Roman"/>
          <w:color w:val="000000" w:themeColor="text1"/>
          <w:sz w:val="28"/>
          <w:szCs w:val="28"/>
          <w:lang w:val="uk-UA" w:eastAsia="uk-UA"/>
        </w:rPr>
        <w:t>,</w:t>
      </w:r>
      <w:r w:rsidR="0010690E" w:rsidRPr="0010690E">
        <w:rPr>
          <w:rFonts w:ascii="Times New Roman" w:eastAsia="Times New Roman" w:hAnsi="Times New Roman" w:cs="Times New Roman"/>
          <w:color w:val="000000" w:themeColor="text1"/>
          <w:sz w:val="28"/>
          <w:szCs w:val="28"/>
          <w:lang w:val="uk-UA" w:eastAsia="uk-UA"/>
        </w:rPr>
        <w:t xml:space="preserve"> ніж у відповідному періоді 2020</w:t>
      </w:r>
      <w:r w:rsidRPr="0010690E">
        <w:rPr>
          <w:rFonts w:ascii="Times New Roman" w:eastAsia="Times New Roman" w:hAnsi="Times New Roman" w:cs="Times New Roman"/>
          <w:color w:val="000000" w:themeColor="text1"/>
          <w:sz w:val="28"/>
          <w:szCs w:val="28"/>
          <w:lang w:val="uk-UA" w:eastAsia="uk-UA"/>
        </w:rPr>
        <w:t xml:space="preserve"> року. Міським елек</w:t>
      </w:r>
      <w:r w:rsidR="0010690E" w:rsidRPr="0010690E">
        <w:rPr>
          <w:rFonts w:ascii="Times New Roman" w:eastAsia="Times New Roman" w:hAnsi="Times New Roman" w:cs="Times New Roman"/>
          <w:color w:val="000000" w:themeColor="text1"/>
          <w:sz w:val="28"/>
          <w:szCs w:val="28"/>
          <w:lang w:val="uk-UA" w:eastAsia="uk-UA"/>
        </w:rPr>
        <w:t>тротранспортом скористалися 20,0 млн осіб, або 65,9</w:t>
      </w:r>
      <w:r w:rsidRPr="0010690E">
        <w:rPr>
          <w:rFonts w:ascii="Times New Roman" w:eastAsia="Times New Roman" w:hAnsi="Times New Roman" w:cs="Times New Roman"/>
          <w:color w:val="000000" w:themeColor="text1"/>
          <w:sz w:val="28"/>
          <w:szCs w:val="28"/>
          <w:lang w:val="uk-UA" w:eastAsia="uk-UA"/>
        </w:rPr>
        <w:t>% усіх пасажирів</w:t>
      </w:r>
      <w:r w:rsidR="0010690E" w:rsidRPr="0010690E">
        <w:rPr>
          <w:rFonts w:ascii="Times New Roman" w:eastAsia="Times New Roman" w:hAnsi="Times New Roman" w:cs="Times New Roman"/>
          <w:color w:val="000000" w:themeColor="text1"/>
          <w:sz w:val="28"/>
          <w:szCs w:val="28"/>
          <w:lang w:val="uk-UA" w:eastAsia="uk-UA"/>
        </w:rPr>
        <w:t>, з них тролейбусами – 56,3</w:t>
      </w:r>
      <w:r w:rsidR="003670D6" w:rsidRPr="0010690E">
        <w:rPr>
          <w:rFonts w:ascii="Times New Roman" w:eastAsia="Times New Roman" w:hAnsi="Times New Roman" w:cs="Times New Roman"/>
          <w:color w:val="000000" w:themeColor="text1"/>
          <w:sz w:val="28"/>
          <w:szCs w:val="28"/>
          <w:lang w:val="uk-UA" w:eastAsia="uk-UA"/>
        </w:rPr>
        <w:t>%</w:t>
      </w:r>
      <w:r w:rsidR="0010690E" w:rsidRPr="0010690E">
        <w:rPr>
          <w:rFonts w:ascii="Times New Roman" w:eastAsia="Times New Roman" w:hAnsi="Times New Roman" w:cs="Times New Roman"/>
          <w:color w:val="000000" w:themeColor="text1"/>
          <w:sz w:val="28"/>
          <w:szCs w:val="28"/>
          <w:lang w:val="uk-UA" w:eastAsia="uk-UA"/>
        </w:rPr>
        <w:t>, трамваями – 9,6</w:t>
      </w:r>
      <w:r w:rsidRPr="0010690E">
        <w:rPr>
          <w:rFonts w:ascii="Times New Roman" w:eastAsia="Times New Roman" w:hAnsi="Times New Roman" w:cs="Times New Roman"/>
          <w:color w:val="000000" w:themeColor="text1"/>
          <w:sz w:val="28"/>
          <w:szCs w:val="28"/>
          <w:lang w:val="uk-UA" w:eastAsia="uk-UA"/>
        </w:rPr>
        <w:t xml:space="preserve">%. </w:t>
      </w:r>
      <w:r w:rsidR="006F5F8A">
        <w:rPr>
          <w:rFonts w:ascii="Times New Roman" w:eastAsia="Times New Roman" w:hAnsi="Times New Roman" w:cs="Times New Roman"/>
          <w:color w:val="000000" w:themeColor="text1"/>
          <w:sz w:val="28"/>
          <w:szCs w:val="28"/>
          <w:lang w:val="uk-UA" w:eastAsia="uk-UA"/>
        </w:rPr>
        <w:t>У порівнянні</w:t>
      </w:r>
      <w:r w:rsidRPr="0010690E">
        <w:rPr>
          <w:rFonts w:ascii="Times New Roman" w:eastAsia="Times New Roman" w:hAnsi="Times New Roman" w:cs="Times New Roman"/>
          <w:color w:val="000000" w:themeColor="text1"/>
          <w:sz w:val="28"/>
          <w:szCs w:val="28"/>
          <w:lang w:val="uk-UA" w:eastAsia="uk-UA"/>
        </w:rPr>
        <w:t xml:space="preserve"> з відповідним періодом минулого року обсяги пер</w:t>
      </w:r>
      <w:r w:rsidR="0010690E" w:rsidRPr="0010690E">
        <w:rPr>
          <w:rFonts w:ascii="Times New Roman" w:eastAsia="Times New Roman" w:hAnsi="Times New Roman" w:cs="Times New Roman"/>
          <w:color w:val="000000" w:themeColor="text1"/>
          <w:sz w:val="28"/>
          <w:szCs w:val="28"/>
          <w:lang w:val="uk-UA" w:eastAsia="uk-UA"/>
        </w:rPr>
        <w:t>евезень тролейбусами збільшились на 46,6%, трамваями – на 19,1</w:t>
      </w:r>
      <w:r w:rsidRPr="0010690E">
        <w:rPr>
          <w:rFonts w:ascii="Times New Roman" w:eastAsia="Times New Roman" w:hAnsi="Times New Roman" w:cs="Times New Roman"/>
          <w:color w:val="000000" w:themeColor="text1"/>
          <w:sz w:val="28"/>
          <w:szCs w:val="28"/>
          <w:lang w:val="uk-UA" w:eastAsia="uk-UA"/>
        </w:rPr>
        <w:t xml:space="preserve">%. </w:t>
      </w:r>
      <w:r w:rsidRPr="006231E1">
        <w:rPr>
          <w:rFonts w:ascii="Times New Roman" w:eastAsia="Times New Roman" w:hAnsi="Times New Roman" w:cs="Times New Roman"/>
          <w:color w:val="000000" w:themeColor="text1"/>
          <w:sz w:val="28"/>
          <w:szCs w:val="28"/>
          <w:lang w:val="uk-UA" w:eastAsia="uk-UA"/>
        </w:rPr>
        <w:t>Ел</w:t>
      </w:r>
      <w:r w:rsidR="00E468CD" w:rsidRPr="006231E1">
        <w:rPr>
          <w:rFonts w:ascii="Times New Roman" w:eastAsia="Times New Roman" w:hAnsi="Times New Roman" w:cs="Times New Roman"/>
          <w:color w:val="000000" w:themeColor="text1"/>
          <w:sz w:val="28"/>
          <w:szCs w:val="28"/>
          <w:lang w:val="uk-UA" w:eastAsia="uk-UA"/>
        </w:rPr>
        <w:t>ектротранспортом перевезено 14,3</w:t>
      </w:r>
      <w:r w:rsidRPr="006231E1">
        <w:rPr>
          <w:rFonts w:ascii="Times New Roman" w:eastAsia="Times New Roman" w:hAnsi="Times New Roman" w:cs="Times New Roman"/>
          <w:color w:val="000000" w:themeColor="text1"/>
          <w:sz w:val="28"/>
          <w:szCs w:val="28"/>
          <w:lang w:val="uk-UA" w:eastAsia="uk-UA"/>
        </w:rPr>
        <w:t xml:space="preserve"> млн пасажирів пільгових кат</w:t>
      </w:r>
      <w:r w:rsidR="00444B64" w:rsidRPr="006231E1">
        <w:rPr>
          <w:rFonts w:ascii="Times New Roman" w:eastAsia="Times New Roman" w:hAnsi="Times New Roman" w:cs="Times New Roman"/>
          <w:color w:val="000000" w:themeColor="text1"/>
          <w:sz w:val="28"/>
          <w:szCs w:val="28"/>
          <w:lang w:val="uk-UA" w:eastAsia="uk-UA"/>
        </w:rPr>
        <w:t>егорій, або 71,5</w:t>
      </w:r>
      <w:r w:rsidRPr="006231E1">
        <w:rPr>
          <w:rFonts w:ascii="Times New Roman" w:eastAsia="Times New Roman" w:hAnsi="Times New Roman" w:cs="Times New Roman"/>
          <w:color w:val="000000" w:themeColor="text1"/>
          <w:sz w:val="28"/>
          <w:szCs w:val="28"/>
          <w:lang w:val="uk-UA" w:eastAsia="uk-UA"/>
        </w:rPr>
        <w:t>% загального обсягу перевезень тролейбусами та трамваями.</w:t>
      </w:r>
    </w:p>
    <w:p w:rsidR="00B445F8" w:rsidRPr="009A2C76" w:rsidRDefault="00B445F8" w:rsidP="00B445F8">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A2C76">
        <w:rPr>
          <w:rFonts w:ascii="Times New Roman" w:eastAsia="Times New Roman" w:hAnsi="Times New Roman" w:cs="Times New Roman"/>
          <w:color w:val="000000" w:themeColor="text1"/>
          <w:sz w:val="28"/>
          <w:szCs w:val="28"/>
          <w:lang w:val="uk-UA" w:eastAsia="uk-UA"/>
        </w:rPr>
        <w:t>Автомобіл</w:t>
      </w:r>
      <w:r w:rsidR="009A2C76" w:rsidRPr="009A2C76">
        <w:rPr>
          <w:rFonts w:ascii="Times New Roman" w:eastAsia="Times New Roman" w:hAnsi="Times New Roman" w:cs="Times New Roman"/>
          <w:color w:val="000000" w:themeColor="text1"/>
          <w:sz w:val="28"/>
          <w:szCs w:val="28"/>
          <w:lang w:val="uk-UA" w:eastAsia="uk-UA"/>
        </w:rPr>
        <w:t>ьним транспортом перевезено 10,4 млн осіб, що на 1,8% менше, ніж у січні-липні 2020</w:t>
      </w:r>
      <w:r w:rsidRPr="009A2C76">
        <w:rPr>
          <w:rFonts w:ascii="Times New Roman" w:eastAsia="Times New Roman" w:hAnsi="Times New Roman" w:cs="Times New Roman"/>
          <w:color w:val="000000" w:themeColor="text1"/>
          <w:sz w:val="28"/>
          <w:szCs w:val="28"/>
          <w:lang w:val="uk-UA" w:eastAsia="uk-UA"/>
        </w:rPr>
        <w:t xml:space="preserve"> року.</w:t>
      </w:r>
    </w:p>
    <w:p w:rsidR="00B445F8" w:rsidRPr="002044C4" w:rsidRDefault="00B445F8" w:rsidP="00B445F8">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044C4">
        <w:rPr>
          <w:rFonts w:ascii="Times New Roman" w:eastAsia="Times New Roman" w:hAnsi="Times New Roman" w:cs="Times New Roman"/>
          <w:color w:val="000000" w:themeColor="text1"/>
          <w:sz w:val="28"/>
          <w:szCs w:val="28"/>
          <w:lang w:val="uk-UA" w:eastAsia="uk-UA"/>
        </w:rPr>
        <w:t>У місті функціонує розвинена мережа міського пасажир</w:t>
      </w:r>
      <w:r w:rsidR="00C57102">
        <w:rPr>
          <w:rFonts w:ascii="Times New Roman" w:eastAsia="Times New Roman" w:hAnsi="Times New Roman" w:cs="Times New Roman"/>
          <w:color w:val="000000" w:themeColor="text1"/>
          <w:sz w:val="28"/>
          <w:szCs w:val="28"/>
          <w:lang w:val="uk-UA" w:eastAsia="uk-UA"/>
        </w:rPr>
        <w:t>ського тран</w:t>
      </w:r>
      <w:r w:rsidR="00721FEA">
        <w:rPr>
          <w:rFonts w:ascii="Times New Roman" w:eastAsia="Times New Roman" w:hAnsi="Times New Roman" w:cs="Times New Roman"/>
          <w:color w:val="000000" w:themeColor="text1"/>
          <w:sz w:val="28"/>
          <w:szCs w:val="28"/>
          <w:lang w:val="uk-UA" w:eastAsia="uk-UA"/>
        </w:rPr>
        <w:t>спорту, що включає 23 автобусні</w:t>
      </w:r>
      <w:r w:rsidR="00C57102">
        <w:rPr>
          <w:rFonts w:ascii="Times New Roman" w:eastAsia="Times New Roman" w:hAnsi="Times New Roman" w:cs="Times New Roman"/>
          <w:color w:val="000000" w:themeColor="text1"/>
          <w:sz w:val="28"/>
          <w:szCs w:val="28"/>
          <w:lang w:val="uk-UA" w:eastAsia="uk-UA"/>
        </w:rPr>
        <w:t xml:space="preserve"> маршрути</w:t>
      </w:r>
      <w:r w:rsidRPr="002044C4">
        <w:rPr>
          <w:rFonts w:ascii="Times New Roman" w:eastAsia="Times New Roman" w:hAnsi="Times New Roman" w:cs="Times New Roman"/>
          <w:color w:val="000000" w:themeColor="text1"/>
          <w:sz w:val="28"/>
          <w:szCs w:val="28"/>
          <w:lang w:val="uk-UA" w:eastAsia="uk-UA"/>
        </w:rPr>
        <w:t>, 13 тролейбусних та                         1 трамвайний маршрут.</w:t>
      </w:r>
    </w:p>
    <w:p w:rsidR="00B445F8" w:rsidRPr="002044C4" w:rsidRDefault="00B445F8" w:rsidP="005B3FAB">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044C4">
        <w:rPr>
          <w:rFonts w:ascii="Times New Roman" w:eastAsia="Times New Roman" w:hAnsi="Times New Roman" w:cs="Times New Roman"/>
          <w:color w:val="000000" w:themeColor="text1"/>
          <w:sz w:val="28"/>
          <w:szCs w:val="28"/>
          <w:lang w:val="uk-UA" w:eastAsia="uk-UA"/>
        </w:rPr>
        <w:lastRenderedPageBreak/>
        <w:t>Перев</w:t>
      </w:r>
      <w:r w:rsidR="002044C4" w:rsidRPr="002044C4">
        <w:rPr>
          <w:rFonts w:ascii="Times New Roman" w:eastAsia="Times New Roman" w:hAnsi="Times New Roman" w:cs="Times New Roman"/>
          <w:color w:val="000000" w:themeColor="text1"/>
          <w:sz w:val="28"/>
          <w:szCs w:val="28"/>
          <w:lang w:val="uk-UA" w:eastAsia="uk-UA"/>
        </w:rPr>
        <w:t>езення пасажирів здійснюється 88 тролейбусами,</w:t>
      </w:r>
      <w:r w:rsidR="00BE3BD7">
        <w:rPr>
          <w:rFonts w:ascii="Times New Roman" w:eastAsia="Times New Roman" w:hAnsi="Times New Roman" w:cs="Times New Roman"/>
          <w:color w:val="000000" w:themeColor="text1"/>
          <w:sz w:val="28"/>
          <w:szCs w:val="28"/>
          <w:lang w:val="uk-UA" w:eastAsia="uk-UA"/>
        </w:rPr>
        <w:t xml:space="preserve"> з них 50 нових,</w:t>
      </w:r>
      <w:r w:rsidR="002044C4" w:rsidRPr="002044C4">
        <w:rPr>
          <w:rFonts w:ascii="Times New Roman" w:eastAsia="Times New Roman" w:hAnsi="Times New Roman" w:cs="Times New Roman"/>
          <w:color w:val="000000" w:themeColor="text1"/>
          <w:sz w:val="28"/>
          <w:szCs w:val="28"/>
          <w:lang w:val="uk-UA" w:eastAsia="uk-UA"/>
        </w:rPr>
        <w:t xml:space="preserve"> 10 трамваями, 14</w:t>
      </w:r>
      <w:r w:rsidRPr="002044C4">
        <w:rPr>
          <w:rFonts w:ascii="Times New Roman" w:eastAsia="Times New Roman" w:hAnsi="Times New Roman" w:cs="Times New Roman"/>
          <w:color w:val="000000" w:themeColor="text1"/>
          <w:sz w:val="28"/>
          <w:szCs w:val="28"/>
          <w:lang w:val="uk-UA" w:eastAsia="uk-UA"/>
        </w:rPr>
        <w:t xml:space="preserve"> комунальними автобусами та 183 приватними автобусами.</w:t>
      </w:r>
    </w:p>
    <w:p w:rsidR="002044C4" w:rsidRPr="006231E1" w:rsidRDefault="00B445F8" w:rsidP="00B445F8">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proofErr w:type="spellStart"/>
      <w:r w:rsidRPr="006231E1">
        <w:rPr>
          <w:rFonts w:ascii="Times New Roman" w:eastAsia="Times New Roman" w:hAnsi="Times New Roman" w:cs="Times New Roman"/>
          <w:color w:val="000000" w:themeColor="text1"/>
          <w:sz w:val="28"/>
          <w:szCs w:val="28"/>
          <w:lang w:val="uk-UA" w:eastAsia="uk-UA"/>
        </w:rPr>
        <w:t>Капітальн</w:t>
      </w:r>
      <w:r w:rsidR="002044C4" w:rsidRPr="006231E1">
        <w:rPr>
          <w:rFonts w:ascii="Times New Roman" w:eastAsia="Times New Roman" w:hAnsi="Times New Roman" w:cs="Times New Roman"/>
          <w:color w:val="000000" w:themeColor="text1"/>
          <w:sz w:val="28"/>
          <w:szCs w:val="28"/>
          <w:lang w:val="uk-UA" w:eastAsia="uk-UA"/>
        </w:rPr>
        <w:t>о</w:t>
      </w:r>
      <w:proofErr w:type="spellEnd"/>
      <w:r w:rsidR="002044C4" w:rsidRPr="006231E1">
        <w:rPr>
          <w:rFonts w:ascii="Times New Roman" w:eastAsia="Times New Roman" w:hAnsi="Times New Roman" w:cs="Times New Roman"/>
          <w:color w:val="000000" w:themeColor="text1"/>
          <w:sz w:val="28"/>
          <w:szCs w:val="28"/>
          <w:lang w:val="uk-UA" w:eastAsia="uk-UA"/>
        </w:rPr>
        <w:t xml:space="preserve"> відремонтовано два тролейбуси.</w:t>
      </w:r>
    </w:p>
    <w:p w:rsidR="00682D21" w:rsidRDefault="00FD5190" w:rsidP="00B445F8">
      <w:pPr>
        <w:widowControl w:val="0"/>
        <w:spacing w:after="0" w:line="240" w:lineRule="auto"/>
        <w:ind w:firstLine="709"/>
        <w:jc w:val="both"/>
        <w:rPr>
          <w:rStyle w:val="af"/>
          <w:rFonts w:ascii="Times New Roman" w:hAnsi="Times New Roman" w:cs="Times New Roman"/>
          <w:b w:val="0"/>
          <w:color w:val="000000" w:themeColor="text1"/>
          <w:sz w:val="28"/>
          <w:szCs w:val="28"/>
          <w:bdr w:val="none" w:sz="0" w:space="0" w:color="auto" w:frame="1"/>
          <w:lang w:val="uk-UA"/>
        </w:rPr>
      </w:pPr>
      <w:r>
        <w:rPr>
          <w:rStyle w:val="af"/>
          <w:rFonts w:ascii="Times New Roman" w:hAnsi="Times New Roman" w:cs="Times New Roman"/>
          <w:b w:val="0"/>
          <w:color w:val="000000" w:themeColor="text1"/>
          <w:sz w:val="28"/>
          <w:szCs w:val="28"/>
          <w:bdr w:val="none" w:sz="0" w:space="0" w:color="auto" w:frame="1"/>
          <w:lang w:val="uk-UA"/>
        </w:rPr>
        <w:t>За рахунок грантових коштів ЄБРР т</w:t>
      </w:r>
      <w:r w:rsidRPr="00FD5190">
        <w:rPr>
          <w:rStyle w:val="af"/>
          <w:rFonts w:ascii="Times New Roman" w:hAnsi="Times New Roman" w:cs="Times New Roman"/>
          <w:b w:val="0"/>
          <w:color w:val="000000" w:themeColor="text1"/>
          <w:sz w:val="28"/>
          <w:szCs w:val="28"/>
          <w:bdr w:val="none" w:sz="0" w:space="0" w:color="auto" w:frame="1"/>
          <w:lang w:val="uk-UA"/>
        </w:rPr>
        <w:t>риває будівництво нової тролейбусної лінії у мікрорайон</w:t>
      </w:r>
      <w:r w:rsidR="00877CF9">
        <w:rPr>
          <w:rStyle w:val="af"/>
          <w:rFonts w:ascii="Times New Roman" w:hAnsi="Times New Roman" w:cs="Times New Roman"/>
          <w:b w:val="0"/>
          <w:color w:val="000000" w:themeColor="text1"/>
          <w:sz w:val="28"/>
          <w:szCs w:val="28"/>
          <w:bdr w:val="none" w:sz="0" w:space="0" w:color="auto" w:frame="1"/>
          <w:lang w:val="uk-UA"/>
        </w:rPr>
        <w:t>і</w:t>
      </w:r>
      <w:r w:rsidRPr="00FD5190">
        <w:rPr>
          <w:rStyle w:val="af"/>
          <w:rFonts w:ascii="Times New Roman" w:hAnsi="Times New Roman" w:cs="Times New Roman"/>
          <w:b w:val="0"/>
          <w:color w:val="000000" w:themeColor="text1"/>
          <w:sz w:val="28"/>
          <w:szCs w:val="28"/>
          <w:bdr w:val="none" w:sz="0" w:space="0" w:color="auto" w:frame="1"/>
          <w:lang w:val="uk-UA"/>
        </w:rPr>
        <w:t xml:space="preserve"> Мальованка</w:t>
      </w:r>
      <w:r>
        <w:rPr>
          <w:rStyle w:val="af"/>
          <w:rFonts w:ascii="Times New Roman" w:hAnsi="Times New Roman" w:cs="Times New Roman"/>
          <w:b w:val="0"/>
          <w:color w:val="000000" w:themeColor="text1"/>
          <w:sz w:val="28"/>
          <w:szCs w:val="28"/>
          <w:bdr w:val="none" w:sz="0" w:space="0" w:color="auto" w:frame="1"/>
          <w:lang w:val="uk-UA"/>
        </w:rPr>
        <w:t>.</w:t>
      </w:r>
    </w:p>
    <w:p w:rsidR="00E47A7B" w:rsidRDefault="000757DF" w:rsidP="00E47A7B">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hAnsi="Times New Roman" w:cs="Times New Roman"/>
          <w:color w:val="000000"/>
          <w:sz w:val="28"/>
          <w:szCs w:val="28"/>
          <w:lang w:val="uk-UA"/>
        </w:rPr>
        <w:t xml:space="preserve">Для </w:t>
      </w:r>
      <w:r w:rsidRPr="000757DF">
        <w:rPr>
          <w:rFonts w:ascii="Times New Roman" w:hAnsi="Times New Roman" w:cs="Times New Roman"/>
          <w:color w:val="000000"/>
          <w:sz w:val="28"/>
          <w:szCs w:val="28"/>
          <w:lang w:val="uk-UA"/>
        </w:rPr>
        <w:t xml:space="preserve">підвищення якості надання послуг з перевезення пасажирів </w:t>
      </w:r>
      <w:r w:rsidRPr="000757DF">
        <w:rPr>
          <w:rFonts w:ascii="Times New Roman" w:eastAsia="Times New Roman" w:hAnsi="Times New Roman" w:cs="Times New Roman"/>
          <w:color w:val="000000" w:themeColor="text1"/>
          <w:sz w:val="28"/>
          <w:szCs w:val="28"/>
          <w:lang w:val="uk-UA" w:eastAsia="uk-UA"/>
        </w:rPr>
        <w:t>в</w:t>
      </w:r>
      <w:r w:rsidR="00E47A7B" w:rsidRPr="000757DF">
        <w:rPr>
          <w:rFonts w:ascii="Times New Roman" w:eastAsia="Times New Roman" w:hAnsi="Times New Roman" w:cs="Times New Roman"/>
          <w:color w:val="000000" w:themeColor="text1"/>
          <w:sz w:val="28"/>
          <w:szCs w:val="28"/>
          <w:lang w:val="uk-UA" w:eastAsia="uk-UA"/>
        </w:rPr>
        <w:t>становлено 53 програмно-технічні комплекси самообслуговування для</w:t>
      </w:r>
      <w:r w:rsidR="00E47A7B" w:rsidRPr="00E47A7B">
        <w:rPr>
          <w:rFonts w:ascii="Times New Roman" w:eastAsia="Times New Roman" w:hAnsi="Times New Roman" w:cs="Times New Roman"/>
          <w:color w:val="000000" w:themeColor="text1"/>
          <w:sz w:val="28"/>
          <w:szCs w:val="28"/>
          <w:lang w:val="uk-UA" w:eastAsia="uk-UA"/>
        </w:rPr>
        <w:t xml:space="preserve"> поповнення «електронного квитка».</w:t>
      </w:r>
    </w:p>
    <w:p w:rsidR="00B445F8" w:rsidRPr="00186BEA" w:rsidRDefault="00B445F8" w:rsidP="00B64E6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877CF9">
        <w:rPr>
          <w:rFonts w:ascii="Times New Roman" w:eastAsia="Times New Roman" w:hAnsi="Times New Roman" w:cs="Times New Roman"/>
          <w:color w:val="000000" w:themeColor="text1"/>
          <w:sz w:val="28"/>
          <w:szCs w:val="28"/>
          <w:lang w:val="uk-UA" w:eastAsia="uk-UA"/>
        </w:rPr>
        <w:t xml:space="preserve">З метою забезпечення безпеки дорожнього руху та зменшення дорожньо-транспортних пригод в місті </w:t>
      </w:r>
      <w:r w:rsidR="00B64E6F" w:rsidRPr="00877CF9">
        <w:rPr>
          <w:rFonts w:ascii="Times New Roman" w:eastAsia="Times New Roman" w:hAnsi="Times New Roman" w:cs="Times New Roman"/>
          <w:color w:val="000000" w:themeColor="text1"/>
          <w:sz w:val="28"/>
          <w:szCs w:val="28"/>
          <w:lang w:val="uk-UA" w:eastAsia="uk-UA"/>
        </w:rPr>
        <w:t>поточним ремонтом відремонтовано</w:t>
      </w:r>
      <w:r w:rsidR="00877CF9" w:rsidRPr="00877CF9">
        <w:rPr>
          <w:rFonts w:ascii="Times New Roman" w:eastAsia="Times New Roman" w:hAnsi="Times New Roman" w:cs="Times New Roman"/>
          <w:color w:val="000000" w:themeColor="text1"/>
          <w:sz w:val="28"/>
          <w:szCs w:val="28"/>
          <w:lang w:val="uk-UA" w:eastAsia="uk-UA"/>
        </w:rPr>
        <w:t xml:space="preserve"> 55,1</w:t>
      </w:r>
      <w:r w:rsidRPr="00877CF9">
        <w:rPr>
          <w:rFonts w:ascii="Times New Roman" w:eastAsia="Times New Roman" w:hAnsi="Times New Roman" w:cs="Times New Roman"/>
          <w:color w:val="000000" w:themeColor="text1"/>
          <w:sz w:val="28"/>
          <w:szCs w:val="28"/>
          <w:lang w:val="uk-UA" w:eastAsia="uk-UA"/>
        </w:rPr>
        <w:t xml:space="preserve"> тис.</w:t>
      </w:r>
      <w:r w:rsidR="006F5F8A">
        <w:rPr>
          <w:rFonts w:ascii="Times New Roman" w:eastAsia="Times New Roman" w:hAnsi="Times New Roman" w:cs="Times New Roman"/>
          <w:color w:val="000000" w:themeColor="text1"/>
          <w:sz w:val="28"/>
          <w:szCs w:val="28"/>
          <w:lang w:val="uk-UA" w:eastAsia="uk-UA"/>
        </w:rPr>
        <w:t xml:space="preserve"> </w:t>
      </w:r>
      <w:r w:rsidRPr="00877CF9">
        <w:rPr>
          <w:rFonts w:ascii="Times New Roman" w:eastAsia="Times New Roman" w:hAnsi="Times New Roman" w:cs="Times New Roman"/>
          <w:color w:val="000000" w:themeColor="text1"/>
          <w:sz w:val="28"/>
          <w:szCs w:val="28"/>
          <w:lang w:val="uk-UA" w:eastAsia="uk-UA"/>
        </w:rPr>
        <w:t>м</w:t>
      </w:r>
      <w:r w:rsidRPr="00877CF9">
        <w:rPr>
          <w:rFonts w:ascii="Times New Roman" w:eastAsia="Times New Roman" w:hAnsi="Times New Roman" w:cs="Times New Roman"/>
          <w:color w:val="000000" w:themeColor="text1"/>
          <w:sz w:val="28"/>
          <w:szCs w:val="28"/>
          <w:vertAlign w:val="superscript"/>
          <w:lang w:val="uk-UA" w:eastAsia="uk-UA"/>
        </w:rPr>
        <w:t>2</w:t>
      </w:r>
      <w:r w:rsidR="00A42ACA">
        <w:rPr>
          <w:rFonts w:ascii="Times New Roman" w:eastAsia="Times New Roman" w:hAnsi="Times New Roman" w:cs="Times New Roman"/>
          <w:color w:val="000000" w:themeColor="text1"/>
          <w:sz w:val="28"/>
          <w:szCs w:val="28"/>
          <w:lang w:val="uk-UA" w:eastAsia="uk-UA"/>
        </w:rPr>
        <w:t xml:space="preserve"> доріг (</w:t>
      </w:r>
      <w:r w:rsidR="00877CF9" w:rsidRPr="00877CF9">
        <w:rPr>
          <w:rFonts w:ascii="Times New Roman" w:eastAsia="Times New Roman" w:hAnsi="Times New Roman" w:cs="Times New Roman"/>
          <w:color w:val="000000" w:themeColor="text1"/>
          <w:sz w:val="28"/>
          <w:szCs w:val="28"/>
          <w:lang w:val="uk-UA" w:eastAsia="uk-UA"/>
        </w:rPr>
        <w:t>63</w:t>
      </w:r>
      <w:r w:rsidRPr="00877CF9">
        <w:rPr>
          <w:rFonts w:ascii="Times New Roman" w:eastAsia="Times New Roman" w:hAnsi="Times New Roman" w:cs="Times New Roman"/>
          <w:color w:val="000000" w:themeColor="text1"/>
          <w:sz w:val="28"/>
          <w:szCs w:val="28"/>
          <w:lang w:val="uk-UA" w:eastAsia="uk-UA"/>
        </w:rPr>
        <w:t xml:space="preserve"> вулиці та провулки</w:t>
      </w:r>
      <w:r w:rsidR="00A42ACA">
        <w:rPr>
          <w:rFonts w:ascii="Times New Roman" w:eastAsia="Times New Roman" w:hAnsi="Times New Roman" w:cs="Times New Roman"/>
          <w:color w:val="000000" w:themeColor="text1"/>
          <w:sz w:val="28"/>
          <w:szCs w:val="28"/>
          <w:lang w:val="uk-UA" w:eastAsia="uk-UA"/>
        </w:rPr>
        <w:t>)</w:t>
      </w:r>
      <w:r w:rsidRPr="00877CF9">
        <w:rPr>
          <w:rFonts w:ascii="Times New Roman" w:eastAsia="Times New Roman" w:hAnsi="Times New Roman" w:cs="Times New Roman"/>
          <w:color w:val="000000" w:themeColor="text1"/>
          <w:sz w:val="28"/>
          <w:szCs w:val="28"/>
          <w:lang w:val="uk-UA" w:eastAsia="uk-UA"/>
        </w:rPr>
        <w:t xml:space="preserve">. </w:t>
      </w:r>
      <w:r w:rsidRPr="00186BEA">
        <w:rPr>
          <w:rFonts w:ascii="Times New Roman" w:eastAsia="Times New Roman" w:hAnsi="Times New Roman" w:cs="Times New Roman"/>
          <w:color w:val="000000" w:themeColor="text1"/>
          <w:sz w:val="28"/>
          <w:szCs w:val="28"/>
          <w:lang w:val="uk-UA" w:eastAsia="uk-UA"/>
        </w:rPr>
        <w:t>Поточним ремонтом в се</w:t>
      </w:r>
      <w:r w:rsidR="00236AD4" w:rsidRPr="00186BEA">
        <w:rPr>
          <w:rFonts w:ascii="Times New Roman" w:eastAsia="Times New Roman" w:hAnsi="Times New Roman" w:cs="Times New Roman"/>
          <w:color w:val="000000" w:themeColor="text1"/>
          <w:sz w:val="28"/>
          <w:szCs w:val="28"/>
          <w:lang w:val="uk-UA" w:eastAsia="uk-UA"/>
        </w:rPr>
        <w:t>лі Вереси відремонтовано 200,0</w:t>
      </w:r>
      <w:r w:rsidRPr="00186BEA">
        <w:rPr>
          <w:rFonts w:ascii="Times New Roman" w:eastAsia="Times New Roman" w:hAnsi="Times New Roman" w:cs="Times New Roman"/>
          <w:color w:val="000000" w:themeColor="text1"/>
          <w:sz w:val="28"/>
          <w:szCs w:val="28"/>
          <w:lang w:val="uk-UA" w:eastAsia="uk-UA"/>
        </w:rPr>
        <w:t xml:space="preserve"> м</w:t>
      </w:r>
      <w:r w:rsidRPr="00186BEA">
        <w:rPr>
          <w:rFonts w:ascii="Times New Roman" w:eastAsia="Times New Roman" w:hAnsi="Times New Roman" w:cs="Times New Roman"/>
          <w:color w:val="000000" w:themeColor="text1"/>
          <w:sz w:val="28"/>
          <w:szCs w:val="28"/>
          <w:vertAlign w:val="superscript"/>
          <w:lang w:val="uk-UA" w:eastAsia="uk-UA"/>
        </w:rPr>
        <w:t>2</w:t>
      </w:r>
      <w:r w:rsidRPr="00186BEA">
        <w:rPr>
          <w:rFonts w:ascii="Times New Roman" w:eastAsia="Times New Roman" w:hAnsi="Times New Roman" w:cs="Times New Roman"/>
          <w:color w:val="000000" w:themeColor="text1"/>
          <w:sz w:val="28"/>
          <w:szCs w:val="28"/>
          <w:lang w:val="uk-UA" w:eastAsia="uk-UA"/>
        </w:rPr>
        <w:t xml:space="preserve"> доріг.</w:t>
      </w:r>
    </w:p>
    <w:p w:rsidR="00990196" w:rsidRDefault="0036262D" w:rsidP="00B64E6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730CCA">
        <w:rPr>
          <w:rFonts w:ascii="Times New Roman" w:eastAsia="Times New Roman" w:hAnsi="Times New Roman" w:cs="Times New Roman"/>
          <w:color w:val="000000" w:themeColor="text1"/>
          <w:sz w:val="28"/>
          <w:szCs w:val="28"/>
          <w:lang w:val="uk-UA" w:eastAsia="uk-UA"/>
        </w:rPr>
        <w:t xml:space="preserve">Збудовано світлофорний </w:t>
      </w:r>
      <w:r w:rsidR="00730CCA" w:rsidRPr="00730CCA">
        <w:rPr>
          <w:rFonts w:ascii="Times New Roman" w:eastAsia="Times New Roman" w:hAnsi="Times New Roman" w:cs="Times New Roman"/>
          <w:color w:val="000000" w:themeColor="text1"/>
          <w:sz w:val="28"/>
          <w:szCs w:val="28"/>
          <w:lang w:val="uk-UA" w:eastAsia="uk-UA"/>
        </w:rPr>
        <w:t>об’єкт</w:t>
      </w:r>
      <w:r w:rsidRPr="00730CCA">
        <w:rPr>
          <w:rFonts w:ascii="Times New Roman" w:eastAsia="Times New Roman" w:hAnsi="Times New Roman" w:cs="Times New Roman"/>
          <w:color w:val="000000" w:themeColor="text1"/>
          <w:sz w:val="28"/>
          <w:szCs w:val="28"/>
          <w:lang w:val="uk-UA" w:eastAsia="uk-UA"/>
        </w:rPr>
        <w:t xml:space="preserve"> на перехресті</w:t>
      </w:r>
      <w:r w:rsidR="00067537">
        <w:rPr>
          <w:rFonts w:ascii="Times New Roman" w:eastAsia="Times New Roman" w:hAnsi="Times New Roman" w:cs="Times New Roman"/>
          <w:color w:val="000000" w:themeColor="text1"/>
          <w:sz w:val="28"/>
          <w:szCs w:val="28"/>
          <w:lang w:val="uk-UA" w:eastAsia="uk-UA"/>
        </w:rPr>
        <w:t xml:space="preserve"> вулиць Східної та </w:t>
      </w:r>
      <w:r w:rsidR="00730CCA" w:rsidRPr="00730CCA">
        <w:rPr>
          <w:rFonts w:ascii="Times New Roman" w:eastAsia="Times New Roman" w:hAnsi="Times New Roman" w:cs="Times New Roman"/>
          <w:color w:val="000000" w:themeColor="text1"/>
          <w:sz w:val="28"/>
          <w:szCs w:val="28"/>
          <w:lang w:val="uk-UA" w:eastAsia="uk-UA"/>
        </w:rPr>
        <w:t>Домбровського.</w:t>
      </w:r>
    </w:p>
    <w:p w:rsidR="002E5EC9" w:rsidRDefault="00515D72" w:rsidP="00B64E6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Д</w:t>
      </w:r>
      <w:r w:rsidRPr="00774DB9">
        <w:rPr>
          <w:rFonts w:ascii="Times New Roman" w:eastAsia="Times New Roman" w:hAnsi="Times New Roman" w:cs="Times New Roman"/>
          <w:color w:val="000000" w:themeColor="text1"/>
          <w:sz w:val="28"/>
          <w:szCs w:val="28"/>
          <w:lang w:val="uk-UA" w:eastAsia="uk-UA"/>
        </w:rPr>
        <w:t>ля підвищення безпеки руху пішоходів</w:t>
      </w:r>
      <w:r>
        <w:rPr>
          <w:rFonts w:ascii="Times New Roman" w:eastAsia="Times New Roman" w:hAnsi="Times New Roman" w:cs="Times New Roman"/>
          <w:color w:val="000000" w:themeColor="text1"/>
          <w:sz w:val="28"/>
          <w:szCs w:val="28"/>
          <w:lang w:val="uk-UA" w:eastAsia="uk-UA"/>
        </w:rPr>
        <w:t xml:space="preserve"> в</w:t>
      </w:r>
      <w:r w:rsidR="00774DB9" w:rsidRPr="00774DB9">
        <w:rPr>
          <w:rFonts w:ascii="Times New Roman" w:eastAsia="Times New Roman" w:hAnsi="Times New Roman" w:cs="Times New Roman"/>
          <w:color w:val="000000" w:themeColor="text1"/>
          <w:sz w:val="28"/>
          <w:szCs w:val="28"/>
          <w:lang w:val="uk-UA" w:eastAsia="uk-UA"/>
        </w:rPr>
        <w:t xml:space="preserve">проваджено </w:t>
      </w:r>
      <w:r w:rsidRPr="00774DB9">
        <w:rPr>
          <w:rFonts w:ascii="Times New Roman" w:eastAsia="Times New Roman" w:hAnsi="Times New Roman" w:cs="Times New Roman"/>
          <w:color w:val="000000" w:themeColor="text1"/>
          <w:sz w:val="28"/>
          <w:szCs w:val="28"/>
          <w:lang w:val="uk-UA" w:eastAsia="uk-UA"/>
        </w:rPr>
        <w:t xml:space="preserve">односторонній рух </w:t>
      </w:r>
      <w:r w:rsidR="00774DB9" w:rsidRPr="00774DB9">
        <w:rPr>
          <w:rFonts w:ascii="Times New Roman" w:eastAsia="Times New Roman" w:hAnsi="Times New Roman" w:cs="Times New Roman"/>
          <w:color w:val="000000" w:themeColor="text1"/>
          <w:sz w:val="28"/>
          <w:szCs w:val="28"/>
          <w:lang w:val="uk-UA" w:eastAsia="uk-UA"/>
        </w:rPr>
        <w:t xml:space="preserve"> на ділянках доріг по вул. Тараса Бульби-</w:t>
      </w:r>
      <w:proofErr w:type="spellStart"/>
      <w:r w:rsidR="00774DB9" w:rsidRPr="00774DB9">
        <w:rPr>
          <w:rFonts w:ascii="Times New Roman" w:eastAsia="Times New Roman" w:hAnsi="Times New Roman" w:cs="Times New Roman"/>
          <w:color w:val="000000" w:themeColor="text1"/>
          <w:sz w:val="28"/>
          <w:szCs w:val="28"/>
          <w:lang w:val="uk-UA" w:eastAsia="uk-UA"/>
        </w:rPr>
        <w:t>Боровця</w:t>
      </w:r>
      <w:proofErr w:type="spellEnd"/>
      <w:r w:rsidR="00774DB9" w:rsidRPr="00774DB9">
        <w:rPr>
          <w:rFonts w:ascii="Times New Roman" w:eastAsia="Times New Roman" w:hAnsi="Times New Roman" w:cs="Times New Roman"/>
          <w:color w:val="000000" w:themeColor="text1"/>
          <w:sz w:val="28"/>
          <w:szCs w:val="28"/>
          <w:lang w:val="uk-UA" w:eastAsia="uk-UA"/>
        </w:rPr>
        <w:t xml:space="preserve"> (від </w:t>
      </w:r>
      <w:proofErr w:type="spellStart"/>
      <w:r w:rsidR="00774DB9" w:rsidRPr="00774DB9">
        <w:rPr>
          <w:rFonts w:ascii="Times New Roman" w:eastAsia="Times New Roman" w:hAnsi="Times New Roman" w:cs="Times New Roman"/>
          <w:color w:val="000000" w:themeColor="text1"/>
          <w:sz w:val="28"/>
          <w:szCs w:val="28"/>
          <w:lang w:val="uk-UA" w:eastAsia="uk-UA"/>
        </w:rPr>
        <w:t>пров</w:t>
      </w:r>
      <w:proofErr w:type="spellEnd"/>
      <w:r w:rsidR="00774DB9" w:rsidRPr="00774DB9">
        <w:rPr>
          <w:rFonts w:ascii="Times New Roman" w:eastAsia="Times New Roman" w:hAnsi="Times New Roman" w:cs="Times New Roman"/>
          <w:color w:val="000000" w:themeColor="text1"/>
          <w:sz w:val="28"/>
          <w:szCs w:val="28"/>
          <w:lang w:val="uk-UA" w:eastAsia="uk-UA"/>
        </w:rPr>
        <w:t xml:space="preserve">. 1-го Транзитного до вул. </w:t>
      </w:r>
      <w:proofErr w:type="spellStart"/>
      <w:r w:rsidR="00774DB9" w:rsidRPr="00774DB9">
        <w:rPr>
          <w:rFonts w:ascii="Times New Roman" w:eastAsia="Times New Roman" w:hAnsi="Times New Roman" w:cs="Times New Roman"/>
          <w:color w:val="000000" w:themeColor="text1"/>
          <w:sz w:val="28"/>
          <w:szCs w:val="28"/>
          <w:lang w:val="uk-UA" w:eastAsia="uk-UA"/>
        </w:rPr>
        <w:t>Вільський</w:t>
      </w:r>
      <w:proofErr w:type="spellEnd"/>
      <w:r w:rsidR="00774DB9" w:rsidRPr="00774DB9">
        <w:rPr>
          <w:rFonts w:ascii="Times New Roman" w:eastAsia="Times New Roman" w:hAnsi="Times New Roman" w:cs="Times New Roman"/>
          <w:color w:val="000000" w:themeColor="text1"/>
          <w:sz w:val="28"/>
          <w:szCs w:val="28"/>
          <w:lang w:val="uk-UA" w:eastAsia="uk-UA"/>
        </w:rPr>
        <w:t xml:space="preserve"> Шлях) та по </w:t>
      </w:r>
      <w:proofErr w:type="spellStart"/>
      <w:r w:rsidR="00774DB9" w:rsidRPr="00774DB9">
        <w:rPr>
          <w:rFonts w:ascii="Times New Roman" w:eastAsia="Times New Roman" w:hAnsi="Times New Roman" w:cs="Times New Roman"/>
          <w:color w:val="000000" w:themeColor="text1"/>
          <w:sz w:val="28"/>
          <w:szCs w:val="28"/>
          <w:lang w:val="uk-UA" w:eastAsia="uk-UA"/>
        </w:rPr>
        <w:t>пров</w:t>
      </w:r>
      <w:proofErr w:type="spellEnd"/>
      <w:r w:rsidR="00774DB9" w:rsidRPr="00774DB9">
        <w:rPr>
          <w:rFonts w:ascii="Times New Roman" w:eastAsia="Times New Roman" w:hAnsi="Times New Roman" w:cs="Times New Roman"/>
          <w:color w:val="000000" w:themeColor="text1"/>
          <w:sz w:val="28"/>
          <w:szCs w:val="28"/>
          <w:lang w:val="uk-UA" w:eastAsia="uk-UA"/>
        </w:rPr>
        <w:t>. 1-му Б</w:t>
      </w:r>
      <w:r w:rsidR="002E5EC9">
        <w:rPr>
          <w:rFonts w:ascii="Times New Roman" w:eastAsia="Times New Roman" w:hAnsi="Times New Roman" w:cs="Times New Roman"/>
          <w:color w:val="000000" w:themeColor="text1"/>
          <w:sz w:val="28"/>
          <w:szCs w:val="28"/>
          <w:lang w:val="uk-UA" w:eastAsia="uk-UA"/>
        </w:rPr>
        <w:t>огунському.</w:t>
      </w:r>
    </w:p>
    <w:p w:rsidR="00730CCA" w:rsidRPr="00730CCA" w:rsidRDefault="00B37297" w:rsidP="00B64E6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З метою зменшення транспортного навантаження</w:t>
      </w:r>
      <w:r w:rsidRPr="00774DB9">
        <w:rPr>
          <w:rFonts w:ascii="Times New Roman" w:eastAsia="Times New Roman" w:hAnsi="Times New Roman" w:cs="Times New Roman"/>
          <w:color w:val="000000" w:themeColor="text1"/>
          <w:sz w:val="28"/>
          <w:szCs w:val="28"/>
          <w:lang w:val="uk-UA" w:eastAsia="uk-UA"/>
        </w:rPr>
        <w:t xml:space="preserve"> </w:t>
      </w:r>
      <w:r w:rsidR="004814F4">
        <w:rPr>
          <w:rFonts w:ascii="Times New Roman" w:eastAsia="Times New Roman" w:hAnsi="Times New Roman" w:cs="Times New Roman"/>
          <w:color w:val="000000" w:themeColor="text1"/>
          <w:sz w:val="28"/>
          <w:szCs w:val="28"/>
          <w:lang w:val="uk-UA" w:eastAsia="uk-UA"/>
        </w:rPr>
        <w:t xml:space="preserve">на </w:t>
      </w:r>
      <w:r w:rsidR="009E3725">
        <w:rPr>
          <w:rFonts w:ascii="Times New Roman" w:eastAsia="Times New Roman" w:hAnsi="Times New Roman" w:cs="Times New Roman"/>
          <w:color w:val="000000" w:themeColor="text1"/>
          <w:sz w:val="28"/>
          <w:szCs w:val="28"/>
          <w:lang w:val="uk-UA" w:eastAsia="uk-UA"/>
        </w:rPr>
        <w:t>вул. Володимирську</w:t>
      </w:r>
      <w:r w:rsidRPr="00774DB9">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запроваджено двосторонній</w:t>
      </w:r>
      <w:r w:rsidR="00774DB9" w:rsidRPr="00774DB9">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рух </w:t>
      </w:r>
      <w:r w:rsidR="004814F4">
        <w:rPr>
          <w:rFonts w:ascii="Times New Roman" w:eastAsia="Times New Roman" w:hAnsi="Times New Roman" w:cs="Times New Roman"/>
          <w:color w:val="000000" w:themeColor="text1"/>
          <w:sz w:val="28"/>
          <w:szCs w:val="28"/>
          <w:lang w:val="uk-UA" w:eastAsia="uk-UA"/>
        </w:rPr>
        <w:t>по вул. Ольжича (</w:t>
      </w:r>
      <w:r w:rsidR="00774DB9" w:rsidRPr="00774DB9">
        <w:rPr>
          <w:rFonts w:ascii="Times New Roman" w:eastAsia="Times New Roman" w:hAnsi="Times New Roman" w:cs="Times New Roman"/>
          <w:color w:val="000000" w:themeColor="text1"/>
          <w:sz w:val="28"/>
          <w:szCs w:val="28"/>
          <w:lang w:val="uk-UA" w:eastAsia="uk-UA"/>
        </w:rPr>
        <w:t>від вул. Володим</w:t>
      </w:r>
      <w:r>
        <w:rPr>
          <w:rFonts w:ascii="Times New Roman" w:eastAsia="Times New Roman" w:hAnsi="Times New Roman" w:cs="Times New Roman"/>
          <w:color w:val="000000" w:themeColor="text1"/>
          <w:sz w:val="28"/>
          <w:szCs w:val="28"/>
          <w:lang w:val="uk-UA" w:eastAsia="uk-UA"/>
        </w:rPr>
        <w:t xml:space="preserve">ирської до вул. </w:t>
      </w:r>
      <w:proofErr w:type="spellStart"/>
      <w:r>
        <w:rPr>
          <w:rFonts w:ascii="Times New Roman" w:eastAsia="Times New Roman" w:hAnsi="Times New Roman" w:cs="Times New Roman"/>
          <w:color w:val="000000" w:themeColor="text1"/>
          <w:sz w:val="28"/>
          <w:szCs w:val="28"/>
          <w:lang w:val="uk-UA" w:eastAsia="uk-UA"/>
        </w:rPr>
        <w:t>Старовільської</w:t>
      </w:r>
      <w:proofErr w:type="spellEnd"/>
      <w:r w:rsidR="004814F4">
        <w:rPr>
          <w:rFonts w:ascii="Times New Roman" w:eastAsia="Times New Roman" w:hAnsi="Times New Roman" w:cs="Times New Roman"/>
          <w:color w:val="000000" w:themeColor="text1"/>
          <w:sz w:val="28"/>
          <w:szCs w:val="28"/>
          <w:lang w:val="uk-UA" w:eastAsia="uk-UA"/>
        </w:rPr>
        <w:t>)</w:t>
      </w:r>
      <w:r w:rsidR="00171B2B">
        <w:rPr>
          <w:rFonts w:ascii="Times New Roman" w:eastAsia="Times New Roman" w:hAnsi="Times New Roman" w:cs="Times New Roman"/>
          <w:color w:val="000000" w:themeColor="text1"/>
          <w:sz w:val="28"/>
          <w:szCs w:val="28"/>
          <w:lang w:val="uk-UA" w:eastAsia="uk-UA"/>
        </w:rPr>
        <w:t xml:space="preserve"> та</w:t>
      </w:r>
      <w:r w:rsidR="00774DB9">
        <w:rPr>
          <w:rFonts w:ascii="Times New Roman" w:eastAsia="Times New Roman" w:hAnsi="Times New Roman" w:cs="Times New Roman"/>
          <w:color w:val="000000" w:themeColor="text1"/>
          <w:sz w:val="28"/>
          <w:szCs w:val="28"/>
          <w:lang w:val="uk-UA" w:eastAsia="uk-UA"/>
        </w:rPr>
        <w:t xml:space="preserve"> по</w:t>
      </w:r>
      <w:r w:rsidR="004814F4">
        <w:rPr>
          <w:rFonts w:ascii="Times New Roman" w:eastAsia="Times New Roman" w:hAnsi="Times New Roman" w:cs="Times New Roman"/>
          <w:color w:val="000000" w:themeColor="text1"/>
          <w:sz w:val="28"/>
          <w:szCs w:val="28"/>
          <w:lang w:val="uk-UA" w:eastAsia="uk-UA"/>
        </w:rPr>
        <w:t xml:space="preserve"> вул. І</w:t>
      </w:r>
      <w:r w:rsidR="00F45D47">
        <w:rPr>
          <w:rFonts w:ascii="Times New Roman" w:eastAsia="Times New Roman" w:hAnsi="Times New Roman" w:cs="Times New Roman"/>
          <w:color w:val="000000" w:themeColor="text1"/>
          <w:sz w:val="28"/>
          <w:szCs w:val="28"/>
          <w:lang w:val="uk-UA" w:eastAsia="uk-UA"/>
        </w:rPr>
        <w:t>вана</w:t>
      </w:r>
      <w:r w:rsidR="004814F4">
        <w:rPr>
          <w:rFonts w:ascii="Times New Roman" w:eastAsia="Times New Roman" w:hAnsi="Times New Roman" w:cs="Times New Roman"/>
          <w:color w:val="000000" w:themeColor="text1"/>
          <w:sz w:val="28"/>
          <w:szCs w:val="28"/>
          <w:lang w:val="uk-UA" w:eastAsia="uk-UA"/>
        </w:rPr>
        <w:t xml:space="preserve"> Мазепи (</w:t>
      </w:r>
      <w:r w:rsidR="00774DB9" w:rsidRPr="00774DB9">
        <w:rPr>
          <w:rFonts w:ascii="Times New Roman" w:eastAsia="Times New Roman" w:hAnsi="Times New Roman" w:cs="Times New Roman"/>
          <w:color w:val="000000" w:themeColor="text1"/>
          <w:sz w:val="28"/>
          <w:szCs w:val="28"/>
          <w:lang w:val="uk-UA" w:eastAsia="uk-UA"/>
        </w:rPr>
        <w:t>від вул. М</w:t>
      </w:r>
      <w:r w:rsidR="00F45D47">
        <w:rPr>
          <w:rFonts w:ascii="Times New Roman" w:eastAsia="Times New Roman" w:hAnsi="Times New Roman" w:cs="Times New Roman"/>
          <w:color w:val="000000" w:themeColor="text1"/>
          <w:sz w:val="28"/>
          <w:szCs w:val="28"/>
          <w:lang w:val="uk-UA" w:eastAsia="uk-UA"/>
        </w:rPr>
        <w:t>ихайла</w:t>
      </w:r>
      <w:r w:rsidR="00774DB9" w:rsidRPr="00774DB9">
        <w:rPr>
          <w:rFonts w:ascii="Times New Roman" w:eastAsia="Times New Roman" w:hAnsi="Times New Roman" w:cs="Times New Roman"/>
          <w:color w:val="000000" w:themeColor="text1"/>
          <w:sz w:val="28"/>
          <w:szCs w:val="28"/>
          <w:lang w:val="uk-UA" w:eastAsia="uk-UA"/>
        </w:rPr>
        <w:t xml:space="preserve"> </w:t>
      </w:r>
      <w:r w:rsidR="000C3C00">
        <w:rPr>
          <w:rFonts w:ascii="Times New Roman" w:eastAsia="Times New Roman" w:hAnsi="Times New Roman" w:cs="Times New Roman"/>
          <w:color w:val="000000" w:themeColor="text1"/>
          <w:sz w:val="28"/>
          <w:szCs w:val="28"/>
          <w:lang w:val="uk-UA" w:eastAsia="uk-UA"/>
        </w:rPr>
        <w:t>Грушевського</w:t>
      </w:r>
      <w:r w:rsidR="004814F4">
        <w:rPr>
          <w:rFonts w:ascii="Times New Roman" w:eastAsia="Times New Roman" w:hAnsi="Times New Roman" w:cs="Times New Roman"/>
          <w:color w:val="000000" w:themeColor="text1"/>
          <w:sz w:val="28"/>
          <w:szCs w:val="28"/>
          <w:lang w:val="uk-UA" w:eastAsia="uk-UA"/>
        </w:rPr>
        <w:t xml:space="preserve"> до проспекту</w:t>
      </w:r>
      <w:r w:rsidR="00774DB9" w:rsidRPr="00774DB9">
        <w:rPr>
          <w:rFonts w:ascii="Times New Roman" w:eastAsia="Times New Roman" w:hAnsi="Times New Roman" w:cs="Times New Roman"/>
          <w:color w:val="000000" w:themeColor="text1"/>
          <w:sz w:val="28"/>
          <w:szCs w:val="28"/>
          <w:lang w:val="uk-UA" w:eastAsia="uk-UA"/>
        </w:rPr>
        <w:t xml:space="preserve"> Незалежності</w:t>
      </w:r>
      <w:r w:rsidR="00DB4E3D">
        <w:rPr>
          <w:rFonts w:ascii="Times New Roman" w:eastAsia="Times New Roman" w:hAnsi="Times New Roman" w:cs="Times New Roman"/>
          <w:color w:val="000000" w:themeColor="text1"/>
          <w:sz w:val="28"/>
          <w:szCs w:val="28"/>
          <w:lang w:val="uk-UA" w:eastAsia="uk-UA"/>
        </w:rPr>
        <w:t>), що суттєво зменшує</w:t>
      </w:r>
      <w:r w:rsidR="00774DB9" w:rsidRPr="00774DB9">
        <w:rPr>
          <w:rFonts w:ascii="Times New Roman" w:eastAsia="Times New Roman" w:hAnsi="Times New Roman" w:cs="Times New Roman"/>
          <w:color w:val="000000" w:themeColor="text1"/>
          <w:sz w:val="28"/>
          <w:szCs w:val="28"/>
          <w:lang w:val="uk-UA" w:eastAsia="uk-UA"/>
        </w:rPr>
        <w:t xml:space="preserve"> транспортне нава</w:t>
      </w:r>
      <w:r w:rsidR="00774DB9">
        <w:rPr>
          <w:rFonts w:ascii="Times New Roman" w:eastAsia="Times New Roman" w:hAnsi="Times New Roman" w:cs="Times New Roman"/>
          <w:color w:val="000000" w:themeColor="text1"/>
          <w:sz w:val="28"/>
          <w:szCs w:val="28"/>
          <w:lang w:val="uk-UA" w:eastAsia="uk-UA"/>
        </w:rPr>
        <w:t xml:space="preserve">нтаження на </w:t>
      </w:r>
      <w:r w:rsidR="009E3725">
        <w:rPr>
          <w:rFonts w:ascii="Times New Roman" w:eastAsia="Times New Roman" w:hAnsi="Times New Roman" w:cs="Times New Roman"/>
          <w:color w:val="000000" w:themeColor="text1"/>
          <w:sz w:val="28"/>
          <w:szCs w:val="28"/>
          <w:lang w:val="uk-UA" w:eastAsia="uk-UA"/>
        </w:rPr>
        <w:t xml:space="preserve">вул. Східну та </w:t>
      </w:r>
      <w:r w:rsidR="00721FEA">
        <w:rPr>
          <w:rFonts w:ascii="Times New Roman" w:eastAsia="Times New Roman" w:hAnsi="Times New Roman" w:cs="Times New Roman"/>
          <w:color w:val="000000" w:themeColor="text1"/>
          <w:sz w:val="28"/>
          <w:szCs w:val="28"/>
          <w:lang w:val="uk-UA" w:eastAsia="uk-UA"/>
        </w:rPr>
        <w:t xml:space="preserve">перехрестя </w:t>
      </w:r>
      <w:r w:rsidR="009534EA">
        <w:rPr>
          <w:rFonts w:ascii="Times New Roman" w:eastAsia="Times New Roman" w:hAnsi="Times New Roman" w:cs="Times New Roman"/>
          <w:color w:val="000000" w:themeColor="text1"/>
          <w:sz w:val="28"/>
          <w:szCs w:val="28"/>
          <w:lang w:val="uk-UA" w:eastAsia="uk-UA"/>
        </w:rPr>
        <w:t>вулиць М</w:t>
      </w:r>
      <w:r w:rsidR="00F45D47">
        <w:rPr>
          <w:rFonts w:ascii="Times New Roman" w:eastAsia="Times New Roman" w:hAnsi="Times New Roman" w:cs="Times New Roman"/>
          <w:color w:val="000000" w:themeColor="text1"/>
          <w:sz w:val="28"/>
          <w:szCs w:val="28"/>
          <w:lang w:val="uk-UA" w:eastAsia="uk-UA"/>
        </w:rPr>
        <w:t>ихайла</w:t>
      </w:r>
      <w:r w:rsidR="009534EA">
        <w:rPr>
          <w:rFonts w:ascii="Times New Roman" w:eastAsia="Times New Roman" w:hAnsi="Times New Roman" w:cs="Times New Roman"/>
          <w:color w:val="000000" w:themeColor="text1"/>
          <w:sz w:val="28"/>
          <w:szCs w:val="28"/>
          <w:lang w:val="uk-UA" w:eastAsia="uk-UA"/>
        </w:rPr>
        <w:t xml:space="preserve"> Грушевського – Східна</w:t>
      </w:r>
      <w:r w:rsidR="000C3C00">
        <w:rPr>
          <w:rFonts w:ascii="Times New Roman" w:eastAsia="Times New Roman" w:hAnsi="Times New Roman" w:cs="Times New Roman"/>
          <w:color w:val="000000" w:themeColor="text1"/>
          <w:sz w:val="28"/>
          <w:szCs w:val="28"/>
          <w:lang w:val="uk-UA" w:eastAsia="uk-UA"/>
        </w:rPr>
        <w:t>.</w:t>
      </w:r>
    </w:p>
    <w:p w:rsidR="00D00161" w:rsidRDefault="00D00161" w:rsidP="00990196">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D00161">
        <w:rPr>
          <w:rFonts w:ascii="Times New Roman" w:eastAsia="Times New Roman" w:hAnsi="Times New Roman" w:cs="Times New Roman"/>
          <w:color w:val="000000" w:themeColor="text1"/>
          <w:sz w:val="28"/>
          <w:szCs w:val="28"/>
          <w:lang w:val="uk-UA" w:eastAsia="uk-UA"/>
        </w:rPr>
        <w:t xml:space="preserve">Запроваджено нову систему роботи із порушниками правил дорожнього руху у частині зупинки та стоянки транспортних засобів. На вулицях міста з 1 </w:t>
      </w:r>
      <w:r w:rsidR="000C3C00">
        <w:rPr>
          <w:rFonts w:ascii="Times New Roman" w:eastAsia="Times New Roman" w:hAnsi="Times New Roman" w:cs="Times New Roman"/>
          <w:color w:val="000000" w:themeColor="text1"/>
          <w:sz w:val="28"/>
          <w:szCs w:val="28"/>
          <w:lang w:val="uk-UA" w:eastAsia="uk-UA"/>
        </w:rPr>
        <w:t> </w:t>
      </w:r>
      <w:r w:rsidRPr="00D00161">
        <w:rPr>
          <w:rFonts w:ascii="Times New Roman" w:eastAsia="Times New Roman" w:hAnsi="Times New Roman" w:cs="Times New Roman"/>
          <w:color w:val="000000" w:themeColor="text1"/>
          <w:sz w:val="28"/>
          <w:szCs w:val="28"/>
          <w:lang w:val="uk-UA" w:eastAsia="uk-UA"/>
        </w:rPr>
        <w:t>червня працюють інспектори з паркування муніципальної інспекції міської р</w:t>
      </w:r>
      <w:r w:rsidR="0086464A">
        <w:rPr>
          <w:rFonts w:ascii="Times New Roman" w:eastAsia="Times New Roman" w:hAnsi="Times New Roman" w:cs="Times New Roman"/>
          <w:color w:val="000000" w:themeColor="text1"/>
          <w:sz w:val="28"/>
          <w:szCs w:val="28"/>
          <w:lang w:val="uk-UA" w:eastAsia="uk-UA"/>
        </w:rPr>
        <w:t xml:space="preserve">ади. </w:t>
      </w:r>
    </w:p>
    <w:p w:rsidR="00D00161" w:rsidRPr="00990196" w:rsidRDefault="00D00161" w:rsidP="00990196">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Для організації</w:t>
      </w:r>
      <w:r w:rsidRPr="00D00161">
        <w:rPr>
          <w:rFonts w:ascii="Times New Roman" w:eastAsia="Times New Roman" w:hAnsi="Times New Roman" w:cs="Times New Roman"/>
          <w:color w:val="000000" w:themeColor="text1"/>
          <w:sz w:val="28"/>
          <w:szCs w:val="28"/>
          <w:lang w:val="uk-UA" w:eastAsia="uk-UA"/>
        </w:rPr>
        <w:t xml:space="preserve"> паркування автотранспортних засобів визначено 22 </w:t>
      </w:r>
      <w:proofErr w:type="spellStart"/>
      <w:r w:rsidRPr="00D00161">
        <w:rPr>
          <w:rFonts w:ascii="Times New Roman" w:eastAsia="Times New Roman" w:hAnsi="Times New Roman" w:cs="Times New Roman"/>
          <w:color w:val="000000" w:themeColor="text1"/>
          <w:sz w:val="28"/>
          <w:szCs w:val="28"/>
          <w:lang w:val="uk-UA" w:eastAsia="uk-UA"/>
        </w:rPr>
        <w:t>паркозони</w:t>
      </w:r>
      <w:proofErr w:type="spellEnd"/>
      <w:r w:rsidRPr="00D00161">
        <w:rPr>
          <w:rFonts w:ascii="Times New Roman" w:eastAsia="Times New Roman" w:hAnsi="Times New Roman" w:cs="Times New Roman"/>
          <w:color w:val="000000" w:themeColor="text1"/>
          <w:sz w:val="28"/>
          <w:szCs w:val="28"/>
          <w:lang w:val="uk-UA" w:eastAsia="uk-UA"/>
        </w:rPr>
        <w:t xml:space="preserve">, з них 14 </w:t>
      </w:r>
      <w:r>
        <w:rPr>
          <w:rFonts w:ascii="Times New Roman" w:eastAsia="Times New Roman" w:hAnsi="Times New Roman" w:cs="Times New Roman"/>
          <w:color w:val="000000" w:themeColor="text1"/>
          <w:sz w:val="28"/>
          <w:szCs w:val="28"/>
          <w:lang w:val="uk-UA" w:eastAsia="uk-UA"/>
        </w:rPr>
        <w:t xml:space="preserve">– </w:t>
      </w:r>
      <w:r w:rsidRPr="00D00161">
        <w:rPr>
          <w:rFonts w:ascii="Times New Roman" w:eastAsia="Times New Roman" w:hAnsi="Times New Roman" w:cs="Times New Roman"/>
          <w:color w:val="000000" w:themeColor="text1"/>
          <w:sz w:val="28"/>
          <w:szCs w:val="28"/>
          <w:lang w:val="uk-UA" w:eastAsia="uk-UA"/>
        </w:rPr>
        <w:t>для платного паркування.</w:t>
      </w:r>
    </w:p>
    <w:p w:rsidR="00877CF9" w:rsidRPr="001B4CD9" w:rsidRDefault="00877CF9" w:rsidP="00B64E6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proofErr w:type="spellStart"/>
      <w:r w:rsidRPr="001B4CD9">
        <w:rPr>
          <w:rFonts w:ascii="Times New Roman" w:eastAsia="Times New Roman" w:hAnsi="Times New Roman" w:cs="Times New Roman"/>
          <w:color w:val="000000" w:themeColor="text1"/>
          <w:sz w:val="28"/>
          <w:szCs w:val="28"/>
          <w:lang w:val="uk-UA" w:eastAsia="uk-UA"/>
        </w:rPr>
        <w:t>Капітально</w:t>
      </w:r>
      <w:proofErr w:type="spellEnd"/>
      <w:r w:rsidRPr="001B4CD9">
        <w:rPr>
          <w:rFonts w:ascii="Times New Roman" w:eastAsia="Times New Roman" w:hAnsi="Times New Roman" w:cs="Times New Roman"/>
          <w:color w:val="000000" w:themeColor="text1"/>
          <w:sz w:val="28"/>
          <w:szCs w:val="28"/>
          <w:lang w:val="uk-UA" w:eastAsia="uk-UA"/>
        </w:rPr>
        <w:t xml:space="preserve"> відремонтовано тротуари по вулицях Хлібній та </w:t>
      </w:r>
      <w:r w:rsidR="001B4CD9" w:rsidRPr="001B4CD9">
        <w:rPr>
          <w:rFonts w:ascii="Times New Roman" w:eastAsia="Times New Roman" w:hAnsi="Times New Roman" w:cs="Times New Roman"/>
          <w:color w:val="000000" w:themeColor="text1"/>
          <w:sz w:val="28"/>
          <w:szCs w:val="28"/>
          <w:lang w:val="uk-UA" w:eastAsia="uk-UA"/>
        </w:rPr>
        <w:t>С</w:t>
      </w:r>
      <w:r w:rsidRPr="001B4CD9">
        <w:rPr>
          <w:rFonts w:ascii="Times New Roman" w:eastAsia="Times New Roman" w:hAnsi="Times New Roman" w:cs="Times New Roman"/>
          <w:color w:val="000000" w:themeColor="text1"/>
          <w:sz w:val="28"/>
          <w:szCs w:val="28"/>
          <w:lang w:val="uk-UA" w:eastAsia="uk-UA"/>
        </w:rPr>
        <w:t>вятослава Ріхтера.</w:t>
      </w:r>
    </w:p>
    <w:p w:rsidR="00FC703B" w:rsidRPr="00990196" w:rsidRDefault="00FC703B" w:rsidP="00E63A47">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90196">
        <w:rPr>
          <w:rFonts w:ascii="Times New Roman" w:eastAsia="Times New Roman" w:hAnsi="Times New Roman" w:cs="Times New Roman"/>
          <w:color w:val="000000" w:themeColor="text1"/>
          <w:sz w:val="28"/>
          <w:szCs w:val="28"/>
          <w:lang w:val="uk-UA" w:eastAsia="uk-UA"/>
        </w:rPr>
        <w:t xml:space="preserve">Триває капітальний ремонт </w:t>
      </w:r>
      <w:r w:rsidR="001B4CD9" w:rsidRPr="00990196">
        <w:rPr>
          <w:rFonts w:ascii="Times New Roman" w:eastAsia="Times New Roman" w:hAnsi="Times New Roman" w:cs="Times New Roman"/>
          <w:color w:val="000000" w:themeColor="text1"/>
          <w:sz w:val="28"/>
          <w:szCs w:val="28"/>
          <w:lang w:val="uk-UA" w:eastAsia="uk-UA"/>
        </w:rPr>
        <w:t xml:space="preserve">тротуарів </w:t>
      </w:r>
      <w:r w:rsidR="00F45D47">
        <w:rPr>
          <w:rFonts w:ascii="Times New Roman" w:eastAsia="Times New Roman" w:hAnsi="Times New Roman" w:cs="Times New Roman"/>
          <w:color w:val="000000" w:themeColor="text1"/>
          <w:sz w:val="28"/>
          <w:szCs w:val="28"/>
          <w:lang w:val="uk-UA" w:eastAsia="uk-UA"/>
        </w:rPr>
        <w:t>по вул. Театральній (від вул.</w:t>
      </w:r>
      <w:r w:rsidR="00F45D47">
        <w:rPr>
          <w:rFonts w:ascii="Times New Roman" w:eastAsia="Times New Roman" w:hAnsi="Times New Roman" w:cs="Times New Roman"/>
          <w:color w:val="000000" w:themeColor="text1"/>
          <w:sz w:val="28"/>
          <w:szCs w:val="28"/>
          <w:lang w:val="en-US" w:eastAsia="uk-UA"/>
        </w:rPr>
        <w:t> </w:t>
      </w:r>
      <w:r w:rsidR="00F45D47">
        <w:rPr>
          <w:rFonts w:ascii="Times New Roman" w:eastAsia="Times New Roman" w:hAnsi="Times New Roman" w:cs="Times New Roman"/>
          <w:color w:val="000000" w:themeColor="text1"/>
          <w:sz w:val="28"/>
          <w:szCs w:val="28"/>
          <w:lang w:val="uk-UA" w:eastAsia="uk-UA"/>
        </w:rPr>
        <w:t>Великої</w:t>
      </w:r>
      <w:r w:rsidR="001B4CD9" w:rsidRPr="00990196">
        <w:rPr>
          <w:rFonts w:ascii="Times New Roman" w:eastAsia="Times New Roman" w:hAnsi="Times New Roman" w:cs="Times New Roman"/>
          <w:color w:val="000000" w:themeColor="text1"/>
          <w:sz w:val="28"/>
          <w:szCs w:val="28"/>
          <w:lang w:val="uk-UA" w:eastAsia="uk-UA"/>
        </w:rPr>
        <w:t xml:space="preserve"> Бердичівської до вул. Київської), Шевченка (від ЗОШ №</w:t>
      </w:r>
      <w:r w:rsidR="000C3C00">
        <w:rPr>
          <w:rFonts w:ascii="Times New Roman" w:eastAsia="Times New Roman" w:hAnsi="Times New Roman" w:cs="Times New Roman"/>
          <w:color w:val="000000" w:themeColor="text1"/>
          <w:sz w:val="28"/>
          <w:szCs w:val="28"/>
          <w:lang w:val="uk-UA" w:eastAsia="uk-UA"/>
        </w:rPr>
        <w:t xml:space="preserve"> </w:t>
      </w:r>
      <w:r w:rsidR="001B4CD9" w:rsidRPr="00990196">
        <w:rPr>
          <w:rFonts w:ascii="Times New Roman" w:eastAsia="Times New Roman" w:hAnsi="Times New Roman" w:cs="Times New Roman"/>
          <w:color w:val="000000" w:themeColor="text1"/>
          <w:sz w:val="28"/>
          <w:szCs w:val="28"/>
          <w:lang w:val="uk-UA" w:eastAsia="uk-UA"/>
        </w:rPr>
        <w:t xml:space="preserve">24 до вул. </w:t>
      </w:r>
      <w:proofErr w:type="spellStart"/>
      <w:r w:rsidR="001B4CD9" w:rsidRPr="00990196">
        <w:rPr>
          <w:rFonts w:ascii="Times New Roman" w:eastAsia="Times New Roman" w:hAnsi="Times New Roman" w:cs="Times New Roman"/>
          <w:color w:val="000000" w:themeColor="text1"/>
          <w:sz w:val="28"/>
          <w:szCs w:val="28"/>
          <w:lang w:val="uk-UA" w:eastAsia="uk-UA"/>
        </w:rPr>
        <w:t>Вітрука</w:t>
      </w:r>
      <w:proofErr w:type="spellEnd"/>
      <w:r w:rsidR="001B4CD9" w:rsidRPr="00990196">
        <w:rPr>
          <w:rFonts w:ascii="Times New Roman" w:eastAsia="Times New Roman" w:hAnsi="Times New Roman" w:cs="Times New Roman"/>
          <w:color w:val="000000" w:themeColor="text1"/>
          <w:sz w:val="28"/>
          <w:szCs w:val="28"/>
          <w:lang w:val="uk-UA" w:eastAsia="uk-UA"/>
        </w:rPr>
        <w:t xml:space="preserve">), </w:t>
      </w:r>
      <w:r w:rsidR="00E468CD" w:rsidRPr="00990196">
        <w:rPr>
          <w:rFonts w:ascii="Times New Roman" w:eastAsia="Times New Roman" w:hAnsi="Times New Roman" w:cs="Times New Roman"/>
          <w:color w:val="000000" w:themeColor="text1"/>
          <w:sz w:val="28"/>
          <w:szCs w:val="28"/>
          <w:lang w:val="uk-UA" w:eastAsia="uk-UA"/>
        </w:rPr>
        <w:t xml:space="preserve">Покровській (від вул. </w:t>
      </w:r>
      <w:r w:rsidR="00F45D47">
        <w:rPr>
          <w:rFonts w:ascii="Times New Roman" w:eastAsia="Times New Roman" w:hAnsi="Times New Roman" w:cs="Times New Roman"/>
          <w:color w:val="000000" w:themeColor="text1"/>
          <w:sz w:val="28"/>
          <w:szCs w:val="28"/>
          <w:lang w:val="uk-UA" w:eastAsia="uk-UA"/>
        </w:rPr>
        <w:t xml:space="preserve">Михайла </w:t>
      </w:r>
      <w:r w:rsidR="00E468CD" w:rsidRPr="00990196">
        <w:rPr>
          <w:rFonts w:ascii="Times New Roman" w:eastAsia="Times New Roman" w:hAnsi="Times New Roman" w:cs="Times New Roman"/>
          <w:color w:val="000000" w:themeColor="text1"/>
          <w:sz w:val="28"/>
          <w:szCs w:val="28"/>
          <w:lang w:val="uk-UA" w:eastAsia="uk-UA"/>
        </w:rPr>
        <w:t xml:space="preserve">Грушевського до вул. Домбровського), </w:t>
      </w:r>
      <w:r w:rsidR="00990196" w:rsidRPr="00990196">
        <w:rPr>
          <w:rFonts w:ascii="Times New Roman" w:eastAsia="Times New Roman" w:hAnsi="Times New Roman" w:cs="Times New Roman"/>
          <w:color w:val="000000" w:themeColor="text1"/>
          <w:sz w:val="28"/>
          <w:szCs w:val="28"/>
          <w:lang w:val="uk-UA" w:eastAsia="uk-UA"/>
        </w:rPr>
        <w:t xml:space="preserve">Івана Гонти, </w:t>
      </w:r>
      <w:r w:rsidR="00B44723" w:rsidRPr="00990196">
        <w:rPr>
          <w:rFonts w:ascii="Times New Roman" w:eastAsia="Times New Roman" w:hAnsi="Times New Roman" w:cs="Times New Roman"/>
          <w:color w:val="000000" w:themeColor="text1"/>
          <w:sz w:val="28"/>
          <w:szCs w:val="28"/>
          <w:lang w:val="uk-UA" w:eastAsia="uk-UA"/>
        </w:rPr>
        <w:t>на бульварі Новому (</w:t>
      </w:r>
      <w:r w:rsidR="00F45D47">
        <w:rPr>
          <w:rFonts w:ascii="Times New Roman" w:eastAsia="Times New Roman" w:hAnsi="Times New Roman" w:cs="Times New Roman"/>
          <w:color w:val="000000" w:themeColor="text1"/>
          <w:sz w:val="28"/>
          <w:szCs w:val="28"/>
          <w:lang w:val="uk-UA" w:eastAsia="uk-UA"/>
        </w:rPr>
        <w:t>від вул. Великої</w:t>
      </w:r>
      <w:r w:rsidR="00343986" w:rsidRPr="00990196">
        <w:rPr>
          <w:rFonts w:ascii="Times New Roman" w:eastAsia="Times New Roman" w:hAnsi="Times New Roman" w:cs="Times New Roman"/>
          <w:color w:val="000000" w:themeColor="text1"/>
          <w:sz w:val="28"/>
          <w:szCs w:val="28"/>
          <w:lang w:val="uk-UA" w:eastAsia="uk-UA"/>
        </w:rPr>
        <w:t xml:space="preserve"> Бердичівської до вул.</w:t>
      </w:r>
      <w:r w:rsidR="00F45D47">
        <w:rPr>
          <w:rFonts w:ascii="Times New Roman" w:eastAsia="Times New Roman" w:hAnsi="Times New Roman" w:cs="Times New Roman"/>
          <w:color w:val="000000" w:themeColor="text1"/>
          <w:sz w:val="28"/>
          <w:szCs w:val="28"/>
          <w:lang w:val="uk-UA" w:eastAsia="uk-UA"/>
        </w:rPr>
        <w:t> </w:t>
      </w:r>
      <w:r w:rsidR="00343986" w:rsidRPr="00990196">
        <w:rPr>
          <w:rFonts w:ascii="Times New Roman" w:eastAsia="Times New Roman" w:hAnsi="Times New Roman" w:cs="Times New Roman"/>
          <w:color w:val="000000" w:themeColor="text1"/>
          <w:sz w:val="28"/>
          <w:szCs w:val="28"/>
          <w:lang w:val="uk-UA" w:eastAsia="uk-UA"/>
        </w:rPr>
        <w:t>Пушкінської)</w:t>
      </w:r>
      <w:r w:rsidR="00E073A0" w:rsidRPr="00990196">
        <w:rPr>
          <w:rFonts w:ascii="Times New Roman" w:eastAsia="Times New Roman" w:hAnsi="Times New Roman" w:cs="Times New Roman"/>
          <w:color w:val="000000" w:themeColor="text1"/>
          <w:sz w:val="28"/>
          <w:szCs w:val="28"/>
          <w:lang w:val="uk-UA" w:eastAsia="uk-UA"/>
        </w:rPr>
        <w:t xml:space="preserve">, частини вулиці Тараса Бульби – </w:t>
      </w:r>
      <w:proofErr w:type="spellStart"/>
      <w:r w:rsidR="00E073A0" w:rsidRPr="00990196">
        <w:rPr>
          <w:rFonts w:ascii="Times New Roman" w:eastAsia="Times New Roman" w:hAnsi="Times New Roman" w:cs="Times New Roman"/>
          <w:color w:val="000000" w:themeColor="text1"/>
          <w:sz w:val="28"/>
          <w:szCs w:val="28"/>
          <w:lang w:val="uk-UA" w:eastAsia="uk-UA"/>
        </w:rPr>
        <w:t>Боровця</w:t>
      </w:r>
      <w:proofErr w:type="spellEnd"/>
      <w:r w:rsidR="00E073A0" w:rsidRPr="00990196">
        <w:rPr>
          <w:rFonts w:ascii="Times New Roman" w:eastAsia="Times New Roman" w:hAnsi="Times New Roman" w:cs="Times New Roman"/>
          <w:color w:val="000000" w:themeColor="text1"/>
          <w:sz w:val="28"/>
          <w:szCs w:val="28"/>
          <w:lang w:val="uk-UA" w:eastAsia="uk-UA"/>
        </w:rPr>
        <w:t xml:space="preserve"> (від ЗОШ</w:t>
      </w:r>
      <w:r w:rsidR="00990196" w:rsidRPr="00990196">
        <w:rPr>
          <w:rFonts w:ascii="Times New Roman" w:eastAsia="Times New Roman" w:hAnsi="Times New Roman" w:cs="Times New Roman"/>
          <w:color w:val="000000" w:themeColor="text1"/>
          <w:sz w:val="28"/>
          <w:szCs w:val="28"/>
          <w:lang w:val="uk-UA" w:eastAsia="uk-UA"/>
        </w:rPr>
        <w:t xml:space="preserve"> </w:t>
      </w:r>
      <w:r w:rsidR="00E073A0" w:rsidRPr="00990196">
        <w:rPr>
          <w:rFonts w:ascii="Times New Roman" w:eastAsia="Times New Roman" w:hAnsi="Times New Roman" w:cs="Times New Roman"/>
          <w:color w:val="000000" w:themeColor="text1"/>
          <w:sz w:val="28"/>
          <w:szCs w:val="28"/>
          <w:lang w:val="uk-UA" w:eastAsia="uk-UA"/>
        </w:rPr>
        <w:t>№</w:t>
      </w:r>
      <w:r w:rsidR="000C3C00">
        <w:rPr>
          <w:rFonts w:ascii="Times New Roman" w:eastAsia="Times New Roman" w:hAnsi="Times New Roman" w:cs="Times New Roman"/>
          <w:color w:val="000000" w:themeColor="text1"/>
          <w:sz w:val="28"/>
          <w:szCs w:val="28"/>
          <w:lang w:val="uk-UA" w:eastAsia="uk-UA"/>
        </w:rPr>
        <w:t xml:space="preserve"> </w:t>
      </w:r>
      <w:r w:rsidR="00E073A0" w:rsidRPr="00990196">
        <w:rPr>
          <w:rFonts w:ascii="Times New Roman" w:eastAsia="Times New Roman" w:hAnsi="Times New Roman" w:cs="Times New Roman"/>
          <w:color w:val="000000" w:themeColor="text1"/>
          <w:sz w:val="28"/>
          <w:szCs w:val="28"/>
          <w:lang w:val="uk-UA" w:eastAsia="uk-UA"/>
        </w:rPr>
        <w:t xml:space="preserve">28 до вул. </w:t>
      </w:r>
      <w:proofErr w:type="spellStart"/>
      <w:r w:rsidR="00E073A0" w:rsidRPr="00990196">
        <w:rPr>
          <w:rFonts w:ascii="Times New Roman" w:eastAsia="Times New Roman" w:hAnsi="Times New Roman" w:cs="Times New Roman"/>
          <w:color w:val="000000" w:themeColor="text1"/>
          <w:sz w:val="28"/>
          <w:szCs w:val="28"/>
          <w:lang w:val="uk-UA" w:eastAsia="uk-UA"/>
        </w:rPr>
        <w:t>К</w:t>
      </w:r>
      <w:r w:rsidR="00990196" w:rsidRPr="00990196">
        <w:rPr>
          <w:rFonts w:ascii="Times New Roman" w:eastAsia="Times New Roman" w:hAnsi="Times New Roman" w:cs="Times New Roman"/>
          <w:color w:val="000000" w:themeColor="text1"/>
          <w:sz w:val="28"/>
          <w:szCs w:val="28"/>
          <w:lang w:val="uk-UA" w:eastAsia="uk-UA"/>
        </w:rPr>
        <w:t>рошенської</w:t>
      </w:r>
      <w:proofErr w:type="spellEnd"/>
      <w:r w:rsidR="00E073A0" w:rsidRPr="00990196">
        <w:rPr>
          <w:rFonts w:ascii="Times New Roman" w:eastAsia="Times New Roman" w:hAnsi="Times New Roman" w:cs="Times New Roman"/>
          <w:color w:val="000000" w:themeColor="text1"/>
          <w:sz w:val="28"/>
          <w:szCs w:val="28"/>
          <w:lang w:val="uk-UA" w:eastAsia="uk-UA"/>
        </w:rPr>
        <w:t>).</w:t>
      </w:r>
    </w:p>
    <w:p w:rsidR="00877CF9" w:rsidRPr="00877CF9" w:rsidRDefault="00236AD4" w:rsidP="00B64E6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877CF9">
        <w:rPr>
          <w:rFonts w:ascii="Times New Roman" w:eastAsia="Times New Roman" w:hAnsi="Times New Roman" w:cs="Times New Roman"/>
          <w:color w:val="000000" w:themeColor="text1"/>
          <w:sz w:val="28"/>
          <w:szCs w:val="28"/>
          <w:lang w:val="uk-UA" w:eastAsia="uk-UA"/>
        </w:rPr>
        <w:t xml:space="preserve">Оголошено тендер на реконструкцію аеродромного комплексу в Житомирі за </w:t>
      </w:r>
      <w:proofErr w:type="spellStart"/>
      <w:r w:rsidRPr="00877CF9">
        <w:rPr>
          <w:rFonts w:ascii="Times New Roman" w:eastAsia="Times New Roman" w:hAnsi="Times New Roman" w:cs="Times New Roman"/>
          <w:color w:val="000000" w:themeColor="text1"/>
          <w:sz w:val="28"/>
          <w:szCs w:val="28"/>
          <w:lang w:val="uk-UA" w:eastAsia="uk-UA"/>
        </w:rPr>
        <w:t>адресою</w:t>
      </w:r>
      <w:proofErr w:type="spellEnd"/>
      <w:r w:rsidRPr="00877CF9">
        <w:rPr>
          <w:rFonts w:ascii="Times New Roman" w:eastAsia="Times New Roman" w:hAnsi="Times New Roman" w:cs="Times New Roman"/>
          <w:color w:val="000000" w:themeColor="text1"/>
          <w:sz w:val="28"/>
          <w:szCs w:val="28"/>
          <w:lang w:val="uk-UA" w:eastAsia="uk-UA"/>
        </w:rPr>
        <w:t xml:space="preserve">: </w:t>
      </w:r>
      <w:r w:rsidR="00877CF9" w:rsidRPr="00877CF9">
        <w:rPr>
          <w:rFonts w:ascii="Times New Roman" w:eastAsia="Times New Roman" w:hAnsi="Times New Roman" w:cs="Times New Roman"/>
          <w:color w:val="000000" w:themeColor="text1"/>
          <w:sz w:val="28"/>
          <w:szCs w:val="28"/>
          <w:lang w:val="uk-UA" w:eastAsia="uk-UA"/>
        </w:rPr>
        <w:t>вул. Авіаторів, 9.</w:t>
      </w:r>
      <w:r w:rsidR="00877CF9">
        <w:rPr>
          <w:rFonts w:ascii="Times New Roman" w:eastAsia="Times New Roman" w:hAnsi="Times New Roman" w:cs="Times New Roman"/>
          <w:color w:val="000000" w:themeColor="text1"/>
          <w:sz w:val="28"/>
          <w:szCs w:val="28"/>
          <w:lang w:val="uk-UA" w:eastAsia="uk-UA"/>
        </w:rPr>
        <w:t xml:space="preserve"> Заплановано здійснити</w:t>
      </w:r>
      <w:r w:rsidR="00877CF9" w:rsidRPr="00877CF9">
        <w:rPr>
          <w:rFonts w:ascii="Times New Roman" w:eastAsia="Times New Roman" w:hAnsi="Times New Roman" w:cs="Times New Roman"/>
          <w:color w:val="000000" w:themeColor="text1"/>
          <w:sz w:val="28"/>
          <w:szCs w:val="28"/>
          <w:lang w:val="uk-UA" w:eastAsia="uk-UA"/>
        </w:rPr>
        <w:t xml:space="preserve"> будівельні та монтажні роботи, роботи з водовідведення, з</w:t>
      </w:r>
      <w:r w:rsidR="00877CF9">
        <w:rPr>
          <w:rFonts w:ascii="Times New Roman" w:eastAsia="Times New Roman" w:hAnsi="Times New Roman" w:cs="Times New Roman"/>
          <w:color w:val="000000" w:themeColor="text1"/>
          <w:sz w:val="28"/>
          <w:szCs w:val="28"/>
          <w:lang w:val="uk-UA" w:eastAsia="uk-UA"/>
        </w:rPr>
        <w:t xml:space="preserve">овнішнього </w:t>
      </w:r>
      <w:r w:rsidR="00877CF9" w:rsidRPr="00877CF9">
        <w:rPr>
          <w:rFonts w:ascii="Times New Roman" w:eastAsia="Times New Roman" w:hAnsi="Times New Roman" w:cs="Times New Roman"/>
          <w:color w:val="000000" w:themeColor="text1"/>
          <w:sz w:val="28"/>
          <w:szCs w:val="28"/>
          <w:lang w:val="uk-UA" w:eastAsia="uk-UA"/>
        </w:rPr>
        <w:t xml:space="preserve">освітлення, реконструювати покриття аеродрому, облаштувати майданчик </w:t>
      </w:r>
      <w:proofErr w:type="spellStart"/>
      <w:r w:rsidR="00877CF9" w:rsidRPr="00877CF9">
        <w:rPr>
          <w:rFonts w:ascii="Times New Roman" w:eastAsia="Times New Roman" w:hAnsi="Times New Roman" w:cs="Times New Roman"/>
          <w:color w:val="000000" w:themeColor="text1"/>
          <w:sz w:val="28"/>
          <w:szCs w:val="28"/>
          <w:lang w:val="uk-UA" w:eastAsia="uk-UA"/>
        </w:rPr>
        <w:t>протильодового</w:t>
      </w:r>
      <w:proofErr w:type="spellEnd"/>
      <w:r w:rsidR="00877CF9" w:rsidRPr="00877CF9">
        <w:rPr>
          <w:rFonts w:ascii="Times New Roman" w:eastAsia="Times New Roman" w:hAnsi="Times New Roman" w:cs="Times New Roman"/>
          <w:color w:val="000000" w:themeColor="text1"/>
          <w:sz w:val="28"/>
          <w:szCs w:val="28"/>
          <w:lang w:val="uk-UA" w:eastAsia="uk-UA"/>
        </w:rPr>
        <w:t xml:space="preserve"> захисту, кабельну лінію зв'язку</w:t>
      </w:r>
      <w:r w:rsidR="00877CF9">
        <w:rPr>
          <w:rFonts w:ascii="Times New Roman" w:eastAsia="Times New Roman" w:hAnsi="Times New Roman" w:cs="Times New Roman"/>
          <w:color w:val="000000" w:themeColor="text1"/>
          <w:sz w:val="28"/>
          <w:szCs w:val="28"/>
          <w:lang w:val="uk-UA" w:eastAsia="uk-UA"/>
        </w:rPr>
        <w:t>, благоустрій території.</w:t>
      </w:r>
    </w:p>
    <w:p w:rsidR="00261278" w:rsidRDefault="00B445F8" w:rsidP="005B3FAB">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A5BAA">
        <w:rPr>
          <w:rFonts w:ascii="Times New Roman" w:eastAsia="Times New Roman" w:hAnsi="Times New Roman" w:cs="Times New Roman"/>
          <w:color w:val="000000" w:themeColor="text1"/>
          <w:sz w:val="28"/>
          <w:szCs w:val="28"/>
          <w:lang w:val="uk-UA" w:eastAsia="uk-UA"/>
        </w:rPr>
        <w:t xml:space="preserve">В рамках </w:t>
      </w:r>
      <w:proofErr w:type="spellStart"/>
      <w:r w:rsidRPr="00BA5BAA">
        <w:rPr>
          <w:rFonts w:ascii="Times New Roman" w:eastAsia="Times New Roman" w:hAnsi="Times New Roman" w:cs="Times New Roman"/>
          <w:color w:val="000000" w:themeColor="text1"/>
          <w:sz w:val="28"/>
          <w:szCs w:val="28"/>
          <w:lang w:val="uk-UA" w:eastAsia="uk-UA"/>
        </w:rPr>
        <w:t>проєкту</w:t>
      </w:r>
      <w:proofErr w:type="spellEnd"/>
      <w:r w:rsidRPr="00BA5BAA">
        <w:rPr>
          <w:rFonts w:ascii="Times New Roman" w:eastAsia="Times New Roman" w:hAnsi="Times New Roman" w:cs="Times New Roman"/>
          <w:color w:val="000000" w:themeColor="text1"/>
          <w:sz w:val="28"/>
          <w:szCs w:val="28"/>
          <w:lang w:val="uk-UA" w:eastAsia="uk-UA"/>
        </w:rPr>
        <w:t xml:space="preserve"> «TUMI: шлях до школи» біля </w:t>
      </w:r>
      <w:r w:rsidR="00261278" w:rsidRPr="00BA5BAA">
        <w:rPr>
          <w:rFonts w:ascii="Times New Roman" w:eastAsia="Times New Roman" w:hAnsi="Times New Roman" w:cs="Times New Roman"/>
          <w:color w:val="000000" w:themeColor="text1"/>
          <w:sz w:val="28"/>
          <w:szCs w:val="28"/>
          <w:lang w:val="uk-UA" w:eastAsia="uk-UA"/>
        </w:rPr>
        <w:t>ЗОШ №</w:t>
      </w:r>
      <w:r w:rsidR="000C3C00">
        <w:rPr>
          <w:rFonts w:ascii="Times New Roman" w:eastAsia="Times New Roman" w:hAnsi="Times New Roman" w:cs="Times New Roman"/>
          <w:color w:val="000000" w:themeColor="text1"/>
          <w:sz w:val="28"/>
          <w:szCs w:val="28"/>
          <w:lang w:val="uk-UA" w:eastAsia="uk-UA"/>
        </w:rPr>
        <w:t xml:space="preserve"> </w:t>
      </w:r>
      <w:r w:rsidR="00261278" w:rsidRPr="00BA5BAA">
        <w:rPr>
          <w:rFonts w:ascii="Times New Roman" w:eastAsia="Times New Roman" w:hAnsi="Times New Roman" w:cs="Times New Roman"/>
          <w:color w:val="000000" w:themeColor="text1"/>
          <w:sz w:val="28"/>
          <w:szCs w:val="28"/>
          <w:lang w:val="uk-UA" w:eastAsia="uk-UA"/>
        </w:rPr>
        <w:t xml:space="preserve">36 проведено капітальний ремонт тротуарів, влаштовано піднятий пішохідний перехід з </w:t>
      </w:r>
      <w:r w:rsidR="00261278" w:rsidRPr="00BA5BAA">
        <w:rPr>
          <w:rFonts w:ascii="Times New Roman" w:eastAsia="Times New Roman" w:hAnsi="Times New Roman" w:cs="Times New Roman"/>
          <w:color w:val="000000" w:themeColor="text1"/>
          <w:sz w:val="28"/>
          <w:szCs w:val="28"/>
          <w:lang w:val="uk-UA" w:eastAsia="uk-UA"/>
        </w:rPr>
        <w:lastRenderedPageBreak/>
        <w:t>додатковим зовнішнім освітленням, нанесено горизонтальну дорожню розмітку по вул. Домбровського навпроти шкільного двору</w:t>
      </w:r>
      <w:r w:rsidR="00BA5BAA">
        <w:rPr>
          <w:rFonts w:ascii="Times New Roman" w:eastAsia="Times New Roman" w:hAnsi="Times New Roman" w:cs="Times New Roman"/>
          <w:color w:val="000000" w:themeColor="text1"/>
          <w:sz w:val="28"/>
          <w:szCs w:val="28"/>
          <w:lang w:val="uk-UA" w:eastAsia="uk-UA"/>
        </w:rPr>
        <w:t>.</w:t>
      </w:r>
    </w:p>
    <w:p w:rsidR="00BA5BAA" w:rsidRPr="00BA5BAA" w:rsidRDefault="00BA5BAA" w:rsidP="000661A1">
      <w:pPr>
        <w:widowControl w:val="0"/>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Біля ЗОШ №</w:t>
      </w:r>
      <w:r w:rsidR="000C3C00">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8</w:t>
      </w:r>
      <w:r w:rsidRPr="00BA5BAA">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здійснено </w:t>
      </w:r>
      <w:r w:rsidRPr="00BA5BAA">
        <w:rPr>
          <w:rFonts w:ascii="Times New Roman" w:eastAsia="Times New Roman" w:hAnsi="Times New Roman" w:cs="Times New Roman"/>
          <w:color w:val="000000" w:themeColor="text1"/>
          <w:sz w:val="28"/>
          <w:szCs w:val="28"/>
          <w:lang w:val="uk-UA" w:eastAsia="uk-UA"/>
        </w:rPr>
        <w:t>капітальний ремонт тротуарів, влаштовано пішохідний перехід з острівцем безпеки та додатковим зовнішнім освітленням, нанесено горизонтальну</w:t>
      </w:r>
      <w:r w:rsidR="004221A3">
        <w:rPr>
          <w:rFonts w:ascii="Times New Roman" w:eastAsia="Times New Roman" w:hAnsi="Times New Roman" w:cs="Times New Roman"/>
          <w:color w:val="000000" w:themeColor="text1"/>
          <w:sz w:val="28"/>
          <w:szCs w:val="28"/>
          <w:lang w:val="uk-UA" w:eastAsia="uk-UA"/>
        </w:rPr>
        <w:t xml:space="preserve"> дорожню розмітку по вул. Східній</w:t>
      </w:r>
      <w:r w:rsidRPr="00BA5BAA">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 xml:space="preserve">навпроти шкільного двору </w:t>
      </w:r>
      <w:r w:rsidRPr="00BA5BAA">
        <w:rPr>
          <w:rFonts w:ascii="Times New Roman" w:eastAsia="Times New Roman" w:hAnsi="Times New Roman" w:cs="Times New Roman"/>
          <w:color w:val="000000" w:themeColor="text1"/>
          <w:sz w:val="28"/>
          <w:szCs w:val="28"/>
          <w:lang w:val="uk-UA" w:eastAsia="uk-UA"/>
        </w:rPr>
        <w:t>та суміжною територією</w:t>
      </w:r>
      <w:r>
        <w:rPr>
          <w:rFonts w:ascii="Times New Roman" w:eastAsia="Times New Roman" w:hAnsi="Times New Roman" w:cs="Times New Roman"/>
          <w:color w:val="000000" w:themeColor="text1"/>
          <w:sz w:val="28"/>
          <w:szCs w:val="28"/>
          <w:lang w:val="uk-UA" w:eastAsia="uk-UA"/>
        </w:rPr>
        <w:t>. В</w:t>
      </w:r>
      <w:r w:rsidRPr="00BA5BAA">
        <w:rPr>
          <w:rFonts w:ascii="Times New Roman" w:eastAsia="Times New Roman" w:hAnsi="Times New Roman" w:cs="Times New Roman"/>
          <w:color w:val="000000" w:themeColor="text1"/>
          <w:sz w:val="28"/>
          <w:szCs w:val="28"/>
          <w:lang w:val="uk-UA" w:eastAsia="uk-UA"/>
        </w:rPr>
        <w:t xml:space="preserve">становлено станцію </w:t>
      </w:r>
      <w:r>
        <w:rPr>
          <w:rFonts w:ascii="Times New Roman" w:eastAsia="Times New Roman" w:hAnsi="Times New Roman" w:cs="Times New Roman"/>
          <w:color w:val="000000" w:themeColor="text1"/>
          <w:sz w:val="28"/>
          <w:szCs w:val="28"/>
          <w:lang w:val="uk-UA" w:eastAsia="uk-UA"/>
        </w:rPr>
        <w:t xml:space="preserve">технічного </w:t>
      </w:r>
      <w:r w:rsidRPr="00BA5BAA">
        <w:rPr>
          <w:rFonts w:ascii="Times New Roman" w:eastAsia="Times New Roman" w:hAnsi="Times New Roman" w:cs="Times New Roman"/>
          <w:color w:val="000000" w:themeColor="text1"/>
          <w:sz w:val="28"/>
          <w:szCs w:val="28"/>
          <w:lang w:val="uk-UA" w:eastAsia="uk-UA"/>
        </w:rPr>
        <w:t>самообслуговування велосипедів</w:t>
      </w:r>
      <w:r>
        <w:rPr>
          <w:rFonts w:ascii="Times New Roman" w:eastAsia="Times New Roman" w:hAnsi="Times New Roman" w:cs="Times New Roman"/>
          <w:color w:val="000000" w:themeColor="text1"/>
          <w:sz w:val="28"/>
          <w:szCs w:val="28"/>
          <w:lang w:val="uk-UA" w:eastAsia="uk-UA"/>
        </w:rPr>
        <w:t>.</w:t>
      </w:r>
    </w:p>
    <w:p w:rsidR="00261278" w:rsidRPr="00FC2AC8" w:rsidRDefault="008619CF" w:rsidP="00B445F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FC2AC8">
        <w:rPr>
          <w:rFonts w:ascii="Times New Roman" w:eastAsia="Times New Roman" w:hAnsi="Times New Roman" w:cs="Times New Roman"/>
          <w:color w:val="000000" w:themeColor="text1"/>
          <w:sz w:val="28"/>
          <w:szCs w:val="28"/>
          <w:lang w:val="uk-UA" w:eastAsia="uk-UA"/>
        </w:rPr>
        <w:t>На території 8 дошкільних та загальноосвітніх навчальних</w:t>
      </w:r>
      <w:r w:rsidR="00FC2AC8" w:rsidRPr="00FC2AC8">
        <w:rPr>
          <w:rFonts w:ascii="Times New Roman" w:eastAsia="Times New Roman" w:hAnsi="Times New Roman" w:cs="Times New Roman"/>
          <w:color w:val="000000" w:themeColor="text1"/>
          <w:sz w:val="28"/>
          <w:szCs w:val="28"/>
          <w:lang w:val="uk-UA" w:eastAsia="uk-UA"/>
        </w:rPr>
        <w:t xml:space="preserve"> закладів встановлено</w:t>
      </w:r>
      <w:r w:rsidRPr="00FC2AC8">
        <w:rPr>
          <w:rFonts w:ascii="Times New Roman" w:eastAsia="Times New Roman" w:hAnsi="Times New Roman" w:cs="Times New Roman"/>
          <w:color w:val="000000" w:themeColor="text1"/>
          <w:sz w:val="28"/>
          <w:szCs w:val="28"/>
          <w:lang w:val="uk-UA" w:eastAsia="uk-UA"/>
        </w:rPr>
        <w:t xml:space="preserve"> 40 </w:t>
      </w:r>
      <w:proofErr w:type="spellStart"/>
      <w:r w:rsidRPr="00FC2AC8">
        <w:rPr>
          <w:rFonts w:ascii="Times New Roman" w:eastAsia="Times New Roman" w:hAnsi="Times New Roman" w:cs="Times New Roman"/>
          <w:color w:val="000000" w:themeColor="text1"/>
          <w:sz w:val="28"/>
          <w:szCs w:val="28"/>
          <w:lang w:val="uk-UA" w:eastAsia="uk-UA"/>
        </w:rPr>
        <w:t>велостійок</w:t>
      </w:r>
      <w:proofErr w:type="spellEnd"/>
      <w:r w:rsidR="00FC2AC8" w:rsidRPr="00FC2AC8">
        <w:rPr>
          <w:rFonts w:ascii="Times New Roman" w:eastAsia="Times New Roman" w:hAnsi="Times New Roman" w:cs="Times New Roman"/>
          <w:color w:val="000000" w:themeColor="text1"/>
          <w:sz w:val="28"/>
          <w:szCs w:val="28"/>
          <w:lang w:val="uk-UA" w:eastAsia="uk-UA"/>
        </w:rPr>
        <w:t>.</w:t>
      </w:r>
    </w:p>
    <w:p w:rsidR="00B445F8" w:rsidRPr="00AB16DD" w:rsidRDefault="00B445F8" w:rsidP="00B445F8">
      <w:pPr>
        <w:shd w:val="clear" w:color="auto" w:fill="FFFFFF"/>
        <w:spacing w:after="0" w:line="240" w:lineRule="auto"/>
        <w:ind w:firstLine="708"/>
        <w:jc w:val="both"/>
        <w:rPr>
          <w:rFonts w:ascii="Times New Roman" w:hAnsi="Times New Roman" w:cs="Times New Roman"/>
          <w:color w:val="000000" w:themeColor="text1"/>
          <w:sz w:val="28"/>
          <w:szCs w:val="28"/>
          <w:shd w:val="clear" w:color="auto" w:fill="FFFFFF"/>
          <w:lang w:val="uk-UA"/>
        </w:rPr>
      </w:pPr>
      <w:r w:rsidRPr="00AB16DD">
        <w:rPr>
          <w:rFonts w:ascii="Times New Roman" w:hAnsi="Times New Roman" w:cs="Times New Roman"/>
          <w:b/>
          <w:i/>
          <w:color w:val="000000" w:themeColor="text1"/>
          <w:sz w:val="28"/>
          <w:szCs w:val="28"/>
          <w:lang w:val="uk-UA"/>
        </w:rPr>
        <w:t>Основними цілями політики</w:t>
      </w:r>
      <w:r w:rsidR="00DB4E3D">
        <w:rPr>
          <w:rFonts w:ascii="Times New Roman" w:hAnsi="Times New Roman" w:cs="Times New Roman"/>
          <w:b/>
          <w:i/>
          <w:color w:val="000000" w:themeColor="text1"/>
          <w:sz w:val="28"/>
          <w:szCs w:val="28"/>
          <w:lang w:val="uk-UA"/>
        </w:rPr>
        <w:t xml:space="preserve"> Житомирської міської</w:t>
      </w:r>
      <w:r w:rsidRPr="00AB16DD">
        <w:rPr>
          <w:rFonts w:ascii="Times New Roman" w:hAnsi="Times New Roman" w:cs="Times New Roman"/>
          <w:b/>
          <w:i/>
          <w:color w:val="000000" w:themeColor="text1"/>
          <w:sz w:val="28"/>
          <w:szCs w:val="28"/>
          <w:lang w:val="uk-UA"/>
        </w:rPr>
        <w:t xml:space="preserve"> територіальної громади у сфері сталої мобільності є</w:t>
      </w:r>
      <w:r w:rsidRPr="00AB16DD">
        <w:rPr>
          <w:rFonts w:ascii="Times New Roman" w:hAnsi="Times New Roman" w:cs="Times New Roman"/>
          <w:i/>
          <w:color w:val="000000" w:themeColor="text1"/>
          <w:sz w:val="28"/>
          <w:szCs w:val="28"/>
          <w:lang w:val="uk-UA"/>
        </w:rPr>
        <w:t>:</w:t>
      </w:r>
      <w:r w:rsidRPr="00AB16DD">
        <w:rPr>
          <w:rFonts w:ascii="Times New Roman" w:hAnsi="Times New Roman" w:cs="Times New Roman"/>
          <w:color w:val="000000" w:themeColor="text1"/>
          <w:sz w:val="28"/>
          <w:szCs w:val="28"/>
          <w:lang w:val="uk-UA"/>
        </w:rPr>
        <w:t xml:space="preserve"> </w:t>
      </w:r>
      <w:r w:rsidRPr="00AB16DD">
        <w:rPr>
          <w:rFonts w:ascii="Times New Roman" w:hAnsi="Times New Roman" w:cs="Times New Roman"/>
          <w:color w:val="000000" w:themeColor="text1"/>
          <w:sz w:val="28"/>
          <w:szCs w:val="28"/>
          <w:shd w:val="clear" w:color="auto" w:fill="FFFFFF"/>
          <w:lang w:val="uk-UA"/>
        </w:rPr>
        <w:t>посилення ролі грома</w:t>
      </w:r>
      <w:r w:rsidR="006D21E6">
        <w:rPr>
          <w:rFonts w:ascii="Times New Roman" w:hAnsi="Times New Roman" w:cs="Times New Roman"/>
          <w:color w:val="000000" w:themeColor="text1"/>
          <w:sz w:val="28"/>
          <w:szCs w:val="28"/>
          <w:shd w:val="clear" w:color="auto" w:fill="FFFFFF"/>
          <w:lang w:val="uk-UA"/>
        </w:rPr>
        <w:t xml:space="preserve">дського транспорту, </w:t>
      </w:r>
      <w:r w:rsidR="006D21E6" w:rsidRPr="00AB16DD">
        <w:rPr>
          <w:rFonts w:ascii="Times New Roman" w:eastAsia="Times New Roman" w:hAnsi="Times New Roman" w:cs="Times New Roman"/>
          <w:color w:val="000000" w:themeColor="text1"/>
          <w:sz w:val="28"/>
          <w:szCs w:val="28"/>
          <w:lang w:val="uk-UA"/>
        </w:rPr>
        <w:t>створення безпечних умов для учасників дорожнього руху</w:t>
      </w:r>
      <w:r w:rsidR="006D21E6">
        <w:rPr>
          <w:rFonts w:ascii="Times New Roman" w:eastAsia="Times New Roman" w:hAnsi="Times New Roman" w:cs="Times New Roman"/>
          <w:color w:val="000000" w:themeColor="text1"/>
          <w:sz w:val="28"/>
          <w:szCs w:val="28"/>
          <w:lang w:val="uk-UA"/>
        </w:rPr>
        <w:t>,</w:t>
      </w:r>
      <w:r w:rsidRPr="00AB16DD">
        <w:rPr>
          <w:rFonts w:ascii="Times New Roman" w:hAnsi="Times New Roman" w:cs="Times New Roman"/>
          <w:color w:val="000000" w:themeColor="text1"/>
          <w:sz w:val="28"/>
          <w:szCs w:val="28"/>
          <w:shd w:val="clear" w:color="auto" w:fill="FFFFFF"/>
          <w:lang w:val="uk-UA"/>
        </w:rPr>
        <w:t xml:space="preserve"> стимулювання пересуватися пішки, </w:t>
      </w:r>
      <w:r w:rsidR="004347B3" w:rsidRPr="00AB16DD">
        <w:rPr>
          <w:rFonts w:ascii="Times New Roman" w:hAnsi="Times New Roman" w:cs="Times New Roman"/>
          <w:color w:val="000000" w:themeColor="text1"/>
          <w:sz w:val="28"/>
          <w:szCs w:val="28"/>
          <w:shd w:val="clear" w:color="auto" w:fill="FFFFFF"/>
          <w:lang w:val="uk-UA"/>
        </w:rPr>
        <w:t>розвиток велосипедного</w:t>
      </w:r>
      <w:r w:rsidRPr="00AB16DD">
        <w:rPr>
          <w:rFonts w:ascii="Times New Roman" w:hAnsi="Times New Roman" w:cs="Times New Roman"/>
          <w:color w:val="000000" w:themeColor="text1"/>
          <w:sz w:val="28"/>
          <w:szCs w:val="28"/>
          <w:shd w:val="clear" w:color="auto" w:fill="FFFFFF"/>
          <w:lang w:val="uk-UA"/>
        </w:rPr>
        <w:t xml:space="preserve"> рух</w:t>
      </w:r>
      <w:r w:rsidR="004347B3" w:rsidRPr="00AB16DD">
        <w:rPr>
          <w:rFonts w:ascii="Times New Roman" w:hAnsi="Times New Roman" w:cs="Times New Roman"/>
          <w:color w:val="000000" w:themeColor="text1"/>
          <w:sz w:val="28"/>
          <w:szCs w:val="28"/>
          <w:shd w:val="clear" w:color="auto" w:fill="FFFFFF"/>
          <w:lang w:val="uk-UA"/>
        </w:rPr>
        <w:t>у</w:t>
      </w:r>
      <w:r w:rsidRPr="00AB16DD">
        <w:rPr>
          <w:rFonts w:ascii="Times New Roman" w:hAnsi="Times New Roman" w:cs="Times New Roman"/>
          <w:color w:val="000000" w:themeColor="text1"/>
          <w:sz w:val="28"/>
          <w:szCs w:val="28"/>
          <w:shd w:val="clear" w:color="auto" w:fill="FFFFFF"/>
          <w:lang w:val="uk-UA"/>
        </w:rPr>
        <w:t xml:space="preserve">, впорядкування </w:t>
      </w:r>
      <w:proofErr w:type="spellStart"/>
      <w:r w:rsidRPr="00AB16DD">
        <w:rPr>
          <w:rFonts w:ascii="Times New Roman" w:hAnsi="Times New Roman" w:cs="Times New Roman"/>
          <w:color w:val="000000" w:themeColor="text1"/>
          <w:sz w:val="28"/>
          <w:szCs w:val="28"/>
          <w:shd w:val="clear" w:color="auto" w:fill="FFFFFF"/>
          <w:lang w:val="uk-UA"/>
        </w:rPr>
        <w:t>паркувального</w:t>
      </w:r>
      <w:proofErr w:type="spellEnd"/>
      <w:r w:rsidRPr="00AB16DD">
        <w:rPr>
          <w:rFonts w:ascii="Times New Roman" w:hAnsi="Times New Roman" w:cs="Times New Roman"/>
          <w:color w:val="000000" w:themeColor="text1"/>
          <w:sz w:val="28"/>
          <w:szCs w:val="28"/>
          <w:shd w:val="clear" w:color="auto" w:fill="FFFFFF"/>
          <w:lang w:val="uk-UA"/>
        </w:rPr>
        <w:t xml:space="preserve"> простору, зовнішнє сполучення міста. </w:t>
      </w:r>
    </w:p>
    <w:p w:rsidR="00B445F8" w:rsidRPr="00AB16DD" w:rsidRDefault="00B445F8" w:rsidP="00B445F8">
      <w:pPr>
        <w:spacing w:after="0" w:line="240" w:lineRule="auto"/>
        <w:ind w:firstLine="709"/>
        <w:jc w:val="both"/>
        <w:rPr>
          <w:rFonts w:ascii="Times New Roman" w:hAnsi="Times New Roman" w:cs="Times New Roman"/>
          <w:b/>
          <w:i/>
          <w:color w:val="000000" w:themeColor="text1"/>
          <w:sz w:val="28"/>
          <w:szCs w:val="28"/>
          <w:lang w:val="uk-UA"/>
        </w:rPr>
      </w:pPr>
      <w:r w:rsidRPr="00AB16DD">
        <w:rPr>
          <w:rFonts w:ascii="Times New Roman" w:hAnsi="Times New Roman" w:cs="Times New Roman"/>
          <w:b/>
          <w:i/>
          <w:color w:val="000000" w:themeColor="text1"/>
          <w:sz w:val="28"/>
          <w:szCs w:val="28"/>
          <w:lang w:val="uk-UA"/>
        </w:rPr>
        <w:t>Зв'язок з Концепцією інтегрованого розвитку м. Житомира до        2030 року:</w:t>
      </w:r>
    </w:p>
    <w:p w:rsidR="00B445F8" w:rsidRPr="00AB16DD" w:rsidRDefault="00B445F8" w:rsidP="00B445F8">
      <w:pPr>
        <w:spacing w:after="0" w:line="240" w:lineRule="auto"/>
        <w:ind w:firstLine="709"/>
        <w:jc w:val="both"/>
        <w:rPr>
          <w:rFonts w:ascii="Times New Roman" w:hAnsi="Times New Roman" w:cs="Times New Roman"/>
          <w:color w:val="000000" w:themeColor="text1"/>
          <w:sz w:val="28"/>
          <w:szCs w:val="28"/>
          <w:lang w:val="uk-UA"/>
        </w:rPr>
      </w:pPr>
      <w:proofErr w:type="spellStart"/>
      <w:r w:rsidRPr="00AB16DD">
        <w:rPr>
          <w:rFonts w:ascii="Times New Roman" w:hAnsi="Times New Roman" w:cs="Times New Roman"/>
          <w:i/>
          <w:color w:val="000000" w:themeColor="text1"/>
          <w:sz w:val="28"/>
          <w:szCs w:val="28"/>
          <w:lang w:val="uk-UA"/>
        </w:rPr>
        <w:t>Візія</w:t>
      </w:r>
      <w:proofErr w:type="spellEnd"/>
      <w:r w:rsidRPr="00AB16DD">
        <w:rPr>
          <w:rFonts w:ascii="Times New Roman" w:hAnsi="Times New Roman" w:cs="Times New Roman"/>
          <w:i/>
          <w:color w:val="000000" w:themeColor="text1"/>
          <w:sz w:val="28"/>
          <w:szCs w:val="28"/>
          <w:lang w:val="uk-UA"/>
        </w:rPr>
        <w:t>:</w:t>
      </w:r>
      <w:r w:rsidRPr="00AB16DD">
        <w:rPr>
          <w:rFonts w:ascii="Times New Roman" w:hAnsi="Times New Roman" w:cs="Times New Roman"/>
          <w:color w:val="000000" w:themeColor="text1"/>
          <w:sz w:val="28"/>
          <w:szCs w:val="28"/>
          <w:lang w:val="uk-UA"/>
        </w:rPr>
        <w:t xml:space="preserve"> «Безпечне місто, в якому </w:t>
      </w:r>
      <w:proofErr w:type="spellStart"/>
      <w:r w:rsidRPr="00AB16DD">
        <w:rPr>
          <w:rFonts w:ascii="Times New Roman" w:hAnsi="Times New Roman" w:cs="Times New Roman"/>
          <w:color w:val="000000" w:themeColor="text1"/>
          <w:sz w:val="28"/>
          <w:szCs w:val="28"/>
          <w:lang w:val="uk-UA"/>
        </w:rPr>
        <w:t>комфортно</w:t>
      </w:r>
      <w:proofErr w:type="spellEnd"/>
      <w:r w:rsidRPr="00AB16DD">
        <w:rPr>
          <w:rFonts w:ascii="Times New Roman" w:hAnsi="Times New Roman" w:cs="Times New Roman"/>
          <w:color w:val="000000" w:themeColor="text1"/>
          <w:sz w:val="28"/>
          <w:szCs w:val="28"/>
          <w:lang w:val="uk-UA"/>
        </w:rPr>
        <w:t xml:space="preserve"> всім».</w:t>
      </w:r>
    </w:p>
    <w:p w:rsidR="00B445F8" w:rsidRPr="000757DF" w:rsidRDefault="00B445F8" w:rsidP="00B445F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0757DF">
        <w:rPr>
          <w:rFonts w:ascii="Times New Roman" w:hAnsi="Times New Roman" w:cs="Times New Roman"/>
          <w:i/>
          <w:color w:val="000000" w:themeColor="text1"/>
          <w:sz w:val="28"/>
          <w:szCs w:val="28"/>
          <w:lang w:val="uk-UA"/>
        </w:rPr>
        <w:t>Ціль:</w:t>
      </w:r>
      <w:r w:rsidRPr="000757DF">
        <w:rPr>
          <w:rFonts w:ascii="Times New Roman" w:hAnsi="Times New Roman" w:cs="Times New Roman"/>
          <w:color w:val="000000" w:themeColor="text1"/>
          <w:sz w:val="28"/>
          <w:szCs w:val="28"/>
          <w:lang w:val="uk-UA"/>
        </w:rPr>
        <w:t xml:space="preserve"> </w:t>
      </w:r>
      <w:r w:rsidRPr="000757DF">
        <w:rPr>
          <w:rFonts w:ascii="Times New Roman" w:eastAsiaTheme="minorHAnsi" w:hAnsi="Times New Roman" w:cs="Times New Roman"/>
          <w:color w:val="000000" w:themeColor="text1"/>
          <w:sz w:val="28"/>
          <w:szCs w:val="28"/>
          <w:lang w:val="uk-UA" w:eastAsia="en-US"/>
        </w:rPr>
        <w:t>«Досягнення сталої мобільності в компактному місті».</w:t>
      </w:r>
    </w:p>
    <w:p w:rsidR="00B445F8" w:rsidRPr="000757DF" w:rsidRDefault="00B445F8" w:rsidP="00B445F8">
      <w:pPr>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0757DF">
        <w:rPr>
          <w:rFonts w:ascii="Times New Roman" w:eastAsia="Times New Roman" w:hAnsi="Times New Roman" w:cs="Times New Roman"/>
          <w:b/>
          <w:i/>
          <w:color w:val="000000" w:themeColor="text1"/>
          <w:sz w:val="28"/>
          <w:szCs w:val="28"/>
          <w:lang w:val="uk-UA" w:eastAsia="uk-UA"/>
        </w:rPr>
        <w:t>Основні напрями діяльності:</w:t>
      </w:r>
    </w:p>
    <w:p w:rsidR="00B445F8" w:rsidRPr="000757DF" w:rsidRDefault="00B445F8" w:rsidP="00B445F8">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rPr>
      </w:pPr>
      <w:r w:rsidRPr="000757DF">
        <w:rPr>
          <w:rFonts w:ascii="Times New Roman" w:eastAsia="Times New Roman" w:hAnsi="Times New Roman" w:cs="Times New Roman"/>
          <w:color w:val="000000" w:themeColor="text1"/>
          <w:sz w:val="28"/>
          <w:szCs w:val="28"/>
          <w:lang w:val="uk-UA"/>
        </w:rPr>
        <w:t>розвиток мережі міського громадського транспорту;</w:t>
      </w:r>
    </w:p>
    <w:p w:rsidR="00B445F8" w:rsidRPr="000757DF" w:rsidRDefault="00B445F8" w:rsidP="00B445F8">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rPr>
      </w:pPr>
      <w:r w:rsidRPr="000757DF">
        <w:rPr>
          <w:rFonts w:ascii="Times New Roman" w:eastAsia="Times New Roman" w:hAnsi="Times New Roman" w:cs="Times New Roman"/>
          <w:color w:val="000000" w:themeColor="text1"/>
          <w:sz w:val="28"/>
          <w:szCs w:val="28"/>
          <w:lang w:val="uk-UA"/>
        </w:rPr>
        <w:t xml:space="preserve">забезпечення доступності громадського транспорту та транспортної інфраструктури для </w:t>
      </w:r>
      <w:proofErr w:type="spellStart"/>
      <w:r w:rsidRPr="000757DF">
        <w:rPr>
          <w:rFonts w:ascii="Times New Roman" w:eastAsia="Times New Roman" w:hAnsi="Times New Roman" w:cs="Times New Roman"/>
          <w:color w:val="000000" w:themeColor="text1"/>
          <w:sz w:val="28"/>
          <w:szCs w:val="28"/>
          <w:lang w:val="uk-UA"/>
        </w:rPr>
        <w:t>маломобільних</w:t>
      </w:r>
      <w:proofErr w:type="spellEnd"/>
      <w:r w:rsidRPr="000757DF">
        <w:rPr>
          <w:rFonts w:ascii="Times New Roman" w:eastAsia="Times New Roman" w:hAnsi="Times New Roman" w:cs="Times New Roman"/>
          <w:color w:val="000000" w:themeColor="text1"/>
          <w:sz w:val="28"/>
          <w:szCs w:val="28"/>
          <w:lang w:val="uk-UA"/>
        </w:rPr>
        <w:t xml:space="preserve"> груп населення;</w:t>
      </w:r>
    </w:p>
    <w:p w:rsidR="00B445F8" w:rsidRPr="000757DF" w:rsidRDefault="00B445F8" w:rsidP="00B445F8">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rPr>
      </w:pPr>
      <w:r w:rsidRPr="000757DF">
        <w:rPr>
          <w:rFonts w:ascii="Times New Roman" w:eastAsia="Times New Roman" w:hAnsi="Times New Roman" w:cs="Times New Roman"/>
          <w:color w:val="000000" w:themeColor="text1"/>
          <w:sz w:val="28"/>
          <w:szCs w:val="28"/>
          <w:lang w:val="uk-UA"/>
        </w:rPr>
        <w:t>розвантаження окремих транспортних шляхів (виготовлення комплексної схеми організації дорожнього руху);</w:t>
      </w:r>
    </w:p>
    <w:p w:rsidR="00B445F8" w:rsidRPr="000757DF" w:rsidRDefault="00B445F8" w:rsidP="00B445F8">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rPr>
      </w:pPr>
      <w:r w:rsidRPr="000757DF">
        <w:rPr>
          <w:rFonts w:ascii="Times New Roman" w:eastAsia="Times New Roman" w:hAnsi="Times New Roman" w:cs="Times New Roman"/>
          <w:color w:val="000000" w:themeColor="text1"/>
          <w:sz w:val="28"/>
          <w:szCs w:val="28"/>
          <w:lang w:val="uk-UA"/>
        </w:rPr>
        <w:t xml:space="preserve">організація </w:t>
      </w:r>
      <w:proofErr w:type="spellStart"/>
      <w:r w:rsidRPr="000757DF">
        <w:rPr>
          <w:rFonts w:ascii="Times New Roman" w:eastAsia="Times New Roman" w:hAnsi="Times New Roman" w:cs="Times New Roman"/>
          <w:color w:val="000000" w:themeColor="text1"/>
          <w:sz w:val="28"/>
          <w:szCs w:val="28"/>
          <w:lang w:val="uk-UA"/>
        </w:rPr>
        <w:t>паркувального</w:t>
      </w:r>
      <w:proofErr w:type="spellEnd"/>
      <w:r w:rsidRPr="000757DF">
        <w:rPr>
          <w:rFonts w:ascii="Times New Roman" w:eastAsia="Times New Roman" w:hAnsi="Times New Roman" w:cs="Times New Roman"/>
          <w:color w:val="000000" w:themeColor="text1"/>
          <w:sz w:val="28"/>
          <w:szCs w:val="28"/>
          <w:lang w:val="uk-UA"/>
        </w:rPr>
        <w:t xml:space="preserve"> простору для автомобільного транспорту;</w:t>
      </w:r>
    </w:p>
    <w:p w:rsidR="00B445F8" w:rsidRPr="00AB16DD" w:rsidRDefault="00B445F8" w:rsidP="00B445F8">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rPr>
      </w:pPr>
      <w:r w:rsidRPr="00AB16DD">
        <w:rPr>
          <w:rFonts w:ascii="Times New Roman" w:eastAsia="Times New Roman" w:hAnsi="Times New Roman" w:cs="Times New Roman"/>
          <w:color w:val="000000" w:themeColor="text1"/>
          <w:sz w:val="28"/>
          <w:szCs w:val="28"/>
          <w:lang w:val="uk-UA"/>
        </w:rPr>
        <w:t>впровадження автоматизованої системи керування дорожнім рухом;</w:t>
      </w:r>
    </w:p>
    <w:p w:rsidR="00B445F8" w:rsidRPr="00AB16DD" w:rsidRDefault="006D21E6" w:rsidP="00B445F8">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впровадження заходів, що підвищують безпеку дорожнього руху (будівництво світлофорних об’єктів, корегування схем руху транспорту, підсвічення пішохідних переходів в темну пору доби, будівництво острівців безпеки).</w:t>
      </w:r>
    </w:p>
    <w:p w:rsidR="00C35860" w:rsidRPr="005B3FAB" w:rsidRDefault="00C35860" w:rsidP="00C35860">
      <w:pPr>
        <w:spacing w:after="0" w:line="240" w:lineRule="auto"/>
        <w:rPr>
          <w:rFonts w:ascii="Times New Roman" w:hAnsi="Times New Roman" w:cs="Times New Roman"/>
          <w:sz w:val="28"/>
          <w:szCs w:val="28"/>
          <w:lang w:val="uk-UA"/>
        </w:rPr>
      </w:pPr>
    </w:p>
    <w:p w:rsidR="00F0197A" w:rsidRPr="00F0197A" w:rsidRDefault="00F0197A" w:rsidP="00F0197A">
      <w:pPr>
        <w:spacing w:after="0" w:line="240" w:lineRule="auto"/>
        <w:rPr>
          <w:rFonts w:ascii="Times New Roman" w:eastAsiaTheme="minorHAnsi" w:hAnsi="Times New Roman" w:cs="Times New Roman"/>
          <w:b/>
          <w:i/>
          <w:sz w:val="28"/>
          <w:szCs w:val="28"/>
          <w:u w:val="single"/>
          <w:lang w:val="uk-UA" w:eastAsia="en-US"/>
        </w:rPr>
      </w:pPr>
      <w:r w:rsidRPr="00F0197A">
        <w:rPr>
          <w:rFonts w:ascii="Times New Roman" w:eastAsiaTheme="minorHAnsi" w:hAnsi="Times New Roman" w:cs="Times New Roman"/>
          <w:b/>
          <w:i/>
          <w:sz w:val="28"/>
          <w:szCs w:val="28"/>
          <w:u w:val="single"/>
          <w:lang w:val="uk-UA" w:eastAsia="en-US"/>
        </w:rPr>
        <w:t xml:space="preserve">Пріоритет «Активне місто» </w:t>
      </w:r>
    </w:p>
    <w:p w:rsidR="00F0197A" w:rsidRPr="00F0197A" w:rsidRDefault="00F0197A" w:rsidP="00F0197A">
      <w:pPr>
        <w:spacing w:after="0" w:line="240" w:lineRule="auto"/>
        <w:rPr>
          <w:rFonts w:ascii="Times New Roman" w:eastAsiaTheme="minorHAnsi" w:hAnsi="Times New Roman" w:cs="Times New Roman"/>
          <w:b/>
          <w:i/>
          <w:sz w:val="28"/>
          <w:szCs w:val="28"/>
          <w:lang w:val="uk-UA" w:eastAsia="en-US"/>
        </w:rPr>
      </w:pPr>
      <w:r w:rsidRPr="00F0197A">
        <w:rPr>
          <w:rFonts w:ascii="Times New Roman" w:eastAsiaTheme="minorHAnsi" w:hAnsi="Times New Roman" w:cs="Times New Roman"/>
          <w:b/>
          <w:i/>
          <w:sz w:val="28"/>
          <w:szCs w:val="28"/>
          <w:lang w:val="uk-UA" w:eastAsia="en-US"/>
        </w:rPr>
        <w:t>Створення середовища для самореалізації та змістовного дозвілля</w:t>
      </w:r>
    </w:p>
    <w:p w:rsidR="00F0197A" w:rsidRPr="00EA7CED" w:rsidRDefault="00F0197A" w:rsidP="00F0197A">
      <w:pPr>
        <w:spacing w:after="0" w:line="240" w:lineRule="auto"/>
        <w:rPr>
          <w:rFonts w:ascii="Times New Roman" w:eastAsiaTheme="minorHAnsi" w:hAnsi="Times New Roman" w:cs="Times New Roman"/>
          <w:b/>
          <w:sz w:val="24"/>
          <w:szCs w:val="24"/>
          <w:lang w:val="uk-UA" w:eastAsia="en-US"/>
        </w:rPr>
      </w:pPr>
    </w:p>
    <w:p w:rsidR="00B23F18" w:rsidRPr="00783FD6" w:rsidRDefault="00B23F18" w:rsidP="00B23F18">
      <w:pPr>
        <w:spacing w:after="0" w:line="240" w:lineRule="auto"/>
        <w:rPr>
          <w:rFonts w:ascii="Times New Roman" w:eastAsiaTheme="minorHAnsi" w:hAnsi="Times New Roman" w:cs="Times New Roman"/>
          <w:b/>
          <w:color w:val="000000" w:themeColor="text1"/>
          <w:sz w:val="28"/>
          <w:szCs w:val="28"/>
          <w:lang w:val="uk-UA" w:eastAsia="en-US"/>
        </w:rPr>
      </w:pPr>
      <w:r w:rsidRPr="00783FD6">
        <w:rPr>
          <w:rFonts w:ascii="Times New Roman" w:eastAsiaTheme="minorHAnsi" w:hAnsi="Times New Roman" w:cs="Times New Roman"/>
          <w:b/>
          <w:color w:val="000000" w:themeColor="text1"/>
          <w:sz w:val="28"/>
          <w:szCs w:val="28"/>
          <w:lang w:val="uk-UA" w:eastAsia="en-US"/>
        </w:rPr>
        <w:t>Культура</w:t>
      </w:r>
    </w:p>
    <w:p w:rsidR="00B23F18" w:rsidRPr="00902C5A" w:rsidRDefault="00B23F18"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783FD6">
        <w:rPr>
          <w:rFonts w:ascii="Times New Roman" w:eastAsiaTheme="minorHAnsi" w:hAnsi="Times New Roman" w:cs="Times New Roman"/>
          <w:color w:val="000000" w:themeColor="text1"/>
          <w:sz w:val="28"/>
          <w:szCs w:val="28"/>
          <w:lang w:val="uk-UA" w:eastAsia="en-US"/>
        </w:rPr>
        <w:t>У галузі культури Житомирської міської територіальної громади функціонують: 5 музичних і одна художня школа, комунальні заклади «Міські публічні бібліотеки» (Центральна міська бібліотека ім. В. Земляка та 12 бібліотек-філій</w:t>
      </w:r>
      <w:r>
        <w:rPr>
          <w:rFonts w:ascii="Times New Roman" w:eastAsiaTheme="minorHAnsi" w:hAnsi="Times New Roman" w:cs="Times New Roman"/>
          <w:color w:val="000000" w:themeColor="text1"/>
          <w:sz w:val="28"/>
          <w:szCs w:val="28"/>
          <w:lang w:val="uk-UA" w:eastAsia="en-US"/>
        </w:rPr>
        <w:t>, бібліотека с. Вереси</w:t>
      </w:r>
      <w:r w:rsidRPr="00783FD6">
        <w:rPr>
          <w:rFonts w:ascii="Times New Roman" w:eastAsiaTheme="minorHAnsi" w:hAnsi="Times New Roman" w:cs="Times New Roman"/>
          <w:color w:val="000000" w:themeColor="text1"/>
          <w:sz w:val="28"/>
          <w:szCs w:val="28"/>
          <w:lang w:val="uk-UA" w:eastAsia="en-US"/>
        </w:rPr>
        <w:t xml:space="preserve">), «Палац культури» </w:t>
      </w:r>
      <w:r w:rsidRPr="00902C5A">
        <w:rPr>
          <w:rFonts w:ascii="Times New Roman" w:eastAsiaTheme="minorHAnsi" w:hAnsi="Times New Roman" w:cs="Times New Roman"/>
          <w:color w:val="000000" w:themeColor="text1"/>
          <w:sz w:val="28"/>
          <w:szCs w:val="28"/>
          <w:lang w:val="uk-UA" w:eastAsia="en-US"/>
        </w:rPr>
        <w:t>(з філією-клубом «Соколова гора» та структурними підрозділами «Дім української культури», «Будинок народної творчості</w:t>
      </w:r>
      <w:r>
        <w:rPr>
          <w:rFonts w:ascii="Times New Roman" w:eastAsiaTheme="minorHAnsi" w:hAnsi="Times New Roman" w:cs="Times New Roman"/>
          <w:color w:val="000000" w:themeColor="text1"/>
          <w:sz w:val="28"/>
          <w:szCs w:val="28"/>
          <w:lang w:val="uk-UA" w:eastAsia="en-US"/>
        </w:rPr>
        <w:t>»</w:t>
      </w:r>
      <w:r w:rsidRPr="00902C5A">
        <w:rPr>
          <w:rFonts w:ascii="Times New Roman" w:eastAsiaTheme="minorHAnsi" w:hAnsi="Times New Roman" w:cs="Times New Roman"/>
          <w:color w:val="000000" w:themeColor="text1"/>
          <w:sz w:val="28"/>
          <w:szCs w:val="28"/>
          <w:lang w:val="uk-UA" w:eastAsia="en-US"/>
        </w:rPr>
        <w:t xml:space="preserve"> с</w:t>
      </w:r>
      <w:r>
        <w:rPr>
          <w:rFonts w:ascii="Times New Roman" w:eastAsiaTheme="minorHAnsi" w:hAnsi="Times New Roman" w:cs="Times New Roman"/>
          <w:color w:val="000000" w:themeColor="text1"/>
          <w:sz w:val="28"/>
          <w:szCs w:val="28"/>
          <w:lang w:val="uk-UA" w:eastAsia="en-US"/>
        </w:rPr>
        <w:t>ела</w:t>
      </w:r>
      <w:r w:rsidRPr="00902C5A">
        <w:rPr>
          <w:rFonts w:ascii="Times New Roman" w:eastAsiaTheme="minorHAnsi" w:hAnsi="Times New Roman" w:cs="Times New Roman"/>
          <w:color w:val="000000" w:themeColor="text1"/>
          <w:sz w:val="28"/>
          <w:szCs w:val="28"/>
          <w:lang w:val="uk-UA" w:eastAsia="en-US"/>
        </w:rPr>
        <w:t xml:space="preserve"> Вереси), комунальні підприємства «Об’єднана дирекція кінотеатрів міста» та «Парк» Житомирської міської ради.</w:t>
      </w:r>
    </w:p>
    <w:p w:rsidR="00B23F18" w:rsidRDefault="00B23F18" w:rsidP="000661A1">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902C5A">
        <w:rPr>
          <w:rFonts w:ascii="Times New Roman" w:eastAsiaTheme="minorHAnsi" w:hAnsi="Times New Roman" w:cs="Times New Roman"/>
          <w:color w:val="000000" w:themeColor="text1"/>
          <w:sz w:val="28"/>
          <w:szCs w:val="28"/>
          <w:lang w:val="uk-UA" w:eastAsia="en-US"/>
        </w:rPr>
        <w:t>У спеціалізованих мистецьких закла</w:t>
      </w:r>
      <w:r w:rsidRPr="001D4955">
        <w:rPr>
          <w:rFonts w:ascii="Times New Roman" w:eastAsiaTheme="minorHAnsi" w:hAnsi="Times New Roman" w:cs="Times New Roman"/>
          <w:color w:val="000000" w:themeColor="text1"/>
          <w:sz w:val="28"/>
          <w:szCs w:val="28"/>
          <w:lang w:val="uk-UA" w:eastAsia="en-US"/>
        </w:rPr>
        <w:t xml:space="preserve">дах культури працює 398 викладачів, навчається 2727 учнів віком від 5 до 14 років у 23 напрямках музичних </w:t>
      </w:r>
      <w:r w:rsidRPr="001D4955">
        <w:rPr>
          <w:rFonts w:ascii="Times New Roman" w:eastAsiaTheme="minorHAnsi" w:hAnsi="Times New Roman" w:cs="Times New Roman"/>
          <w:color w:val="000000" w:themeColor="text1"/>
          <w:sz w:val="28"/>
          <w:szCs w:val="28"/>
          <w:lang w:val="uk-UA" w:eastAsia="en-US"/>
        </w:rPr>
        <w:lastRenderedPageBreak/>
        <w:t>інструментів</w:t>
      </w:r>
      <w:r>
        <w:rPr>
          <w:rFonts w:ascii="Times New Roman" w:eastAsiaTheme="minorHAnsi" w:hAnsi="Times New Roman" w:cs="Times New Roman"/>
          <w:color w:val="000000" w:themeColor="text1"/>
          <w:sz w:val="28"/>
          <w:szCs w:val="28"/>
          <w:lang w:val="uk-UA" w:eastAsia="en-US"/>
        </w:rPr>
        <w:t>,</w:t>
      </w:r>
      <w:r w:rsidRPr="001D4955">
        <w:rPr>
          <w:rFonts w:ascii="Times New Roman" w:eastAsiaTheme="minorHAnsi" w:hAnsi="Times New Roman" w:cs="Times New Roman"/>
          <w:color w:val="000000" w:themeColor="text1"/>
          <w:sz w:val="28"/>
          <w:szCs w:val="28"/>
          <w:lang w:val="uk-UA" w:eastAsia="en-US"/>
        </w:rPr>
        <w:t xml:space="preserve"> діє 108 творчих колективів: 6 хорів, 5 ансамблів скрипалів, ансамблі та оркестри народних інструментів, вокально-інструментальні ансамблі, квартети, тріо та ансамблі викладачів.</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В літній період на базі художньої школи та музичних шкіл № 1, 5 для дітей молодшого та середнього шкільного віку запроваджено культурно-мистецький відпочинок з денним перебуванням.</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Розпочато роботу над Всеукраїнським </w:t>
      </w:r>
      <w:proofErr w:type="spellStart"/>
      <w:r>
        <w:rPr>
          <w:rFonts w:ascii="Times New Roman" w:eastAsiaTheme="minorHAnsi" w:hAnsi="Times New Roman" w:cs="Times New Roman"/>
          <w:color w:val="000000" w:themeColor="text1"/>
          <w:sz w:val="28"/>
          <w:szCs w:val="28"/>
          <w:lang w:val="uk-UA" w:eastAsia="en-US"/>
        </w:rPr>
        <w:t>проєктом</w:t>
      </w:r>
      <w:proofErr w:type="spellEnd"/>
      <w:r>
        <w:rPr>
          <w:rFonts w:ascii="Times New Roman" w:eastAsiaTheme="minorHAnsi" w:hAnsi="Times New Roman" w:cs="Times New Roman"/>
          <w:color w:val="000000" w:themeColor="text1"/>
          <w:sz w:val="28"/>
          <w:szCs w:val="28"/>
          <w:lang w:val="uk-UA" w:eastAsia="en-US"/>
        </w:rPr>
        <w:t xml:space="preserve"> «Мистецька освіта у смартфоні «БУДЬ З НАМИ».  Це перший </w:t>
      </w:r>
      <w:proofErr w:type="spellStart"/>
      <w:r>
        <w:rPr>
          <w:rFonts w:ascii="Times New Roman" w:eastAsiaTheme="minorHAnsi" w:hAnsi="Times New Roman" w:cs="Times New Roman"/>
          <w:color w:val="000000" w:themeColor="text1"/>
          <w:sz w:val="28"/>
          <w:szCs w:val="28"/>
          <w:lang w:val="uk-UA" w:eastAsia="en-US"/>
        </w:rPr>
        <w:t>проєкт</w:t>
      </w:r>
      <w:proofErr w:type="spellEnd"/>
      <w:r>
        <w:rPr>
          <w:rFonts w:ascii="Times New Roman" w:eastAsiaTheme="minorHAnsi" w:hAnsi="Times New Roman" w:cs="Times New Roman"/>
          <w:color w:val="000000" w:themeColor="text1"/>
          <w:sz w:val="28"/>
          <w:szCs w:val="28"/>
          <w:lang w:val="uk-UA" w:eastAsia="en-US"/>
        </w:rPr>
        <w:t>, де буде створено платформу для роботи з впровадження цифрових технологій в організацію освітнього процесу мистецьких закладів міста.</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Учні музичних шкіл здобули 33 Гран-прі та 493 призових місця на міжнародних, всеукраїнських, регіональних, обласних конкурсах. </w:t>
      </w:r>
    </w:p>
    <w:p w:rsidR="00B23F18" w:rsidRDefault="00B23F18" w:rsidP="00B23F18">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Стипендії міського голови отримали 20 музично та </w:t>
      </w:r>
      <w:proofErr w:type="spellStart"/>
      <w:r>
        <w:rPr>
          <w:rFonts w:ascii="Times New Roman" w:hAnsi="Times New Roman" w:cs="Times New Roman"/>
          <w:color w:val="000000" w:themeColor="text1"/>
          <w:sz w:val="28"/>
          <w:szCs w:val="28"/>
          <w:lang w:val="uk-UA"/>
        </w:rPr>
        <w:t>художньообдарованих</w:t>
      </w:r>
      <w:proofErr w:type="spellEnd"/>
      <w:r>
        <w:rPr>
          <w:rFonts w:ascii="Times New Roman" w:hAnsi="Times New Roman" w:cs="Times New Roman"/>
          <w:color w:val="000000" w:themeColor="text1"/>
          <w:sz w:val="28"/>
          <w:szCs w:val="28"/>
          <w:lang w:val="uk-UA"/>
        </w:rPr>
        <w:t xml:space="preserve"> учнів − п</w:t>
      </w:r>
      <w:r w:rsidRPr="005C0564">
        <w:rPr>
          <w:rFonts w:ascii="Times New Roman" w:hAnsi="Times New Roman" w:cs="Times New Roman"/>
          <w:color w:val="000000" w:themeColor="text1"/>
          <w:sz w:val="28"/>
          <w:szCs w:val="28"/>
          <w:lang w:val="uk-UA"/>
        </w:rPr>
        <w:t>ереможці</w:t>
      </w:r>
      <w:r>
        <w:rPr>
          <w:rFonts w:ascii="Times New Roman" w:hAnsi="Times New Roman" w:cs="Times New Roman"/>
          <w:color w:val="000000" w:themeColor="text1"/>
          <w:sz w:val="28"/>
          <w:szCs w:val="28"/>
          <w:lang w:val="uk-UA"/>
        </w:rPr>
        <w:t>в</w:t>
      </w:r>
      <w:r w:rsidRPr="005C0564">
        <w:rPr>
          <w:rFonts w:ascii="Times New Roman" w:hAnsi="Times New Roman" w:cs="Times New Roman"/>
          <w:color w:val="000000" w:themeColor="text1"/>
          <w:sz w:val="28"/>
          <w:szCs w:val="28"/>
          <w:lang w:val="uk-UA"/>
        </w:rPr>
        <w:t xml:space="preserve"> всеукраїнських та м</w:t>
      </w:r>
      <w:r>
        <w:rPr>
          <w:rFonts w:ascii="Times New Roman" w:hAnsi="Times New Roman" w:cs="Times New Roman"/>
          <w:color w:val="000000" w:themeColor="text1"/>
          <w:sz w:val="28"/>
          <w:szCs w:val="28"/>
          <w:lang w:val="uk-UA"/>
        </w:rPr>
        <w:t>іжнародних мистецьких конкурсів.</w:t>
      </w:r>
      <w:r w:rsidRPr="005C0564">
        <w:rPr>
          <w:rFonts w:ascii="Times New Roman" w:hAnsi="Times New Roman" w:cs="Times New Roman"/>
          <w:color w:val="000000" w:themeColor="text1"/>
          <w:sz w:val="28"/>
          <w:szCs w:val="28"/>
          <w:lang w:val="uk-UA"/>
        </w:rPr>
        <w:t xml:space="preserve"> </w:t>
      </w:r>
    </w:p>
    <w:p w:rsidR="00B23F18" w:rsidRPr="009A21A5"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hAnsi="Times New Roman" w:cs="Times New Roman"/>
          <w:color w:val="000000" w:themeColor="text1"/>
          <w:sz w:val="28"/>
          <w:szCs w:val="28"/>
          <w:lang w:val="uk-UA"/>
        </w:rPr>
        <w:t>У</w:t>
      </w:r>
      <w:r w:rsidRPr="009A21A5">
        <w:rPr>
          <w:rFonts w:ascii="Times New Roman" w:hAnsi="Times New Roman" w:cs="Times New Roman"/>
          <w:color w:val="000000" w:themeColor="text1"/>
          <w:sz w:val="28"/>
          <w:szCs w:val="28"/>
          <w:lang w:val="uk-UA"/>
        </w:rPr>
        <w:t xml:space="preserve"> бібліотеках зареєстровано понад 43,6</w:t>
      </w:r>
      <w:r w:rsidRPr="009A21A5">
        <w:rPr>
          <w:rFonts w:ascii="Times New Roman" w:hAnsi="Times New Roman" w:cs="Times New Roman"/>
          <w:color w:val="000000" w:themeColor="text1"/>
          <w:sz w:val="28"/>
          <w:szCs w:val="28"/>
          <w:lang w:val="en-US"/>
        </w:rPr>
        <w:t> </w:t>
      </w:r>
      <w:r w:rsidRPr="009A21A5">
        <w:rPr>
          <w:rFonts w:ascii="Times New Roman" w:hAnsi="Times New Roman" w:cs="Times New Roman"/>
          <w:color w:val="000000" w:themeColor="text1"/>
          <w:sz w:val="28"/>
          <w:szCs w:val="28"/>
          <w:lang w:val="uk-UA"/>
        </w:rPr>
        <w:t xml:space="preserve"> тис. користувачів, у тому числі 6,2 тис. читачів, 3,2 тис. користувачів сайту та блогів, 34,2 тис. користувачів </w:t>
      </w:r>
      <w:r w:rsidRPr="009A21A5">
        <w:rPr>
          <w:rFonts w:ascii="Times New Roman" w:hAnsi="Times New Roman" w:cs="Times New Roman"/>
          <w:color w:val="000000" w:themeColor="text1"/>
          <w:sz w:val="28"/>
          <w:szCs w:val="28"/>
          <w:lang w:val="en-US"/>
        </w:rPr>
        <w:t>Facebook</w:t>
      </w:r>
      <w:r w:rsidRPr="009A21A5">
        <w:rPr>
          <w:rFonts w:ascii="Times New Roman" w:hAnsi="Times New Roman" w:cs="Times New Roman"/>
          <w:color w:val="000000" w:themeColor="text1"/>
          <w:sz w:val="28"/>
          <w:szCs w:val="28"/>
          <w:lang w:val="uk-UA"/>
        </w:rPr>
        <w:t xml:space="preserve"> та </w:t>
      </w:r>
      <w:r w:rsidRPr="009A21A5">
        <w:rPr>
          <w:rFonts w:ascii="Times New Roman" w:hAnsi="Times New Roman" w:cs="Times New Roman"/>
          <w:color w:val="000000" w:themeColor="text1"/>
          <w:sz w:val="28"/>
          <w:szCs w:val="28"/>
          <w:lang w:val="en-US"/>
        </w:rPr>
        <w:t>Instagram</w:t>
      </w:r>
      <w:r w:rsidRPr="009A21A5">
        <w:rPr>
          <w:rFonts w:ascii="Times New Roman" w:hAnsi="Times New Roman" w:cs="Times New Roman"/>
          <w:color w:val="000000" w:themeColor="text1"/>
          <w:sz w:val="28"/>
          <w:szCs w:val="28"/>
          <w:lang w:val="uk-UA"/>
        </w:rPr>
        <w:t>. Послугами бібліотек, у тому числі онлайн-відвідування, скористалися понад 573,0 тис. разів.</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П</w:t>
      </w:r>
      <w:r w:rsidRPr="00D226C5">
        <w:rPr>
          <w:rFonts w:ascii="Times New Roman" w:eastAsiaTheme="minorHAnsi" w:hAnsi="Times New Roman" w:cs="Times New Roman"/>
          <w:color w:val="000000" w:themeColor="text1"/>
          <w:sz w:val="28"/>
          <w:szCs w:val="28"/>
          <w:lang w:val="uk-UA" w:eastAsia="en-US"/>
        </w:rPr>
        <w:t xml:space="preserve">роведено 456 різноманітних заходів: книжкові виставки, перегляди, бесіди, інформаційні години, тематичні вечори, бібліографічні огляди. </w:t>
      </w:r>
    </w:p>
    <w:p w:rsidR="00B23F18" w:rsidRPr="00D226C5"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Упродовж січня-квітня 2021 року під час суворих карантинних обмежень в 14 бібліотеках діяла акція-послуга «Книгоноша, або Книга додому», що передбачала безпечну, безкоштовну та безконтактну доставку книг додому. Послугою скористалося близько 237 читачів. </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В літній період при Центральній міській бібліотеці ім. В. Земляка та бібліотеці-філіалі № 8 працював табір книголюбів, який відвідало близько 200 дітей. На території гідропарку функціонувала «Літня бібліотека», послугами якої скористалося 500 осіб.</w:t>
      </w:r>
    </w:p>
    <w:p w:rsidR="00B23F18"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533754">
        <w:rPr>
          <w:rFonts w:ascii="Times New Roman" w:eastAsiaTheme="minorHAnsi" w:hAnsi="Times New Roman" w:cs="Times New Roman"/>
          <w:color w:val="000000" w:themeColor="text1"/>
          <w:sz w:val="28"/>
          <w:szCs w:val="28"/>
          <w:lang w:val="uk-UA" w:eastAsia="en-US"/>
        </w:rPr>
        <w:t xml:space="preserve">Комунальним закладом «Палац культури» проведено 559 культурно-масових заходів: концерти, </w:t>
      </w:r>
      <w:proofErr w:type="spellStart"/>
      <w:r w:rsidRPr="00533754">
        <w:rPr>
          <w:rFonts w:ascii="Times New Roman" w:eastAsiaTheme="minorHAnsi" w:hAnsi="Times New Roman" w:cs="Times New Roman"/>
          <w:color w:val="000000" w:themeColor="text1"/>
          <w:sz w:val="28"/>
          <w:szCs w:val="28"/>
          <w:lang w:val="uk-UA" w:eastAsia="en-US"/>
        </w:rPr>
        <w:t>розважально</w:t>
      </w:r>
      <w:proofErr w:type="spellEnd"/>
      <w:r w:rsidRPr="00533754">
        <w:rPr>
          <w:rFonts w:ascii="Times New Roman" w:eastAsiaTheme="minorHAnsi" w:hAnsi="Times New Roman" w:cs="Times New Roman"/>
          <w:color w:val="000000" w:themeColor="text1"/>
          <w:sz w:val="28"/>
          <w:szCs w:val="28"/>
          <w:lang w:val="uk-UA" w:eastAsia="en-US"/>
        </w:rPr>
        <w:t xml:space="preserve">-ігрові програми для дітей та дорослих, тематичні вечори, фестивалі, казки, театралізовані дії, благодійні заходи, участь у яких взяли понад 79,0 тис. осіб різних вікових </w:t>
      </w:r>
      <w:r>
        <w:rPr>
          <w:rFonts w:ascii="Times New Roman" w:eastAsiaTheme="minorHAnsi" w:hAnsi="Times New Roman" w:cs="Times New Roman"/>
          <w:color w:val="000000" w:themeColor="text1"/>
          <w:sz w:val="28"/>
          <w:szCs w:val="28"/>
          <w:lang w:val="uk-UA" w:eastAsia="en-US"/>
        </w:rPr>
        <w:t>груп</w:t>
      </w:r>
      <w:r w:rsidRPr="00533754">
        <w:rPr>
          <w:rFonts w:ascii="Times New Roman" w:eastAsiaTheme="minorHAnsi" w:hAnsi="Times New Roman" w:cs="Times New Roman"/>
          <w:color w:val="000000" w:themeColor="text1"/>
          <w:sz w:val="28"/>
          <w:szCs w:val="28"/>
          <w:lang w:val="uk-UA" w:eastAsia="en-US"/>
        </w:rPr>
        <w:t>.</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З метою поширення сучасної української та європейської музики в мікрорайонах міста проведено 22 благодійні концерти.</w:t>
      </w:r>
    </w:p>
    <w:p w:rsidR="00B23F18" w:rsidRDefault="00B23F18"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Структурним підрозділом «Дім української культури» організовано та презентовано 8 виставок декоративно-прикладного мистецтва, олійного та акварельного живопису, графіки, пастелі. На базі закладу відкрито танцювальну студію «</w:t>
      </w:r>
      <w:proofErr w:type="spellStart"/>
      <w:r>
        <w:rPr>
          <w:rFonts w:ascii="Times New Roman" w:eastAsiaTheme="minorHAnsi" w:hAnsi="Times New Roman" w:cs="Times New Roman"/>
          <w:color w:val="000000" w:themeColor="text1"/>
          <w:sz w:val="28"/>
          <w:szCs w:val="28"/>
          <w:lang w:val="uk-UA" w:eastAsia="en-US"/>
        </w:rPr>
        <w:t>Бачата</w:t>
      </w:r>
      <w:proofErr w:type="spellEnd"/>
      <w:r>
        <w:rPr>
          <w:rFonts w:ascii="Times New Roman" w:eastAsiaTheme="minorHAnsi" w:hAnsi="Times New Roman" w:cs="Times New Roman"/>
          <w:color w:val="000000" w:themeColor="text1"/>
          <w:sz w:val="28"/>
          <w:szCs w:val="28"/>
          <w:lang w:val="uk-UA" w:eastAsia="en-US"/>
        </w:rPr>
        <w:t>», школу естетичного виховання, театральні майстерні.</w:t>
      </w:r>
    </w:p>
    <w:p w:rsidR="00B23F18" w:rsidRDefault="00B23F18" w:rsidP="00B23F18">
      <w:pPr>
        <w:spacing w:after="0" w:line="240" w:lineRule="auto"/>
        <w:ind w:firstLine="709"/>
        <w:jc w:val="both"/>
        <w:rPr>
          <w:rFonts w:ascii="Times New Roman" w:eastAsia="Times New Roman" w:hAnsi="Times New Roman" w:cs="Times New Roman"/>
          <w:iCs/>
          <w:color w:val="000000" w:themeColor="text1"/>
          <w:sz w:val="28"/>
          <w:szCs w:val="28"/>
          <w:lang w:val="uk-UA" w:eastAsia="uk-UA"/>
        </w:rPr>
      </w:pPr>
      <w:r w:rsidRPr="0048678B">
        <w:rPr>
          <w:rFonts w:ascii="Times New Roman" w:eastAsia="Times New Roman" w:hAnsi="Times New Roman" w:cs="Times New Roman"/>
          <w:iCs/>
          <w:color w:val="000000" w:themeColor="text1"/>
          <w:sz w:val="28"/>
          <w:szCs w:val="28"/>
          <w:lang w:val="uk-UA" w:eastAsia="uk-UA"/>
        </w:rPr>
        <w:t>У дитячому спеці</w:t>
      </w:r>
      <w:r>
        <w:rPr>
          <w:rFonts w:ascii="Times New Roman" w:eastAsia="Times New Roman" w:hAnsi="Times New Roman" w:cs="Times New Roman"/>
          <w:iCs/>
          <w:color w:val="000000" w:themeColor="text1"/>
          <w:sz w:val="28"/>
          <w:szCs w:val="28"/>
          <w:lang w:val="uk-UA" w:eastAsia="uk-UA"/>
        </w:rPr>
        <w:t>алізованому кінотеатрі імені І. </w:t>
      </w:r>
      <w:r w:rsidRPr="0048678B">
        <w:rPr>
          <w:rFonts w:ascii="Times New Roman" w:eastAsia="Times New Roman" w:hAnsi="Times New Roman" w:cs="Times New Roman"/>
          <w:iCs/>
          <w:color w:val="000000" w:themeColor="text1"/>
          <w:sz w:val="28"/>
          <w:szCs w:val="28"/>
          <w:lang w:val="uk-UA" w:eastAsia="uk-UA"/>
        </w:rPr>
        <w:t>Франка продемонстровано 32 кінофільми на 589 сеансах, у тому числі 304 дитячих</w:t>
      </w:r>
      <w:r>
        <w:rPr>
          <w:rFonts w:ascii="Times New Roman" w:eastAsia="Times New Roman" w:hAnsi="Times New Roman" w:cs="Times New Roman"/>
          <w:iCs/>
          <w:color w:val="000000" w:themeColor="text1"/>
          <w:sz w:val="28"/>
          <w:szCs w:val="28"/>
          <w:lang w:val="uk-UA" w:eastAsia="uk-UA"/>
        </w:rPr>
        <w:t xml:space="preserve">, які відвідало 10,8 тис. осіб, у тому числі 7,7 тис. дітей. </w:t>
      </w:r>
      <w:r w:rsidRPr="0048678B">
        <w:rPr>
          <w:rFonts w:ascii="Times New Roman" w:eastAsia="Times New Roman" w:hAnsi="Times New Roman" w:cs="Times New Roman"/>
          <w:iCs/>
          <w:color w:val="000000" w:themeColor="text1"/>
          <w:sz w:val="28"/>
          <w:szCs w:val="28"/>
          <w:lang w:val="uk-UA" w:eastAsia="uk-UA"/>
        </w:rPr>
        <w:t>Проведено 11 культурно-масових заходів.</w:t>
      </w:r>
    </w:p>
    <w:p w:rsidR="00B23F18" w:rsidRDefault="00B23F18" w:rsidP="005B3FAB">
      <w:pPr>
        <w:widowControl w:val="0"/>
        <w:spacing w:after="0" w:line="240" w:lineRule="auto"/>
        <w:ind w:firstLine="709"/>
        <w:jc w:val="both"/>
        <w:rPr>
          <w:rFonts w:ascii="Times New Roman" w:eastAsia="Times New Roman" w:hAnsi="Times New Roman" w:cs="Times New Roman"/>
          <w:iCs/>
          <w:color w:val="000000" w:themeColor="text1"/>
          <w:sz w:val="28"/>
          <w:szCs w:val="28"/>
          <w:lang w:val="uk-UA" w:eastAsia="uk-UA"/>
        </w:rPr>
      </w:pPr>
      <w:r>
        <w:rPr>
          <w:rFonts w:ascii="Times New Roman" w:eastAsia="Times New Roman" w:hAnsi="Times New Roman" w:cs="Times New Roman"/>
          <w:iCs/>
          <w:color w:val="000000" w:themeColor="text1"/>
          <w:sz w:val="28"/>
          <w:szCs w:val="28"/>
          <w:lang w:val="uk-UA" w:eastAsia="uk-UA"/>
        </w:rPr>
        <w:lastRenderedPageBreak/>
        <w:t>Упродовж серпня-вересня 2021 року щоп</w:t>
      </w:r>
      <w:r w:rsidRPr="00AE5062">
        <w:rPr>
          <w:rFonts w:ascii="Times New Roman" w:eastAsia="Times New Roman" w:hAnsi="Times New Roman" w:cs="Times New Roman"/>
          <w:iCs/>
          <w:color w:val="000000" w:themeColor="text1"/>
          <w:sz w:val="28"/>
          <w:szCs w:val="28"/>
          <w:lang w:val="uk-UA" w:eastAsia="uk-UA"/>
        </w:rPr>
        <w:t>’</w:t>
      </w:r>
      <w:r>
        <w:rPr>
          <w:rFonts w:ascii="Times New Roman" w:eastAsia="Times New Roman" w:hAnsi="Times New Roman" w:cs="Times New Roman"/>
          <w:iCs/>
          <w:color w:val="000000" w:themeColor="text1"/>
          <w:sz w:val="28"/>
          <w:szCs w:val="28"/>
          <w:lang w:val="uk-UA" w:eastAsia="uk-UA"/>
        </w:rPr>
        <w:t>ятниці та щосуботи проходив мистецький захід «Музичні вечори на Михайлівській» за участі творчих колективів музичних шкіл, колективів Палацу культури та аматорських колективів міста.</w:t>
      </w:r>
    </w:p>
    <w:p w:rsidR="00B23F18" w:rsidRDefault="00B23F18" w:rsidP="00B23F18">
      <w:pPr>
        <w:spacing w:after="0" w:line="240" w:lineRule="auto"/>
        <w:ind w:firstLine="709"/>
        <w:jc w:val="both"/>
        <w:rPr>
          <w:rFonts w:ascii="Times New Roman" w:eastAsia="Times New Roman" w:hAnsi="Times New Roman" w:cs="Times New Roman"/>
          <w:iCs/>
          <w:color w:val="000000" w:themeColor="text1"/>
          <w:sz w:val="28"/>
          <w:szCs w:val="28"/>
          <w:lang w:val="uk-UA" w:eastAsia="uk-UA"/>
        </w:rPr>
      </w:pPr>
      <w:r>
        <w:rPr>
          <w:rFonts w:ascii="Times New Roman" w:eastAsia="Times New Roman" w:hAnsi="Times New Roman" w:cs="Times New Roman"/>
          <w:iCs/>
          <w:color w:val="000000" w:themeColor="text1"/>
          <w:sz w:val="28"/>
          <w:szCs w:val="28"/>
          <w:lang w:val="uk-UA" w:eastAsia="uk-UA"/>
        </w:rPr>
        <w:t>Проведено Міжнародний мистецький пленер «Кращий художник – 2021», у якому взяли участь 32 художники з різних міст України, Азербайджану, США та Китаю.</w:t>
      </w:r>
    </w:p>
    <w:p w:rsidR="00B23F18" w:rsidRDefault="00B23F18" w:rsidP="00B23F18">
      <w:pPr>
        <w:spacing w:after="0" w:line="240" w:lineRule="auto"/>
        <w:ind w:firstLine="709"/>
        <w:jc w:val="both"/>
        <w:rPr>
          <w:rFonts w:ascii="Times New Roman" w:eastAsia="Times New Roman" w:hAnsi="Times New Roman" w:cs="Times New Roman"/>
          <w:iCs/>
          <w:color w:val="000000" w:themeColor="text1"/>
          <w:sz w:val="28"/>
          <w:szCs w:val="28"/>
          <w:lang w:val="uk-UA" w:eastAsia="uk-UA"/>
        </w:rPr>
      </w:pPr>
      <w:r w:rsidRPr="001A694B">
        <w:rPr>
          <w:rFonts w:ascii="Times New Roman" w:eastAsia="Times New Roman" w:hAnsi="Times New Roman" w:cs="Times New Roman"/>
          <w:iCs/>
          <w:color w:val="000000" w:themeColor="text1"/>
          <w:sz w:val="28"/>
          <w:szCs w:val="28"/>
          <w:lang w:val="uk-UA" w:eastAsia="uk-UA"/>
        </w:rPr>
        <w:t>Організовано та проведено 20 державних свят, 11 загальноміських та 16</w:t>
      </w:r>
      <w:r>
        <w:rPr>
          <w:rFonts w:ascii="Times New Roman" w:eastAsia="Times New Roman" w:hAnsi="Times New Roman" w:cs="Times New Roman"/>
          <w:iCs/>
          <w:color w:val="000000" w:themeColor="text1"/>
          <w:sz w:val="28"/>
          <w:szCs w:val="28"/>
          <w:lang w:val="en-US" w:eastAsia="uk-UA"/>
        </w:rPr>
        <w:t> </w:t>
      </w:r>
      <w:r>
        <w:rPr>
          <w:rFonts w:ascii="Times New Roman" w:eastAsia="Times New Roman" w:hAnsi="Times New Roman" w:cs="Times New Roman"/>
          <w:iCs/>
          <w:color w:val="000000" w:themeColor="text1"/>
          <w:sz w:val="28"/>
          <w:szCs w:val="28"/>
          <w:lang w:val="uk-UA" w:eastAsia="uk-UA"/>
        </w:rPr>
        <w:t xml:space="preserve"> </w:t>
      </w:r>
      <w:r w:rsidRPr="001A694B">
        <w:rPr>
          <w:rFonts w:ascii="Times New Roman" w:eastAsia="Times New Roman" w:hAnsi="Times New Roman" w:cs="Times New Roman"/>
          <w:iCs/>
          <w:color w:val="000000" w:themeColor="text1"/>
          <w:sz w:val="28"/>
          <w:szCs w:val="28"/>
          <w:lang w:val="uk-UA" w:eastAsia="uk-UA"/>
        </w:rPr>
        <w:t>мистецьких заходів</w:t>
      </w:r>
      <w:r>
        <w:rPr>
          <w:rFonts w:ascii="Times New Roman" w:eastAsia="Times New Roman" w:hAnsi="Times New Roman" w:cs="Times New Roman"/>
          <w:iCs/>
          <w:color w:val="000000" w:themeColor="text1"/>
          <w:sz w:val="28"/>
          <w:szCs w:val="28"/>
          <w:lang w:val="uk-UA" w:eastAsia="uk-UA"/>
        </w:rPr>
        <w:t>. Також проведено Міжнародний молодіжний фестиваль мистецтв «Пісенний Спас», космічний фестиваль імені С.П. Корольова «</w:t>
      </w:r>
      <w:r>
        <w:rPr>
          <w:rFonts w:ascii="Times New Roman" w:eastAsia="Times New Roman" w:hAnsi="Times New Roman" w:cs="Times New Roman"/>
          <w:iCs/>
          <w:color w:val="000000" w:themeColor="text1"/>
          <w:sz w:val="28"/>
          <w:szCs w:val="28"/>
          <w:lang w:val="en-US" w:eastAsia="uk-UA"/>
        </w:rPr>
        <w:t>KOROLEV</w:t>
      </w:r>
      <w:r w:rsidRPr="0015585C">
        <w:rPr>
          <w:rFonts w:ascii="Times New Roman" w:eastAsia="Times New Roman" w:hAnsi="Times New Roman" w:cs="Times New Roman"/>
          <w:iCs/>
          <w:color w:val="000000" w:themeColor="text1"/>
          <w:sz w:val="28"/>
          <w:szCs w:val="28"/>
          <w:lang w:val="uk-UA" w:eastAsia="uk-UA"/>
        </w:rPr>
        <w:t xml:space="preserve"> </w:t>
      </w:r>
      <w:r>
        <w:rPr>
          <w:rFonts w:ascii="Times New Roman" w:eastAsia="Times New Roman" w:hAnsi="Times New Roman" w:cs="Times New Roman"/>
          <w:iCs/>
          <w:color w:val="000000" w:themeColor="text1"/>
          <w:sz w:val="28"/>
          <w:szCs w:val="28"/>
          <w:lang w:val="en-US" w:eastAsia="uk-UA"/>
        </w:rPr>
        <w:t>AVIA</w:t>
      </w:r>
      <w:r w:rsidRPr="0015585C">
        <w:rPr>
          <w:rFonts w:ascii="Times New Roman" w:eastAsia="Times New Roman" w:hAnsi="Times New Roman" w:cs="Times New Roman"/>
          <w:iCs/>
          <w:color w:val="000000" w:themeColor="text1"/>
          <w:sz w:val="28"/>
          <w:szCs w:val="28"/>
          <w:lang w:val="uk-UA" w:eastAsia="uk-UA"/>
        </w:rPr>
        <w:t xml:space="preserve"> </w:t>
      </w:r>
      <w:r>
        <w:rPr>
          <w:rFonts w:ascii="Times New Roman" w:eastAsia="Times New Roman" w:hAnsi="Times New Roman" w:cs="Times New Roman"/>
          <w:iCs/>
          <w:color w:val="000000" w:themeColor="text1"/>
          <w:sz w:val="28"/>
          <w:szCs w:val="28"/>
          <w:lang w:val="en-US" w:eastAsia="uk-UA"/>
        </w:rPr>
        <w:t>FEST</w:t>
      </w:r>
      <w:r>
        <w:rPr>
          <w:rFonts w:ascii="Times New Roman" w:eastAsia="Times New Roman" w:hAnsi="Times New Roman" w:cs="Times New Roman"/>
          <w:iCs/>
          <w:color w:val="000000" w:themeColor="text1"/>
          <w:sz w:val="28"/>
          <w:szCs w:val="28"/>
          <w:lang w:val="uk-UA" w:eastAsia="uk-UA"/>
        </w:rPr>
        <w:t>», арт-фестиваль «День житомирян».</w:t>
      </w:r>
    </w:p>
    <w:p w:rsidR="00B23F18" w:rsidRDefault="00B23F18" w:rsidP="00B23F18">
      <w:pPr>
        <w:spacing w:after="0" w:line="240" w:lineRule="auto"/>
        <w:ind w:firstLine="709"/>
        <w:jc w:val="both"/>
        <w:rPr>
          <w:rFonts w:ascii="Times New Roman" w:eastAsia="Times New Roman" w:hAnsi="Times New Roman" w:cs="Times New Roman"/>
          <w:iCs/>
          <w:color w:val="000000" w:themeColor="text1"/>
          <w:sz w:val="28"/>
          <w:szCs w:val="28"/>
          <w:lang w:val="uk-UA" w:eastAsia="uk-UA"/>
        </w:rPr>
      </w:pPr>
      <w:r>
        <w:rPr>
          <w:rFonts w:ascii="Times New Roman" w:eastAsia="Times New Roman" w:hAnsi="Times New Roman" w:cs="Times New Roman"/>
          <w:iCs/>
          <w:color w:val="000000" w:themeColor="text1"/>
          <w:sz w:val="28"/>
          <w:szCs w:val="28"/>
          <w:lang w:val="uk-UA" w:eastAsia="uk-UA"/>
        </w:rPr>
        <w:t xml:space="preserve">Громадськими організаціями реалізовано 10 культурно-мистецьких </w:t>
      </w:r>
      <w:proofErr w:type="spellStart"/>
      <w:r>
        <w:rPr>
          <w:rFonts w:ascii="Times New Roman" w:eastAsia="Times New Roman" w:hAnsi="Times New Roman" w:cs="Times New Roman"/>
          <w:iCs/>
          <w:color w:val="000000" w:themeColor="text1"/>
          <w:sz w:val="28"/>
          <w:szCs w:val="28"/>
          <w:lang w:val="uk-UA" w:eastAsia="uk-UA"/>
        </w:rPr>
        <w:t>проєктів</w:t>
      </w:r>
      <w:proofErr w:type="spellEnd"/>
      <w:r>
        <w:rPr>
          <w:rFonts w:ascii="Times New Roman" w:eastAsia="Times New Roman" w:hAnsi="Times New Roman" w:cs="Times New Roman"/>
          <w:iCs/>
          <w:color w:val="000000" w:themeColor="text1"/>
          <w:sz w:val="28"/>
          <w:szCs w:val="28"/>
          <w:lang w:val="uk-UA" w:eastAsia="uk-UA"/>
        </w:rPr>
        <w:t xml:space="preserve">. </w:t>
      </w:r>
    </w:p>
    <w:p w:rsidR="00B23F18" w:rsidRPr="00F64B16" w:rsidRDefault="00B23F18" w:rsidP="00B23F18">
      <w:pPr>
        <w:spacing w:after="0" w:line="240" w:lineRule="auto"/>
        <w:ind w:firstLine="709"/>
        <w:jc w:val="both"/>
        <w:rPr>
          <w:rFonts w:ascii="Times New Roman" w:eastAsia="Times New Roman" w:hAnsi="Times New Roman" w:cs="Times New Roman"/>
          <w:iCs/>
          <w:color w:val="000000" w:themeColor="text1"/>
          <w:sz w:val="28"/>
          <w:szCs w:val="28"/>
          <w:lang w:val="uk-UA" w:eastAsia="uk-UA"/>
        </w:rPr>
      </w:pPr>
      <w:r w:rsidRPr="00F64B16">
        <w:rPr>
          <w:rFonts w:ascii="Times New Roman" w:eastAsia="Times New Roman" w:hAnsi="Times New Roman" w:cs="Times New Roman"/>
          <w:iCs/>
          <w:color w:val="000000" w:themeColor="text1"/>
          <w:sz w:val="28"/>
          <w:szCs w:val="28"/>
          <w:lang w:val="uk-UA" w:eastAsia="uk-UA"/>
        </w:rPr>
        <w:t xml:space="preserve">Підписано меморандум між управлінням культури Житомирської міської ради та Поліським національним університетом щодо </w:t>
      </w:r>
      <w:r w:rsidRPr="00F64B16">
        <w:rPr>
          <w:rFonts w:ascii="Times New Roman" w:eastAsia="Times New Roman" w:hAnsi="Times New Roman" w:cs="Times New Roman"/>
          <w:color w:val="000000" w:themeColor="text1"/>
          <w:sz w:val="28"/>
          <w:szCs w:val="28"/>
          <w:lang w:val="uk-UA" w:eastAsia="uk-UA"/>
        </w:rPr>
        <w:t>культурної, творчої, освітньої, навчально-методичної,</w:t>
      </w:r>
      <w:r>
        <w:rPr>
          <w:rFonts w:ascii="Times New Roman" w:eastAsia="Times New Roman" w:hAnsi="Times New Roman" w:cs="Times New Roman"/>
          <w:color w:val="000000" w:themeColor="text1"/>
          <w:sz w:val="28"/>
          <w:szCs w:val="28"/>
          <w:lang w:val="uk-UA" w:eastAsia="uk-UA"/>
        </w:rPr>
        <w:t xml:space="preserve"> науково-дослідної, туристичної</w:t>
      </w:r>
      <w:r w:rsidRPr="00F64B16">
        <w:rPr>
          <w:rFonts w:ascii="Times New Roman" w:eastAsia="Times New Roman" w:hAnsi="Times New Roman" w:cs="Times New Roman"/>
          <w:color w:val="000000" w:themeColor="text1"/>
          <w:sz w:val="28"/>
          <w:szCs w:val="28"/>
          <w:lang w:val="uk-UA" w:eastAsia="uk-UA"/>
        </w:rPr>
        <w:t xml:space="preserve"> та виховної роботи.</w:t>
      </w:r>
    </w:p>
    <w:p w:rsidR="00B23F18" w:rsidRPr="00876E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876E18">
        <w:rPr>
          <w:rFonts w:ascii="Times New Roman" w:eastAsiaTheme="minorHAnsi" w:hAnsi="Times New Roman" w:cs="Times New Roman"/>
          <w:b/>
          <w:i/>
          <w:color w:val="000000" w:themeColor="text1"/>
          <w:sz w:val="28"/>
          <w:szCs w:val="28"/>
          <w:lang w:val="uk-UA" w:eastAsia="en-US"/>
        </w:rPr>
        <w:t xml:space="preserve">Основними цілями політики Житомирської міської територіальної громади у сфері культури є: </w:t>
      </w:r>
      <w:r w:rsidRPr="00876E18">
        <w:rPr>
          <w:rFonts w:ascii="Times New Roman" w:eastAsiaTheme="minorHAnsi" w:hAnsi="Times New Roman" w:cs="Times New Roman"/>
          <w:color w:val="000000" w:themeColor="text1"/>
          <w:sz w:val="28"/>
          <w:szCs w:val="28"/>
          <w:lang w:val="uk-UA" w:eastAsia="en-US"/>
        </w:rPr>
        <w:t>збереження і розвиток культурного надбання як ресурсу теперішніх і майбутніх поколінь, формування соціально-культурного суспільства європейського рівня.</w:t>
      </w:r>
    </w:p>
    <w:p w:rsidR="00B23F18" w:rsidRPr="00876E18" w:rsidRDefault="00B23F18" w:rsidP="00B23F18">
      <w:pPr>
        <w:spacing w:after="0" w:line="240" w:lineRule="auto"/>
        <w:jc w:val="both"/>
        <w:rPr>
          <w:rFonts w:ascii="Times New Roman" w:eastAsiaTheme="minorHAnsi" w:hAnsi="Times New Roman" w:cs="Times New Roman"/>
          <w:b/>
          <w:i/>
          <w:color w:val="000000" w:themeColor="text1"/>
          <w:sz w:val="28"/>
          <w:szCs w:val="28"/>
          <w:lang w:val="uk-UA" w:eastAsia="en-US"/>
        </w:rPr>
      </w:pPr>
      <w:r w:rsidRPr="00876E18">
        <w:rPr>
          <w:rFonts w:ascii="Times New Roman" w:eastAsiaTheme="minorHAnsi" w:hAnsi="Times New Roman" w:cs="Times New Roman"/>
          <w:color w:val="000000" w:themeColor="text1"/>
          <w:sz w:val="28"/>
          <w:szCs w:val="28"/>
          <w:lang w:val="uk-UA" w:eastAsia="en-US"/>
        </w:rPr>
        <w:tab/>
      </w:r>
      <w:r w:rsidRPr="00876E18">
        <w:rPr>
          <w:rFonts w:ascii="Times New Roman" w:eastAsiaTheme="minorHAnsi" w:hAnsi="Times New Roman" w:cs="Times New Roman"/>
          <w:b/>
          <w:i/>
          <w:color w:val="000000" w:themeColor="text1"/>
          <w:sz w:val="28"/>
          <w:szCs w:val="28"/>
          <w:lang w:val="uk-UA" w:eastAsia="en-US"/>
        </w:rPr>
        <w:t>Зв</w:t>
      </w:r>
      <w:r w:rsidRPr="00876E18">
        <w:rPr>
          <w:rFonts w:ascii="Times New Roman" w:eastAsiaTheme="minorHAnsi" w:hAnsi="Times New Roman" w:cs="Times New Roman"/>
          <w:b/>
          <w:i/>
          <w:color w:val="000000" w:themeColor="text1"/>
          <w:sz w:val="28"/>
          <w:szCs w:val="28"/>
          <w:lang w:eastAsia="en-US"/>
        </w:rPr>
        <w:t>’</w:t>
      </w:r>
      <w:proofErr w:type="spellStart"/>
      <w:r w:rsidRPr="00876E18">
        <w:rPr>
          <w:rFonts w:ascii="Times New Roman" w:eastAsiaTheme="minorHAnsi" w:hAnsi="Times New Roman" w:cs="Times New Roman"/>
          <w:b/>
          <w:i/>
          <w:color w:val="000000" w:themeColor="text1"/>
          <w:sz w:val="28"/>
          <w:szCs w:val="28"/>
          <w:lang w:val="uk-UA" w:eastAsia="en-US"/>
        </w:rPr>
        <w:t>язок</w:t>
      </w:r>
      <w:proofErr w:type="spellEnd"/>
      <w:r w:rsidRPr="00876E18">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23F18" w:rsidRPr="00876E18" w:rsidRDefault="00B23F18" w:rsidP="00B23F18">
      <w:pPr>
        <w:spacing w:after="0" w:line="240" w:lineRule="auto"/>
        <w:ind w:firstLine="708"/>
        <w:jc w:val="both"/>
        <w:rPr>
          <w:rFonts w:ascii="Times New Roman" w:eastAsiaTheme="minorHAnsi" w:hAnsi="Times New Roman" w:cs="Times New Roman"/>
          <w:color w:val="000000" w:themeColor="text1"/>
          <w:sz w:val="28"/>
          <w:szCs w:val="28"/>
          <w:lang w:val="uk-UA" w:eastAsia="en-US"/>
        </w:rPr>
      </w:pPr>
      <w:proofErr w:type="spellStart"/>
      <w:r w:rsidRPr="00876E18">
        <w:rPr>
          <w:rFonts w:ascii="Times New Roman" w:eastAsiaTheme="minorHAnsi" w:hAnsi="Times New Roman" w:cs="Times New Roman"/>
          <w:i/>
          <w:color w:val="000000" w:themeColor="text1"/>
          <w:sz w:val="28"/>
          <w:szCs w:val="28"/>
          <w:lang w:val="uk-UA" w:eastAsia="en-US"/>
        </w:rPr>
        <w:t>Візія</w:t>
      </w:r>
      <w:proofErr w:type="spellEnd"/>
      <w:r w:rsidRPr="00876E18">
        <w:rPr>
          <w:rFonts w:ascii="Times New Roman" w:eastAsiaTheme="minorHAnsi" w:hAnsi="Times New Roman" w:cs="Times New Roman"/>
          <w:i/>
          <w:color w:val="000000" w:themeColor="text1"/>
          <w:sz w:val="28"/>
          <w:szCs w:val="28"/>
          <w:lang w:val="uk-UA" w:eastAsia="en-US"/>
        </w:rPr>
        <w:t xml:space="preserve">: </w:t>
      </w:r>
      <w:r w:rsidRPr="00876E18">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876E18">
        <w:rPr>
          <w:rFonts w:ascii="Times New Roman" w:eastAsiaTheme="minorHAnsi" w:hAnsi="Times New Roman" w:cs="Times New Roman"/>
          <w:color w:val="000000" w:themeColor="text1"/>
          <w:sz w:val="28"/>
          <w:szCs w:val="28"/>
          <w:lang w:val="uk-UA" w:eastAsia="en-US"/>
        </w:rPr>
        <w:t>комфортно</w:t>
      </w:r>
      <w:proofErr w:type="spellEnd"/>
      <w:r w:rsidRPr="00876E18">
        <w:rPr>
          <w:rFonts w:ascii="Times New Roman" w:eastAsiaTheme="minorHAnsi" w:hAnsi="Times New Roman" w:cs="Times New Roman"/>
          <w:color w:val="000000" w:themeColor="text1"/>
          <w:sz w:val="28"/>
          <w:szCs w:val="28"/>
          <w:lang w:val="uk-UA" w:eastAsia="en-US"/>
        </w:rPr>
        <w:t xml:space="preserve"> всім, в якому народжуються та зростають таланти, місто, яким пишаються та захоплюються».</w:t>
      </w:r>
    </w:p>
    <w:p w:rsidR="00B23F18" w:rsidRPr="00876E18"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876E18">
        <w:rPr>
          <w:rFonts w:ascii="Times New Roman" w:eastAsiaTheme="minorHAnsi" w:hAnsi="Times New Roman" w:cs="Times New Roman"/>
          <w:i/>
          <w:color w:val="000000" w:themeColor="text1"/>
          <w:sz w:val="28"/>
          <w:szCs w:val="28"/>
          <w:lang w:val="uk-UA" w:eastAsia="en-US"/>
        </w:rPr>
        <w:t xml:space="preserve">Цілі: </w:t>
      </w:r>
      <w:r w:rsidRPr="00876E18">
        <w:rPr>
          <w:rFonts w:ascii="Times New Roman" w:eastAsiaTheme="minorHAnsi" w:hAnsi="Times New Roman" w:cs="Times New Roman"/>
          <w:color w:val="000000" w:themeColor="text1"/>
          <w:sz w:val="28"/>
          <w:szCs w:val="28"/>
          <w:lang w:val="uk-UA" w:eastAsia="en-US"/>
        </w:rPr>
        <w:t>«Формування та забезпечення культурних запитів», «Збереження та розвиток історико-культурної спадщини міста», «Формування туристичної привабливості та гостинності міста».</w:t>
      </w:r>
    </w:p>
    <w:p w:rsidR="00B23F18" w:rsidRDefault="00B23F18" w:rsidP="00B23F18">
      <w:pPr>
        <w:widowControl w:val="0"/>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876E18">
        <w:rPr>
          <w:rFonts w:ascii="Times New Roman" w:eastAsiaTheme="minorHAnsi" w:hAnsi="Times New Roman" w:cs="Times New Roman"/>
          <w:b/>
          <w:i/>
          <w:color w:val="000000" w:themeColor="text1"/>
          <w:sz w:val="28"/>
          <w:szCs w:val="28"/>
          <w:lang w:val="uk-UA" w:eastAsia="en-US"/>
        </w:rPr>
        <w:t>Основні напрями діяльності:</w:t>
      </w:r>
    </w:p>
    <w:p w:rsidR="00B23F18" w:rsidRPr="003A3B5D" w:rsidRDefault="00B23F18" w:rsidP="00B23F18">
      <w:pPr>
        <w:pStyle w:val="a6"/>
        <w:widowControl w:val="0"/>
        <w:numPr>
          <w:ilvl w:val="0"/>
          <w:numId w:val="22"/>
        </w:numPr>
        <w:tabs>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3A3B5D">
        <w:rPr>
          <w:rFonts w:ascii="Times New Roman" w:eastAsiaTheme="minorHAnsi" w:hAnsi="Times New Roman" w:cs="Times New Roman"/>
          <w:color w:val="000000" w:themeColor="text1"/>
          <w:sz w:val="28"/>
          <w:szCs w:val="28"/>
          <w:lang w:val="uk-UA" w:eastAsia="en-US"/>
        </w:rPr>
        <w:t xml:space="preserve">придбання та комплектування бібліотечного фонду сучасною літературою, </w:t>
      </w:r>
      <w:r>
        <w:rPr>
          <w:rFonts w:ascii="Times New Roman" w:eastAsiaTheme="minorHAnsi" w:hAnsi="Times New Roman" w:cs="Times New Roman"/>
          <w:color w:val="000000" w:themeColor="text1"/>
          <w:sz w:val="28"/>
          <w:szCs w:val="28"/>
          <w:lang w:val="uk-UA" w:eastAsia="en-US"/>
        </w:rPr>
        <w:t>у</w:t>
      </w:r>
      <w:r w:rsidRPr="003A3B5D">
        <w:rPr>
          <w:rFonts w:ascii="Times New Roman" w:eastAsiaTheme="minorHAnsi" w:hAnsi="Times New Roman" w:cs="Times New Roman"/>
          <w:color w:val="000000" w:themeColor="text1"/>
          <w:sz w:val="28"/>
          <w:szCs w:val="28"/>
          <w:lang w:val="uk-UA" w:eastAsia="en-US"/>
        </w:rPr>
        <w:t xml:space="preserve"> тому числі електронної версії книжок для функціонування онлайн бібліотеки, згідно з потребами користувачів;</w:t>
      </w:r>
    </w:p>
    <w:p w:rsidR="00B23F18" w:rsidRPr="00876E18" w:rsidRDefault="00B23F18" w:rsidP="00B23F18">
      <w:pPr>
        <w:numPr>
          <w:ilvl w:val="0"/>
          <w:numId w:val="22"/>
        </w:numPr>
        <w:tabs>
          <w:tab w:val="left" w:pos="0"/>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876E18">
        <w:rPr>
          <w:rFonts w:ascii="Times New Roman" w:eastAsiaTheme="minorHAnsi" w:hAnsi="Times New Roman" w:cs="Times New Roman"/>
          <w:color w:val="000000" w:themeColor="text1"/>
          <w:sz w:val="28"/>
          <w:szCs w:val="28"/>
          <w:lang w:val="uk-UA" w:eastAsia="en-US"/>
        </w:rPr>
        <w:t>залучення мешканців та гостей територіальної громади до участі у загальноміських заходах;</w:t>
      </w:r>
    </w:p>
    <w:p w:rsidR="00B23F18" w:rsidRPr="004D0F57" w:rsidRDefault="00B23F18" w:rsidP="00510CB2">
      <w:pPr>
        <w:widowControl w:val="0"/>
        <w:numPr>
          <w:ilvl w:val="0"/>
          <w:numId w:val="22"/>
        </w:numPr>
        <w:tabs>
          <w:tab w:val="left" w:pos="0"/>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4D0F57">
        <w:rPr>
          <w:rFonts w:ascii="Times New Roman" w:eastAsiaTheme="minorHAnsi" w:hAnsi="Times New Roman" w:cs="Times New Roman"/>
          <w:color w:val="000000" w:themeColor="text1"/>
          <w:sz w:val="28"/>
          <w:szCs w:val="28"/>
          <w:lang w:val="uk-UA" w:eastAsia="en-US"/>
        </w:rPr>
        <w:t>заохочення обдарованих дітей та молоді, розвиток їх професійної майстерності та творчого потенціалу;</w:t>
      </w:r>
    </w:p>
    <w:p w:rsidR="00B23F18" w:rsidRPr="00876E18" w:rsidRDefault="00B23F18" w:rsidP="00B23F18">
      <w:pPr>
        <w:numPr>
          <w:ilvl w:val="0"/>
          <w:numId w:val="22"/>
        </w:numPr>
        <w:tabs>
          <w:tab w:val="left" w:pos="0"/>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876E18">
        <w:rPr>
          <w:rFonts w:ascii="Times New Roman" w:eastAsiaTheme="minorHAnsi" w:hAnsi="Times New Roman" w:cs="Times New Roman"/>
          <w:color w:val="000000" w:themeColor="text1"/>
          <w:sz w:val="28"/>
          <w:szCs w:val="28"/>
          <w:lang w:val="uk-UA" w:eastAsia="en-US"/>
        </w:rPr>
        <w:t xml:space="preserve">налагодження міжнаціональних </w:t>
      </w:r>
      <w:proofErr w:type="spellStart"/>
      <w:r w:rsidRPr="00876E18">
        <w:rPr>
          <w:rFonts w:ascii="Times New Roman" w:eastAsiaTheme="minorHAnsi" w:hAnsi="Times New Roman" w:cs="Times New Roman"/>
          <w:color w:val="000000" w:themeColor="text1"/>
          <w:sz w:val="28"/>
          <w:szCs w:val="28"/>
          <w:lang w:val="uk-UA" w:eastAsia="en-US"/>
        </w:rPr>
        <w:t>зв’язків</w:t>
      </w:r>
      <w:proofErr w:type="spellEnd"/>
      <w:r w:rsidRPr="00876E18">
        <w:rPr>
          <w:rFonts w:ascii="Times New Roman" w:eastAsiaTheme="minorHAnsi" w:hAnsi="Times New Roman" w:cs="Times New Roman"/>
          <w:color w:val="000000" w:themeColor="text1"/>
          <w:sz w:val="28"/>
          <w:szCs w:val="28"/>
          <w:lang w:val="uk-UA" w:eastAsia="en-US"/>
        </w:rPr>
        <w:t>, співпраця з українською діаспорою за кордоном, популяризація української культури за межами країни, підвищення статусу «українського» серед мешканців та гостей територіальної громади.</w:t>
      </w:r>
    </w:p>
    <w:p w:rsidR="00B23F18" w:rsidRPr="00EA7CED" w:rsidRDefault="00B23F18" w:rsidP="00B23F18">
      <w:pPr>
        <w:spacing w:after="0" w:line="240" w:lineRule="auto"/>
        <w:rPr>
          <w:rFonts w:ascii="Times New Roman" w:eastAsiaTheme="minorHAnsi" w:hAnsi="Times New Roman" w:cs="Times New Roman"/>
          <w:b/>
          <w:color w:val="000000" w:themeColor="text1"/>
          <w:sz w:val="24"/>
          <w:szCs w:val="24"/>
          <w:lang w:val="uk-UA" w:eastAsia="en-US"/>
        </w:rPr>
      </w:pPr>
    </w:p>
    <w:p w:rsidR="00B23F18" w:rsidRPr="004D19EA" w:rsidRDefault="00B23F18" w:rsidP="00B23F18">
      <w:pPr>
        <w:spacing w:after="0" w:line="240" w:lineRule="auto"/>
        <w:rPr>
          <w:rFonts w:ascii="Times New Roman" w:eastAsiaTheme="minorHAnsi" w:hAnsi="Times New Roman" w:cs="Times New Roman"/>
          <w:b/>
          <w:color w:val="000000" w:themeColor="text1"/>
          <w:sz w:val="28"/>
          <w:szCs w:val="28"/>
          <w:lang w:val="uk-UA" w:eastAsia="en-US"/>
        </w:rPr>
      </w:pPr>
      <w:r w:rsidRPr="004D19EA">
        <w:rPr>
          <w:rFonts w:ascii="Times New Roman" w:eastAsiaTheme="minorHAnsi" w:hAnsi="Times New Roman" w:cs="Times New Roman"/>
          <w:b/>
          <w:color w:val="000000" w:themeColor="text1"/>
          <w:sz w:val="28"/>
          <w:szCs w:val="28"/>
          <w:lang w:val="uk-UA" w:eastAsia="en-US"/>
        </w:rPr>
        <w:t>Фізична культура і спорт</w:t>
      </w:r>
    </w:p>
    <w:p w:rsidR="00B23F18" w:rsidRDefault="00B23F18" w:rsidP="00B23F18">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1901A0">
        <w:rPr>
          <w:rFonts w:ascii="Times New Roman" w:eastAsiaTheme="minorHAnsi" w:hAnsi="Times New Roman" w:cs="Times New Roman"/>
          <w:color w:val="000000" w:themeColor="text1"/>
          <w:sz w:val="28"/>
          <w:szCs w:val="28"/>
          <w:lang w:val="uk-UA" w:eastAsia="en-US"/>
        </w:rPr>
        <w:t xml:space="preserve">На території міста розташовано 442 спортивні споруди, у тому числі 4 стадіони з трибунами на 1500 місць і більше, 185 спортивних майданчиків, 76 </w:t>
      </w:r>
      <w:r w:rsidRPr="001901A0">
        <w:rPr>
          <w:rFonts w:ascii="Times New Roman" w:eastAsiaTheme="minorHAnsi" w:hAnsi="Times New Roman" w:cs="Times New Roman"/>
          <w:color w:val="000000" w:themeColor="text1"/>
          <w:sz w:val="28"/>
          <w:szCs w:val="28"/>
          <w:lang w:val="uk-UA" w:eastAsia="en-US"/>
        </w:rPr>
        <w:lastRenderedPageBreak/>
        <w:t>спортивних зал</w:t>
      </w:r>
      <w:r>
        <w:rPr>
          <w:rFonts w:ascii="Times New Roman" w:eastAsiaTheme="minorHAnsi" w:hAnsi="Times New Roman" w:cs="Times New Roman"/>
          <w:color w:val="000000" w:themeColor="text1"/>
          <w:sz w:val="28"/>
          <w:szCs w:val="28"/>
          <w:lang w:val="uk-UA" w:eastAsia="en-US"/>
        </w:rPr>
        <w:t>ів</w:t>
      </w:r>
      <w:r w:rsidRPr="001901A0">
        <w:rPr>
          <w:rFonts w:ascii="Times New Roman" w:eastAsiaTheme="minorHAnsi" w:hAnsi="Times New Roman" w:cs="Times New Roman"/>
          <w:color w:val="000000" w:themeColor="text1"/>
          <w:sz w:val="28"/>
          <w:szCs w:val="28"/>
          <w:lang w:val="uk-UA" w:eastAsia="en-US"/>
        </w:rPr>
        <w:t xml:space="preserve"> площею не менше 162 м², 7 плавальних басейнів, 33 стрілецьких тир</w:t>
      </w:r>
      <w:r>
        <w:rPr>
          <w:rFonts w:ascii="Times New Roman" w:eastAsiaTheme="minorHAnsi" w:hAnsi="Times New Roman" w:cs="Times New Roman"/>
          <w:color w:val="000000" w:themeColor="text1"/>
          <w:sz w:val="28"/>
          <w:szCs w:val="28"/>
          <w:lang w:val="uk-UA" w:eastAsia="en-US"/>
        </w:rPr>
        <w:t>и</w:t>
      </w:r>
      <w:r w:rsidRPr="001901A0">
        <w:rPr>
          <w:rFonts w:ascii="Times New Roman" w:eastAsiaTheme="minorHAnsi" w:hAnsi="Times New Roman" w:cs="Times New Roman"/>
          <w:color w:val="000000" w:themeColor="text1"/>
          <w:sz w:val="28"/>
          <w:szCs w:val="28"/>
          <w:lang w:val="uk-UA" w:eastAsia="en-US"/>
        </w:rPr>
        <w:t xml:space="preserve">, </w:t>
      </w:r>
      <w:proofErr w:type="spellStart"/>
      <w:r w:rsidRPr="001901A0">
        <w:rPr>
          <w:rFonts w:ascii="Times New Roman" w:eastAsiaTheme="minorHAnsi" w:hAnsi="Times New Roman" w:cs="Times New Roman"/>
          <w:color w:val="000000" w:themeColor="text1"/>
          <w:sz w:val="28"/>
          <w:szCs w:val="28"/>
          <w:lang w:val="uk-UA" w:eastAsia="en-US"/>
        </w:rPr>
        <w:t>веслувально</w:t>
      </w:r>
      <w:proofErr w:type="spellEnd"/>
      <w:r w:rsidRPr="001901A0">
        <w:rPr>
          <w:rFonts w:ascii="Times New Roman" w:eastAsiaTheme="minorHAnsi" w:hAnsi="Times New Roman" w:cs="Times New Roman"/>
          <w:color w:val="000000" w:themeColor="text1"/>
          <w:sz w:val="28"/>
          <w:szCs w:val="28"/>
          <w:lang w:val="uk-UA" w:eastAsia="en-US"/>
        </w:rPr>
        <w:t>-спортивна та лижна бази тощо.</w:t>
      </w:r>
    </w:p>
    <w:p w:rsidR="00B23F18" w:rsidRPr="001901A0" w:rsidRDefault="00B23F18" w:rsidP="00B23F18">
      <w:pPr>
        <w:widowControl w:val="0"/>
        <w:spacing w:after="0" w:line="240" w:lineRule="auto"/>
        <w:ind w:firstLine="708"/>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В дитячо-юнацьких спортивних школах, спортивних клубах, регіональних центрах «</w:t>
      </w:r>
      <w:proofErr w:type="spellStart"/>
      <w:r>
        <w:rPr>
          <w:rFonts w:ascii="Times New Roman" w:eastAsiaTheme="minorHAnsi" w:hAnsi="Times New Roman" w:cs="Times New Roman"/>
          <w:color w:val="000000" w:themeColor="text1"/>
          <w:sz w:val="28"/>
          <w:szCs w:val="28"/>
          <w:lang w:val="uk-UA" w:eastAsia="en-US"/>
        </w:rPr>
        <w:t>Інваспорт</w:t>
      </w:r>
      <w:proofErr w:type="spellEnd"/>
      <w:r>
        <w:rPr>
          <w:rFonts w:ascii="Times New Roman" w:eastAsiaTheme="minorHAnsi" w:hAnsi="Times New Roman" w:cs="Times New Roman"/>
          <w:color w:val="000000" w:themeColor="text1"/>
          <w:sz w:val="28"/>
          <w:szCs w:val="28"/>
          <w:lang w:val="uk-UA" w:eastAsia="en-US"/>
        </w:rPr>
        <w:t>» спортом займається понад 7,0 тис. осіб, у тому числі 2,1 тис. осіб жіночої статі, що становить 30,0% від загальної кількості</w:t>
      </w:r>
    </w:p>
    <w:p w:rsidR="00B23F18" w:rsidRDefault="00B23F18" w:rsidP="00B23F18">
      <w:pPr>
        <w:widowControl w:val="0"/>
        <w:spacing w:after="0" w:line="240" w:lineRule="auto"/>
        <w:ind w:firstLine="709"/>
        <w:jc w:val="both"/>
        <w:rPr>
          <w:rFonts w:ascii="Times New Roman" w:hAnsi="Times New Roman" w:cs="Times New Roman"/>
          <w:color w:val="000000" w:themeColor="text1"/>
          <w:sz w:val="28"/>
          <w:szCs w:val="28"/>
          <w:lang w:val="uk-UA"/>
        </w:rPr>
      </w:pPr>
      <w:r>
        <w:rPr>
          <w:rFonts w:ascii="Times New Roman" w:eastAsiaTheme="minorHAnsi" w:hAnsi="Times New Roman" w:cs="Times New Roman"/>
          <w:color w:val="000000" w:themeColor="text1"/>
          <w:sz w:val="28"/>
          <w:szCs w:val="28"/>
          <w:lang w:val="uk-UA" w:eastAsia="en-US"/>
        </w:rPr>
        <w:t>Упродовж січня - серпня 2021 року на території громади в</w:t>
      </w:r>
      <w:r w:rsidRPr="0021334F">
        <w:rPr>
          <w:rFonts w:ascii="Times New Roman" w:eastAsiaTheme="minorHAnsi" w:hAnsi="Times New Roman" w:cs="Times New Roman"/>
          <w:color w:val="000000" w:themeColor="text1"/>
          <w:sz w:val="28"/>
          <w:szCs w:val="28"/>
          <w:lang w:val="uk-UA" w:eastAsia="en-US"/>
        </w:rPr>
        <w:t>ідбулися</w:t>
      </w:r>
      <w:r w:rsidRPr="00E920AB">
        <w:rPr>
          <w:rFonts w:ascii="Times New Roman" w:eastAsiaTheme="minorHAnsi" w:hAnsi="Times New Roman" w:cs="Times New Roman"/>
          <w:color w:val="000000" w:themeColor="text1"/>
          <w:sz w:val="28"/>
          <w:szCs w:val="28"/>
          <w:lang w:val="uk-UA" w:eastAsia="en-US"/>
        </w:rPr>
        <w:t xml:space="preserve"> масові </w:t>
      </w:r>
      <w:r>
        <w:rPr>
          <w:rFonts w:ascii="Times New Roman" w:eastAsiaTheme="minorHAnsi" w:hAnsi="Times New Roman" w:cs="Times New Roman"/>
          <w:color w:val="000000" w:themeColor="text1"/>
          <w:sz w:val="28"/>
          <w:szCs w:val="28"/>
          <w:lang w:val="uk-UA" w:eastAsia="en-US"/>
        </w:rPr>
        <w:t xml:space="preserve">фізкультурно-оздоровчі та </w:t>
      </w:r>
      <w:r w:rsidRPr="00E920AB">
        <w:rPr>
          <w:rFonts w:ascii="Times New Roman" w:eastAsiaTheme="minorHAnsi" w:hAnsi="Times New Roman" w:cs="Times New Roman"/>
          <w:color w:val="000000" w:themeColor="text1"/>
          <w:sz w:val="28"/>
          <w:szCs w:val="28"/>
          <w:lang w:val="uk-UA" w:eastAsia="en-US"/>
        </w:rPr>
        <w:t>спортивні заходи</w:t>
      </w:r>
      <w:r>
        <w:rPr>
          <w:rFonts w:ascii="Times New Roman" w:eastAsiaTheme="minorHAnsi" w:hAnsi="Times New Roman" w:cs="Times New Roman"/>
          <w:color w:val="000000" w:themeColor="text1"/>
          <w:sz w:val="28"/>
          <w:szCs w:val="28"/>
          <w:lang w:val="uk-UA" w:eastAsia="en-US"/>
        </w:rPr>
        <w:t>:</w:t>
      </w:r>
      <w:r w:rsidRPr="00E920AB">
        <w:rPr>
          <w:rFonts w:ascii="Times New Roman" w:eastAsiaTheme="minorHAnsi" w:hAnsi="Times New Roman" w:cs="Times New Roman"/>
          <w:color w:val="000000" w:themeColor="text1"/>
          <w:sz w:val="28"/>
          <w:szCs w:val="28"/>
          <w:lang w:val="uk-UA" w:eastAsia="en-US"/>
        </w:rPr>
        <w:t xml:space="preserve"> «Біжи Житомиром», «Біжу з поліцією» (300 осіб), «Рух − це життя» (близько 1,0 тис. осіб), благодійна акція «Біжу за життя» (</w:t>
      </w:r>
      <w:r>
        <w:rPr>
          <w:rFonts w:ascii="Times New Roman" w:eastAsiaTheme="minorHAnsi" w:hAnsi="Times New Roman" w:cs="Times New Roman"/>
          <w:color w:val="000000" w:themeColor="text1"/>
          <w:sz w:val="28"/>
          <w:szCs w:val="28"/>
          <w:lang w:val="uk-UA" w:eastAsia="en-US"/>
        </w:rPr>
        <w:t>1,0 тис.</w:t>
      </w:r>
      <w:r w:rsidRPr="00E920AB">
        <w:rPr>
          <w:rFonts w:ascii="Times New Roman" w:eastAsiaTheme="minorHAnsi" w:hAnsi="Times New Roman" w:cs="Times New Roman"/>
          <w:color w:val="000000" w:themeColor="text1"/>
          <w:sz w:val="28"/>
          <w:szCs w:val="28"/>
          <w:lang w:val="uk-UA" w:eastAsia="en-US"/>
        </w:rPr>
        <w:t xml:space="preserve"> осіб), </w:t>
      </w:r>
      <w:r w:rsidRPr="003A3B5D">
        <w:rPr>
          <w:rFonts w:ascii="Times New Roman" w:eastAsiaTheme="minorHAnsi" w:hAnsi="Times New Roman" w:cs="Times New Roman"/>
          <w:color w:val="000000" w:themeColor="text1"/>
          <w:sz w:val="28"/>
          <w:szCs w:val="28"/>
          <w:lang w:val="uk-UA" w:eastAsia="en-US"/>
        </w:rPr>
        <w:t xml:space="preserve">«Нова Пошта Космічний </w:t>
      </w:r>
      <w:proofErr w:type="spellStart"/>
      <w:r w:rsidRPr="003A3B5D">
        <w:rPr>
          <w:rFonts w:ascii="Times New Roman" w:eastAsiaTheme="minorHAnsi" w:hAnsi="Times New Roman" w:cs="Times New Roman"/>
          <w:color w:val="000000" w:themeColor="text1"/>
          <w:sz w:val="28"/>
          <w:szCs w:val="28"/>
          <w:lang w:val="uk-UA" w:eastAsia="en-US"/>
        </w:rPr>
        <w:t>напівмарафон</w:t>
      </w:r>
      <w:proofErr w:type="spellEnd"/>
      <w:r w:rsidRPr="003A3B5D">
        <w:rPr>
          <w:rFonts w:ascii="Times New Roman" w:eastAsiaTheme="minorHAnsi" w:hAnsi="Times New Roman" w:cs="Times New Roman"/>
          <w:color w:val="000000" w:themeColor="text1"/>
          <w:sz w:val="28"/>
          <w:szCs w:val="28"/>
          <w:lang w:val="uk-UA" w:eastAsia="en-US"/>
        </w:rPr>
        <w:t xml:space="preserve">» (понад 2,0 тис. осіб), турнір з </w:t>
      </w:r>
      <w:r w:rsidRPr="003A3B5D">
        <w:rPr>
          <w:rFonts w:ascii="Times New Roman" w:hAnsi="Times New Roman" w:cs="Times New Roman"/>
          <w:color w:val="000000" w:themeColor="text1"/>
          <w:sz w:val="28"/>
          <w:szCs w:val="28"/>
          <w:lang w:val="uk-UA"/>
        </w:rPr>
        <w:t xml:space="preserve">плавання на відкритій воді «Кубок 3-х річок», </w:t>
      </w:r>
      <w:r w:rsidRPr="003A3B5D">
        <w:rPr>
          <w:rFonts w:ascii="Times New Roman" w:hAnsi="Times New Roman" w:cs="Times New Roman"/>
          <w:color w:val="000000" w:themeColor="text1"/>
          <w:sz w:val="28"/>
          <w:szCs w:val="28"/>
          <w:lang w:val="en-US"/>
        </w:rPr>
        <w:t>VI</w:t>
      </w:r>
      <w:r w:rsidRPr="003A3B5D">
        <w:rPr>
          <w:rFonts w:ascii="Times New Roman" w:hAnsi="Times New Roman" w:cs="Times New Roman"/>
          <w:color w:val="000000" w:themeColor="text1"/>
          <w:sz w:val="28"/>
          <w:szCs w:val="28"/>
          <w:lang w:val="uk-UA"/>
        </w:rPr>
        <w:t xml:space="preserve"> турнір з </w:t>
      </w:r>
      <w:r w:rsidRPr="0021334F">
        <w:rPr>
          <w:rFonts w:ascii="Times New Roman" w:hAnsi="Times New Roman" w:cs="Times New Roman"/>
          <w:color w:val="000000" w:themeColor="text1"/>
          <w:sz w:val="28"/>
          <w:szCs w:val="28"/>
          <w:lang w:val="uk-UA"/>
        </w:rPr>
        <w:t>плавання на відкритій воді «</w:t>
      </w:r>
      <w:proofErr w:type="spellStart"/>
      <w:r w:rsidRPr="0021334F">
        <w:rPr>
          <w:rFonts w:ascii="Times New Roman" w:hAnsi="Times New Roman" w:cs="Times New Roman"/>
          <w:color w:val="000000" w:themeColor="text1"/>
          <w:sz w:val="28"/>
          <w:szCs w:val="28"/>
          <w:lang w:val="en-US"/>
        </w:rPr>
        <w:t>Teteriv</w:t>
      </w:r>
      <w:proofErr w:type="spellEnd"/>
      <w:r w:rsidRPr="0021334F">
        <w:rPr>
          <w:rFonts w:ascii="Times New Roman" w:hAnsi="Times New Roman" w:cs="Times New Roman"/>
          <w:color w:val="000000" w:themeColor="text1"/>
          <w:sz w:val="28"/>
          <w:szCs w:val="28"/>
          <w:lang w:val="uk-UA"/>
        </w:rPr>
        <w:t xml:space="preserve"> </w:t>
      </w:r>
      <w:r w:rsidRPr="0021334F">
        <w:rPr>
          <w:rFonts w:ascii="Times New Roman" w:hAnsi="Times New Roman" w:cs="Times New Roman"/>
          <w:color w:val="000000" w:themeColor="text1"/>
          <w:sz w:val="28"/>
          <w:szCs w:val="28"/>
          <w:lang w:val="en-US"/>
        </w:rPr>
        <w:t>Open</w:t>
      </w:r>
      <w:r w:rsidRPr="0021334F">
        <w:rPr>
          <w:rFonts w:ascii="Times New Roman" w:hAnsi="Times New Roman" w:cs="Times New Roman"/>
          <w:color w:val="000000" w:themeColor="text1"/>
          <w:sz w:val="28"/>
          <w:szCs w:val="28"/>
          <w:lang w:val="uk-UA"/>
        </w:rPr>
        <w:t xml:space="preserve">» (300 осіб), чемпіонат України з плавання на відкритій воді (180 учасників з 11 областей України), </w:t>
      </w:r>
      <w:r w:rsidRPr="00E920AB">
        <w:rPr>
          <w:rFonts w:ascii="Times New Roman" w:hAnsi="Times New Roman" w:cs="Times New Roman"/>
          <w:color w:val="000000" w:themeColor="text1"/>
          <w:sz w:val="28"/>
          <w:szCs w:val="28"/>
          <w:lang w:val="uk-UA"/>
        </w:rPr>
        <w:t xml:space="preserve">ІІІ відкритий турнір з футболу серед юнаків пам’яті Дмитра </w:t>
      </w:r>
      <w:proofErr w:type="spellStart"/>
      <w:r w:rsidRPr="00E920AB">
        <w:rPr>
          <w:rFonts w:ascii="Times New Roman" w:hAnsi="Times New Roman" w:cs="Times New Roman"/>
          <w:color w:val="000000" w:themeColor="text1"/>
          <w:sz w:val="28"/>
          <w:szCs w:val="28"/>
          <w:lang w:val="uk-UA"/>
        </w:rPr>
        <w:t>Рудя</w:t>
      </w:r>
      <w:proofErr w:type="spellEnd"/>
      <w:r w:rsidRPr="00E920AB">
        <w:rPr>
          <w:rFonts w:ascii="Times New Roman" w:hAnsi="Times New Roman" w:cs="Times New Roman"/>
          <w:color w:val="000000" w:themeColor="text1"/>
          <w:sz w:val="28"/>
          <w:szCs w:val="28"/>
          <w:lang w:val="uk-UA"/>
        </w:rPr>
        <w:t xml:space="preserve">, змагання зі </w:t>
      </w:r>
      <w:r w:rsidRPr="00E920AB">
        <w:rPr>
          <w:rFonts w:ascii="Times New Roman" w:hAnsi="Times New Roman" w:cs="Times New Roman"/>
          <w:color w:val="000000" w:themeColor="text1"/>
          <w:sz w:val="28"/>
          <w:szCs w:val="28"/>
          <w:lang w:val="en-US"/>
        </w:rPr>
        <w:t>Street</w:t>
      </w:r>
      <w:r w:rsidRPr="00E920AB">
        <w:rPr>
          <w:rFonts w:ascii="Times New Roman" w:hAnsi="Times New Roman" w:cs="Times New Roman"/>
          <w:color w:val="000000" w:themeColor="text1"/>
          <w:sz w:val="28"/>
          <w:szCs w:val="28"/>
          <w:lang w:val="uk-UA"/>
        </w:rPr>
        <w:t xml:space="preserve"> </w:t>
      </w:r>
      <w:r w:rsidRPr="00E920AB">
        <w:rPr>
          <w:rFonts w:ascii="Times New Roman" w:hAnsi="Times New Roman" w:cs="Times New Roman"/>
          <w:color w:val="000000" w:themeColor="text1"/>
          <w:sz w:val="28"/>
          <w:szCs w:val="28"/>
          <w:lang w:val="en-US"/>
        </w:rPr>
        <w:t>Workout</w:t>
      </w:r>
      <w:r w:rsidRPr="00E920AB">
        <w:rPr>
          <w:rFonts w:ascii="Times New Roman" w:hAnsi="Times New Roman" w:cs="Times New Roman"/>
          <w:color w:val="000000" w:themeColor="text1"/>
          <w:sz w:val="28"/>
          <w:szCs w:val="28"/>
          <w:lang w:val="uk-UA"/>
        </w:rPr>
        <w:t xml:space="preserve">, чемпіонат міста з </w:t>
      </w:r>
      <w:proofErr w:type="spellStart"/>
      <w:r w:rsidRPr="00E920AB">
        <w:rPr>
          <w:rFonts w:ascii="Times New Roman" w:hAnsi="Times New Roman" w:cs="Times New Roman"/>
          <w:color w:val="000000" w:themeColor="text1"/>
          <w:sz w:val="28"/>
          <w:szCs w:val="28"/>
          <w:lang w:val="uk-UA"/>
        </w:rPr>
        <w:t>бочча</w:t>
      </w:r>
      <w:proofErr w:type="spellEnd"/>
      <w:r>
        <w:rPr>
          <w:rFonts w:ascii="Times New Roman" w:hAnsi="Times New Roman" w:cs="Times New Roman"/>
          <w:color w:val="000000" w:themeColor="text1"/>
          <w:sz w:val="28"/>
          <w:szCs w:val="28"/>
          <w:lang w:val="uk-UA"/>
        </w:rPr>
        <w:t xml:space="preserve"> (35 учасників), </w:t>
      </w:r>
      <w:r w:rsidRPr="00BB5A31">
        <w:rPr>
          <w:rFonts w:ascii="Times New Roman" w:hAnsi="Times New Roman" w:cs="Times New Roman"/>
          <w:color w:val="000000" w:themeColor="text1"/>
          <w:sz w:val="28"/>
          <w:szCs w:val="28"/>
          <w:shd w:val="clear" w:color="auto" w:fill="FFFFFF"/>
          <w:lang w:val="uk-UA"/>
        </w:rPr>
        <w:t>всеукраїнський спортивно-оздоровчий фестиваль з веслування на човнах "Дракон"</w:t>
      </w:r>
      <w:r w:rsidRPr="00BB5A31">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(30 команд, 400 осіб).</w:t>
      </w:r>
    </w:p>
    <w:p w:rsidR="00B23F18"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497B43">
        <w:rPr>
          <w:rFonts w:ascii="Times New Roman" w:eastAsiaTheme="minorHAnsi" w:hAnsi="Times New Roman" w:cs="Times New Roman"/>
          <w:color w:val="000000" w:themeColor="text1"/>
          <w:sz w:val="28"/>
          <w:szCs w:val="28"/>
          <w:lang w:val="uk-UA" w:eastAsia="en-US"/>
        </w:rPr>
        <w:t xml:space="preserve">Близько двох тисяч житомирян взяли участь у «Велодні-2021», який уже </w:t>
      </w:r>
      <w:proofErr w:type="spellStart"/>
      <w:r w:rsidRPr="00497B43">
        <w:rPr>
          <w:rFonts w:ascii="Times New Roman" w:eastAsiaTheme="minorHAnsi" w:hAnsi="Times New Roman" w:cs="Times New Roman"/>
          <w:color w:val="000000" w:themeColor="text1"/>
          <w:sz w:val="28"/>
          <w:szCs w:val="28"/>
          <w:lang w:val="uk-UA" w:eastAsia="en-US"/>
        </w:rPr>
        <w:t>вп</w:t>
      </w:r>
      <w:proofErr w:type="spellEnd"/>
      <w:r w:rsidRPr="00497B43">
        <w:rPr>
          <w:rFonts w:ascii="Times New Roman" w:eastAsiaTheme="minorHAnsi" w:hAnsi="Times New Roman" w:cs="Times New Roman"/>
          <w:color w:val="000000" w:themeColor="text1"/>
          <w:sz w:val="28"/>
          <w:szCs w:val="28"/>
          <w:lang w:eastAsia="en-US"/>
        </w:rPr>
        <w:t>’</w:t>
      </w:r>
      <w:proofErr w:type="spellStart"/>
      <w:r w:rsidRPr="00497B43">
        <w:rPr>
          <w:rFonts w:ascii="Times New Roman" w:eastAsiaTheme="minorHAnsi" w:hAnsi="Times New Roman" w:cs="Times New Roman"/>
          <w:color w:val="000000" w:themeColor="text1"/>
          <w:sz w:val="28"/>
          <w:szCs w:val="28"/>
          <w:lang w:val="uk-UA" w:eastAsia="en-US"/>
        </w:rPr>
        <w:t>ятнадцяте</w:t>
      </w:r>
      <w:proofErr w:type="spellEnd"/>
      <w:r w:rsidRPr="00497B43">
        <w:rPr>
          <w:rFonts w:ascii="Times New Roman" w:eastAsiaTheme="minorHAnsi" w:hAnsi="Times New Roman" w:cs="Times New Roman"/>
          <w:color w:val="000000" w:themeColor="text1"/>
          <w:sz w:val="28"/>
          <w:szCs w:val="28"/>
          <w:lang w:val="uk-UA" w:eastAsia="en-US"/>
        </w:rPr>
        <w:t xml:space="preserve"> відбувся у Житомирі.</w:t>
      </w:r>
    </w:p>
    <w:p w:rsidR="00B23F18" w:rsidRPr="003A3B5D" w:rsidRDefault="00B23F18" w:rsidP="00B23F18">
      <w:pPr>
        <w:widowControl w:val="0"/>
        <w:spacing w:after="0" w:line="240" w:lineRule="auto"/>
        <w:ind w:firstLine="709"/>
        <w:jc w:val="both"/>
        <w:rPr>
          <w:rFonts w:ascii="Times New Roman" w:hAnsi="Times New Roman" w:cs="Times New Roman"/>
          <w:color w:val="000000" w:themeColor="text1"/>
          <w:sz w:val="28"/>
          <w:szCs w:val="28"/>
          <w:lang w:val="uk-UA"/>
        </w:rPr>
      </w:pPr>
      <w:r w:rsidRPr="003A3B5D">
        <w:rPr>
          <w:rFonts w:ascii="Times New Roman" w:hAnsi="Times New Roman" w:cs="Times New Roman"/>
          <w:color w:val="000000" w:themeColor="text1"/>
          <w:sz w:val="28"/>
          <w:szCs w:val="28"/>
        </w:rPr>
        <w:t xml:space="preserve">На </w:t>
      </w:r>
      <w:proofErr w:type="spellStart"/>
      <w:r w:rsidRPr="003A3B5D">
        <w:rPr>
          <w:rFonts w:ascii="Times New Roman" w:hAnsi="Times New Roman" w:cs="Times New Roman"/>
          <w:color w:val="000000" w:themeColor="text1"/>
          <w:sz w:val="28"/>
          <w:szCs w:val="28"/>
        </w:rPr>
        <w:t>базі</w:t>
      </w:r>
      <w:proofErr w:type="spellEnd"/>
      <w:r w:rsidRPr="003A3B5D">
        <w:rPr>
          <w:rFonts w:ascii="Times New Roman" w:hAnsi="Times New Roman" w:cs="Times New Roman"/>
          <w:color w:val="000000" w:themeColor="text1"/>
          <w:sz w:val="28"/>
          <w:szCs w:val="28"/>
        </w:rPr>
        <w:t xml:space="preserve"> </w:t>
      </w:r>
      <w:r w:rsidRPr="003A3B5D">
        <w:rPr>
          <w:rFonts w:ascii="Times New Roman" w:hAnsi="Times New Roman" w:cs="Times New Roman"/>
          <w:color w:val="000000" w:themeColor="text1"/>
          <w:sz w:val="28"/>
          <w:szCs w:val="28"/>
          <w:lang w:val="uk-UA"/>
        </w:rPr>
        <w:t>Житомирського державного університету</w:t>
      </w:r>
      <w:r w:rsidRPr="003A3B5D">
        <w:rPr>
          <w:rFonts w:ascii="Times New Roman" w:hAnsi="Times New Roman" w:cs="Times New Roman"/>
          <w:color w:val="000000" w:themeColor="text1"/>
          <w:sz w:val="28"/>
          <w:szCs w:val="28"/>
        </w:rPr>
        <w:t xml:space="preserve"> </w:t>
      </w:r>
      <w:proofErr w:type="spellStart"/>
      <w:r w:rsidRPr="003A3B5D">
        <w:rPr>
          <w:rFonts w:ascii="Times New Roman" w:hAnsi="Times New Roman" w:cs="Times New Roman"/>
          <w:color w:val="000000" w:themeColor="text1"/>
          <w:sz w:val="28"/>
          <w:szCs w:val="28"/>
        </w:rPr>
        <w:t>ім</w:t>
      </w:r>
      <w:proofErr w:type="spellEnd"/>
      <w:r w:rsidRPr="003A3B5D">
        <w:rPr>
          <w:rFonts w:ascii="Times New Roman" w:hAnsi="Times New Roman" w:cs="Times New Roman"/>
          <w:color w:val="000000" w:themeColor="text1"/>
          <w:sz w:val="28"/>
          <w:szCs w:val="28"/>
        </w:rPr>
        <w:t xml:space="preserve">. </w:t>
      </w:r>
      <w:proofErr w:type="spellStart"/>
      <w:r w:rsidRPr="003A3B5D">
        <w:rPr>
          <w:rFonts w:ascii="Times New Roman" w:hAnsi="Times New Roman" w:cs="Times New Roman"/>
          <w:color w:val="000000" w:themeColor="text1"/>
          <w:sz w:val="28"/>
          <w:szCs w:val="28"/>
        </w:rPr>
        <w:t>І.Франка</w:t>
      </w:r>
      <w:proofErr w:type="spellEnd"/>
      <w:r w:rsidRPr="003A3B5D">
        <w:rPr>
          <w:rFonts w:ascii="Times New Roman" w:hAnsi="Times New Roman" w:cs="Times New Roman"/>
          <w:color w:val="000000" w:themeColor="text1"/>
          <w:sz w:val="28"/>
          <w:szCs w:val="28"/>
        </w:rPr>
        <w:t xml:space="preserve"> створено команду з </w:t>
      </w:r>
      <w:proofErr w:type="spellStart"/>
      <w:r w:rsidRPr="003A3B5D">
        <w:rPr>
          <w:rFonts w:ascii="Times New Roman" w:hAnsi="Times New Roman" w:cs="Times New Roman"/>
          <w:color w:val="000000" w:themeColor="text1"/>
          <w:sz w:val="28"/>
          <w:szCs w:val="28"/>
        </w:rPr>
        <w:t>лижного</w:t>
      </w:r>
      <w:proofErr w:type="spellEnd"/>
      <w:r w:rsidRPr="003A3B5D">
        <w:rPr>
          <w:rFonts w:ascii="Times New Roman" w:hAnsi="Times New Roman" w:cs="Times New Roman"/>
          <w:color w:val="000000" w:themeColor="text1"/>
          <w:sz w:val="28"/>
          <w:szCs w:val="28"/>
        </w:rPr>
        <w:t xml:space="preserve"> туризму, яка брала участь у </w:t>
      </w:r>
      <w:r w:rsidRPr="003A3B5D">
        <w:rPr>
          <w:rFonts w:ascii="Times New Roman" w:hAnsi="Times New Roman" w:cs="Times New Roman"/>
          <w:color w:val="000000" w:themeColor="text1"/>
          <w:sz w:val="28"/>
          <w:szCs w:val="28"/>
          <w:lang w:val="uk-UA"/>
        </w:rPr>
        <w:t>чемпіонаті України</w:t>
      </w:r>
      <w:r w:rsidRPr="003A3B5D">
        <w:rPr>
          <w:rFonts w:ascii="Times New Roman" w:hAnsi="Times New Roman" w:cs="Times New Roman"/>
          <w:color w:val="000000" w:themeColor="text1"/>
          <w:sz w:val="28"/>
          <w:szCs w:val="28"/>
        </w:rPr>
        <w:t xml:space="preserve">, </w:t>
      </w:r>
      <w:proofErr w:type="spellStart"/>
      <w:r w:rsidRPr="003A3B5D">
        <w:rPr>
          <w:rFonts w:ascii="Times New Roman" w:hAnsi="Times New Roman" w:cs="Times New Roman"/>
          <w:color w:val="000000" w:themeColor="text1"/>
          <w:sz w:val="28"/>
          <w:szCs w:val="28"/>
        </w:rPr>
        <w:t>що</w:t>
      </w:r>
      <w:proofErr w:type="spellEnd"/>
      <w:r w:rsidRPr="003A3B5D">
        <w:rPr>
          <w:rFonts w:ascii="Times New Roman" w:hAnsi="Times New Roman" w:cs="Times New Roman"/>
          <w:color w:val="000000" w:themeColor="text1"/>
          <w:sz w:val="28"/>
          <w:szCs w:val="28"/>
        </w:rPr>
        <w:t xml:space="preserve"> проходив у м</w:t>
      </w:r>
      <w:proofErr w:type="spellStart"/>
      <w:r w:rsidRPr="003A3B5D">
        <w:rPr>
          <w:rFonts w:ascii="Times New Roman" w:hAnsi="Times New Roman" w:cs="Times New Roman"/>
          <w:color w:val="000000" w:themeColor="text1"/>
          <w:sz w:val="28"/>
          <w:szCs w:val="28"/>
          <w:lang w:val="uk-UA"/>
        </w:rPr>
        <w:t>і</w:t>
      </w:r>
      <w:proofErr w:type="gramStart"/>
      <w:r w:rsidRPr="003A3B5D">
        <w:rPr>
          <w:rFonts w:ascii="Times New Roman" w:hAnsi="Times New Roman" w:cs="Times New Roman"/>
          <w:color w:val="000000" w:themeColor="text1"/>
          <w:sz w:val="28"/>
          <w:szCs w:val="28"/>
          <w:lang w:val="uk-UA"/>
        </w:rPr>
        <w:t>ст</w:t>
      </w:r>
      <w:proofErr w:type="gramEnd"/>
      <w:r w:rsidRPr="003A3B5D">
        <w:rPr>
          <w:rFonts w:ascii="Times New Roman" w:hAnsi="Times New Roman" w:cs="Times New Roman"/>
          <w:color w:val="000000" w:themeColor="text1"/>
          <w:sz w:val="28"/>
          <w:szCs w:val="28"/>
          <w:lang w:val="uk-UA"/>
        </w:rPr>
        <w:t>і</w:t>
      </w:r>
      <w:proofErr w:type="spellEnd"/>
      <w:r w:rsidRPr="003A3B5D">
        <w:rPr>
          <w:rFonts w:ascii="Times New Roman" w:hAnsi="Times New Roman" w:cs="Times New Roman"/>
          <w:color w:val="000000" w:themeColor="text1"/>
          <w:sz w:val="28"/>
          <w:szCs w:val="28"/>
          <w:lang w:val="uk-UA"/>
        </w:rPr>
        <w:t xml:space="preserve"> </w:t>
      </w:r>
      <w:proofErr w:type="spellStart"/>
      <w:r w:rsidRPr="003A3B5D">
        <w:rPr>
          <w:rFonts w:ascii="Times New Roman" w:hAnsi="Times New Roman" w:cs="Times New Roman"/>
          <w:color w:val="000000" w:themeColor="text1"/>
          <w:sz w:val="28"/>
          <w:szCs w:val="28"/>
        </w:rPr>
        <w:t>Житомирі</w:t>
      </w:r>
      <w:proofErr w:type="spellEnd"/>
      <w:r w:rsidRPr="003A3B5D">
        <w:rPr>
          <w:rFonts w:ascii="Times New Roman" w:hAnsi="Times New Roman" w:cs="Times New Roman"/>
          <w:color w:val="000000" w:themeColor="text1"/>
          <w:sz w:val="28"/>
          <w:szCs w:val="28"/>
          <w:lang w:val="uk-UA"/>
        </w:rPr>
        <w:t>.</w:t>
      </w:r>
    </w:p>
    <w:p w:rsidR="00B23F18" w:rsidRDefault="00B23F18" w:rsidP="00B23F18">
      <w:pPr>
        <w:spacing w:after="0" w:line="240" w:lineRule="auto"/>
        <w:ind w:right="-1" w:firstLine="709"/>
        <w:jc w:val="both"/>
        <w:rPr>
          <w:rFonts w:ascii="Times New Roman" w:eastAsiaTheme="minorHAnsi" w:hAnsi="Times New Roman" w:cs="Times New Roman"/>
          <w:color w:val="000000" w:themeColor="text1"/>
          <w:sz w:val="28"/>
          <w:szCs w:val="28"/>
          <w:lang w:val="uk-UA" w:eastAsia="en-US"/>
        </w:rPr>
      </w:pPr>
      <w:r w:rsidRPr="004D19EA">
        <w:rPr>
          <w:rFonts w:ascii="Times New Roman" w:eastAsiaTheme="minorHAnsi" w:hAnsi="Times New Roman" w:cs="Times New Roman"/>
          <w:color w:val="000000" w:themeColor="text1"/>
          <w:sz w:val="28"/>
          <w:szCs w:val="28"/>
          <w:lang w:val="uk-UA" w:eastAsia="en-US"/>
        </w:rPr>
        <w:t xml:space="preserve">З метою підготовки до змагань обласного, всеукраїнського та міжнародного рівнів проводяться навчально-тренувальні збори з олімпійських та неолімпійських видів спорту. </w:t>
      </w:r>
    </w:p>
    <w:p w:rsidR="00B23F18" w:rsidRPr="00C40D3F"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04987">
        <w:rPr>
          <w:rFonts w:ascii="Times New Roman" w:eastAsiaTheme="minorHAnsi" w:hAnsi="Times New Roman" w:cs="Times New Roman"/>
          <w:color w:val="000000" w:themeColor="text1"/>
          <w:sz w:val="28"/>
          <w:szCs w:val="28"/>
          <w:lang w:val="uk-UA" w:eastAsia="en-US"/>
        </w:rPr>
        <w:t xml:space="preserve">Позашкільні заклади, збірні команди міста забезпечуються спортивним обладнанням, формою та інвентарем. </w:t>
      </w:r>
      <w:r w:rsidRPr="00C40D3F">
        <w:rPr>
          <w:rFonts w:ascii="Times New Roman" w:hAnsi="Times New Roman" w:cs="Times New Roman"/>
          <w:color w:val="000000" w:themeColor="text1"/>
          <w:sz w:val="28"/>
          <w:szCs w:val="28"/>
          <w:lang w:val="uk-UA"/>
        </w:rPr>
        <w:t xml:space="preserve">Придбано 15 комплектів спортивних костюмів для вихованців </w:t>
      </w:r>
      <w:r>
        <w:rPr>
          <w:rFonts w:ascii="Times New Roman" w:hAnsi="Times New Roman" w:cs="Times New Roman"/>
          <w:color w:val="000000" w:themeColor="text1"/>
          <w:sz w:val="28"/>
          <w:szCs w:val="28"/>
          <w:lang w:val="uk-UA"/>
        </w:rPr>
        <w:t>дитячо-юнацької спортивної школи</w:t>
      </w:r>
      <w:r w:rsidRPr="00C40D3F">
        <w:rPr>
          <w:rFonts w:ascii="Times New Roman" w:hAnsi="Times New Roman" w:cs="Times New Roman"/>
          <w:color w:val="000000" w:themeColor="text1"/>
          <w:sz w:val="28"/>
          <w:szCs w:val="28"/>
          <w:lang w:val="uk-UA"/>
        </w:rPr>
        <w:t xml:space="preserve"> з волейболу (юнаки), 50 індивідуальних </w:t>
      </w:r>
      <w:proofErr w:type="spellStart"/>
      <w:r w:rsidRPr="00C40D3F">
        <w:rPr>
          <w:rFonts w:ascii="Times New Roman" w:hAnsi="Times New Roman" w:cs="Times New Roman"/>
          <w:color w:val="000000" w:themeColor="text1"/>
          <w:sz w:val="28"/>
          <w:szCs w:val="28"/>
          <w:lang w:val="uk-UA"/>
        </w:rPr>
        <w:t>страхувальних</w:t>
      </w:r>
      <w:proofErr w:type="spellEnd"/>
      <w:r w:rsidRPr="00C40D3F">
        <w:rPr>
          <w:rFonts w:ascii="Times New Roman" w:hAnsi="Times New Roman" w:cs="Times New Roman"/>
          <w:color w:val="000000" w:themeColor="text1"/>
          <w:sz w:val="28"/>
          <w:szCs w:val="28"/>
          <w:lang w:val="uk-UA"/>
        </w:rPr>
        <w:t xml:space="preserve"> буї та гумові шапочки для проведення змагань з водних видів спорту</w:t>
      </w:r>
      <w:r>
        <w:rPr>
          <w:rFonts w:ascii="Times New Roman" w:hAnsi="Times New Roman" w:cs="Times New Roman"/>
          <w:color w:val="000000" w:themeColor="text1"/>
          <w:sz w:val="28"/>
          <w:szCs w:val="28"/>
          <w:lang w:val="uk-UA"/>
        </w:rPr>
        <w:t>,</w:t>
      </w:r>
      <w:r w:rsidRPr="00C40D3F">
        <w:rPr>
          <w:rFonts w:ascii="Times New Roman" w:hAnsi="Times New Roman" w:cs="Times New Roman"/>
          <w:color w:val="000000" w:themeColor="text1"/>
          <w:sz w:val="28"/>
          <w:szCs w:val="28"/>
          <w:lang w:val="uk-UA"/>
        </w:rPr>
        <w:t xml:space="preserve"> 6 комплектів ліцензійних кімоно з дзюдо для збірної команди міста</w:t>
      </w:r>
      <w:r>
        <w:rPr>
          <w:rFonts w:ascii="Times New Roman" w:hAnsi="Times New Roman" w:cs="Times New Roman"/>
          <w:color w:val="000000" w:themeColor="text1"/>
          <w:sz w:val="28"/>
          <w:szCs w:val="28"/>
          <w:lang w:val="uk-UA"/>
        </w:rPr>
        <w:t>,</w:t>
      </w:r>
      <w:r w:rsidRPr="00C40D3F">
        <w:rPr>
          <w:rFonts w:ascii="Times New Roman" w:eastAsiaTheme="minorHAnsi" w:hAnsi="Times New Roman" w:cs="Times New Roman"/>
          <w:color w:val="000000" w:themeColor="text1"/>
          <w:sz w:val="28"/>
          <w:szCs w:val="28"/>
          <w:lang w:val="uk-UA" w:eastAsia="en-US"/>
        </w:rPr>
        <w:t xml:space="preserve"> </w:t>
      </w:r>
      <w:r w:rsidRPr="00C40D3F">
        <w:rPr>
          <w:rFonts w:ascii="Times New Roman" w:hAnsi="Times New Roman" w:cs="Times New Roman"/>
          <w:color w:val="000000" w:themeColor="text1"/>
          <w:sz w:val="28"/>
          <w:szCs w:val="28"/>
          <w:lang w:val="uk-UA"/>
        </w:rPr>
        <w:t>25 спортивних рюкзак</w:t>
      </w:r>
      <w:r>
        <w:rPr>
          <w:rFonts w:ascii="Times New Roman" w:hAnsi="Times New Roman" w:cs="Times New Roman"/>
          <w:color w:val="000000" w:themeColor="text1"/>
          <w:sz w:val="28"/>
          <w:szCs w:val="28"/>
          <w:lang w:val="uk-UA"/>
        </w:rPr>
        <w:t>ів</w:t>
      </w:r>
      <w:r w:rsidRPr="00C40D3F">
        <w:rPr>
          <w:rFonts w:ascii="Times New Roman" w:hAnsi="Times New Roman" w:cs="Times New Roman"/>
          <w:color w:val="000000" w:themeColor="text1"/>
          <w:sz w:val="28"/>
          <w:szCs w:val="28"/>
          <w:lang w:val="uk-UA"/>
        </w:rPr>
        <w:t xml:space="preserve"> для команди дівчат СДЮСШОР з футболу "Полісся" Житомирської міської ради.</w:t>
      </w:r>
    </w:p>
    <w:p w:rsidR="00B23F18"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Стипендії міського голови отримали 110 обдарованих та перспективних спортсменів.   </w:t>
      </w:r>
    </w:p>
    <w:p w:rsidR="00B23F18" w:rsidRPr="00C40D3F" w:rsidRDefault="00B23F18" w:rsidP="00E63A47">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684707">
        <w:rPr>
          <w:rFonts w:ascii="Times New Roman" w:eastAsiaTheme="minorHAnsi" w:hAnsi="Times New Roman" w:cs="Times New Roman"/>
          <w:color w:val="000000" w:themeColor="text1"/>
          <w:sz w:val="28"/>
          <w:szCs w:val="28"/>
          <w:lang w:val="uk-UA" w:eastAsia="en-US"/>
        </w:rPr>
        <w:t xml:space="preserve">Продовжуються роботи з відновлення та розвитку спортивної інфраструктури. </w:t>
      </w:r>
      <w:r>
        <w:rPr>
          <w:rFonts w:ascii="Times New Roman" w:eastAsiaTheme="minorHAnsi" w:hAnsi="Times New Roman" w:cs="Times New Roman"/>
          <w:color w:val="000000" w:themeColor="text1"/>
          <w:sz w:val="28"/>
          <w:szCs w:val="28"/>
          <w:lang w:val="uk-UA" w:eastAsia="en-US"/>
        </w:rPr>
        <w:t xml:space="preserve">На бульварі Новому відкрито </w:t>
      </w:r>
      <w:r w:rsidRPr="00C40D3F">
        <w:rPr>
          <w:rFonts w:ascii="Times New Roman" w:hAnsi="Times New Roman" w:cs="Times New Roman"/>
          <w:color w:val="000000" w:themeColor="text1"/>
          <w:sz w:val="28"/>
          <w:szCs w:val="28"/>
          <w:lang w:val="uk-UA"/>
        </w:rPr>
        <w:t xml:space="preserve">спортивний майданчик для занять екстремальними видами спорту на роликах, </w:t>
      </w:r>
      <w:proofErr w:type="spellStart"/>
      <w:r w:rsidRPr="00C40D3F">
        <w:rPr>
          <w:rFonts w:ascii="Times New Roman" w:hAnsi="Times New Roman" w:cs="Times New Roman"/>
          <w:color w:val="000000" w:themeColor="text1"/>
          <w:sz w:val="28"/>
          <w:szCs w:val="28"/>
          <w:lang w:val="uk-UA"/>
        </w:rPr>
        <w:t>скейтбордах</w:t>
      </w:r>
      <w:proofErr w:type="spellEnd"/>
      <w:r w:rsidRPr="00C40D3F">
        <w:rPr>
          <w:rFonts w:ascii="Times New Roman" w:hAnsi="Times New Roman" w:cs="Times New Roman"/>
          <w:color w:val="000000" w:themeColor="text1"/>
          <w:sz w:val="28"/>
          <w:szCs w:val="28"/>
          <w:lang w:val="uk-UA"/>
        </w:rPr>
        <w:t>, велосипедах та самокатах</w:t>
      </w:r>
      <w:r>
        <w:rPr>
          <w:rFonts w:ascii="Times New Roman" w:hAnsi="Times New Roman" w:cs="Times New Roman"/>
          <w:color w:val="000000" w:themeColor="text1"/>
          <w:sz w:val="28"/>
          <w:szCs w:val="28"/>
          <w:lang w:val="uk-UA"/>
        </w:rPr>
        <w:t xml:space="preserve">. </w:t>
      </w:r>
    </w:p>
    <w:p w:rsidR="00B23F18" w:rsidRPr="004D19EA" w:rsidRDefault="00B23F18" w:rsidP="00B23F18">
      <w:pPr>
        <w:spacing w:after="0" w:line="240" w:lineRule="auto"/>
        <w:jc w:val="both"/>
        <w:rPr>
          <w:rFonts w:ascii="Times New Roman" w:eastAsiaTheme="minorHAnsi" w:hAnsi="Times New Roman" w:cs="Times New Roman"/>
          <w:color w:val="000000" w:themeColor="text1"/>
          <w:sz w:val="28"/>
          <w:szCs w:val="28"/>
          <w:lang w:val="uk-UA" w:eastAsia="en-US"/>
        </w:rPr>
      </w:pPr>
      <w:r w:rsidRPr="008E3C3B">
        <w:rPr>
          <w:rFonts w:ascii="Times New Roman" w:eastAsiaTheme="minorHAnsi" w:hAnsi="Times New Roman" w:cs="Times New Roman"/>
          <w:b/>
          <w:color w:val="FF0000"/>
          <w:sz w:val="28"/>
          <w:szCs w:val="28"/>
          <w:lang w:val="uk-UA" w:eastAsia="en-US"/>
        </w:rPr>
        <w:tab/>
      </w:r>
      <w:r w:rsidRPr="004D19EA">
        <w:rPr>
          <w:rFonts w:ascii="Times New Roman" w:eastAsiaTheme="minorHAnsi" w:hAnsi="Times New Roman" w:cs="Times New Roman"/>
          <w:b/>
          <w:i/>
          <w:color w:val="000000" w:themeColor="text1"/>
          <w:sz w:val="28"/>
          <w:szCs w:val="28"/>
          <w:lang w:val="uk-UA" w:eastAsia="en-US"/>
        </w:rPr>
        <w:t xml:space="preserve">Основними цілями політики </w:t>
      </w:r>
      <w:r>
        <w:rPr>
          <w:rFonts w:ascii="Times New Roman" w:eastAsiaTheme="minorHAnsi" w:hAnsi="Times New Roman" w:cs="Times New Roman"/>
          <w:b/>
          <w:i/>
          <w:color w:val="000000" w:themeColor="text1"/>
          <w:sz w:val="28"/>
          <w:szCs w:val="28"/>
          <w:lang w:val="uk-UA" w:eastAsia="en-US"/>
        </w:rPr>
        <w:t>Житомирської міської територіальної громади</w:t>
      </w:r>
      <w:r w:rsidRPr="004D19EA">
        <w:rPr>
          <w:rFonts w:ascii="Times New Roman" w:eastAsiaTheme="minorHAnsi" w:hAnsi="Times New Roman" w:cs="Times New Roman"/>
          <w:b/>
          <w:i/>
          <w:color w:val="000000" w:themeColor="text1"/>
          <w:sz w:val="28"/>
          <w:szCs w:val="28"/>
          <w:lang w:val="uk-UA" w:eastAsia="en-US"/>
        </w:rPr>
        <w:t xml:space="preserve"> у сфері фізичної культури і спорту є:</w:t>
      </w:r>
      <w:r w:rsidRPr="004D19EA">
        <w:rPr>
          <w:rFonts w:ascii="Times New Roman" w:eastAsiaTheme="minorHAnsi" w:hAnsi="Times New Roman" w:cs="Times New Roman"/>
          <w:color w:val="000000" w:themeColor="text1"/>
          <w:sz w:val="28"/>
          <w:szCs w:val="28"/>
          <w:lang w:val="uk-UA" w:eastAsia="en-US"/>
        </w:rPr>
        <w:t xml:space="preserve"> формування сталих традицій та мотивацій щодо фізичного виховання, масового спорту, популяризація здорового способу життя, розвиток спортивної інфраструктури, утвердження спортивного авторитету Житомирської міської об’єднаної територіальної громади на всеукраїнській та світових аренах.</w:t>
      </w:r>
    </w:p>
    <w:p w:rsidR="00B23F18" w:rsidRPr="004D19EA" w:rsidRDefault="00B23F18" w:rsidP="005B3FAB">
      <w:pPr>
        <w:widowControl w:val="0"/>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4D19EA">
        <w:rPr>
          <w:rFonts w:ascii="Times New Roman" w:eastAsiaTheme="minorHAnsi" w:hAnsi="Times New Roman" w:cs="Times New Roman"/>
          <w:b/>
          <w:i/>
          <w:color w:val="000000" w:themeColor="text1"/>
          <w:sz w:val="28"/>
          <w:szCs w:val="28"/>
          <w:lang w:val="uk-UA" w:eastAsia="en-US"/>
        </w:rPr>
        <w:lastRenderedPageBreak/>
        <w:t>Зв</w:t>
      </w:r>
      <w:r w:rsidRPr="004D19EA">
        <w:rPr>
          <w:rFonts w:ascii="Times New Roman" w:eastAsiaTheme="minorHAnsi" w:hAnsi="Times New Roman" w:cs="Times New Roman"/>
          <w:b/>
          <w:i/>
          <w:color w:val="000000" w:themeColor="text1"/>
          <w:sz w:val="28"/>
          <w:szCs w:val="28"/>
          <w:lang w:eastAsia="en-US"/>
        </w:rPr>
        <w:t>’</w:t>
      </w:r>
      <w:proofErr w:type="spellStart"/>
      <w:r w:rsidRPr="004D19EA">
        <w:rPr>
          <w:rFonts w:ascii="Times New Roman" w:eastAsiaTheme="minorHAnsi" w:hAnsi="Times New Roman" w:cs="Times New Roman"/>
          <w:b/>
          <w:i/>
          <w:color w:val="000000" w:themeColor="text1"/>
          <w:sz w:val="28"/>
          <w:szCs w:val="28"/>
          <w:lang w:val="uk-UA" w:eastAsia="en-US"/>
        </w:rPr>
        <w:t>язок</w:t>
      </w:r>
      <w:proofErr w:type="spellEnd"/>
      <w:r w:rsidRPr="004D19EA">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23F18" w:rsidRPr="004D19EA"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4D19EA">
        <w:rPr>
          <w:rFonts w:ascii="Times New Roman" w:eastAsiaTheme="minorHAnsi" w:hAnsi="Times New Roman" w:cs="Times New Roman"/>
          <w:i/>
          <w:color w:val="000000" w:themeColor="text1"/>
          <w:sz w:val="28"/>
          <w:szCs w:val="28"/>
          <w:lang w:val="uk-UA" w:eastAsia="en-US"/>
        </w:rPr>
        <w:t>Візія</w:t>
      </w:r>
      <w:proofErr w:type="spellEnd"/>
      <w:r w:rsidRPr="004D19EA">
        <w:rPr>
          <w:rFonts w:ascii="Times New Roman" w:eastAsiaTheme="minorHAnsi" w:hAnsi="Times New Roman" w:cs="Times New Roman"/>
          <w:i/>
          <w:color w:val="000000" w:themeColor="text1"/>
          <w:sz w:val="28"/>
          <w:szCs w:val="28"/>
          <w:lang w:val="uk-UA" w:eastAsia="en-US"/>
        </w:rPr>
        <w:t xml:space="preserve">: </w:t>
      </w:r>
      <w:r w:rsidRPr="004D19EA">
        <w:rPr>
          <w:rFonts w:ascii="Times New Roman" w:eastAsiaTheme="minorHAnsi" w:hAnsi="Times New Roman" w:cs="Times New Roman"/>
          <w:color w:val="000000" w:themeColor="text1"/>
          <w:sz w:val="28"/>
          <w:szCs w:val="28"/>
          <w:lang w:val="uk-UA" w:eastAsia="en-US"/>
        </w:rPr>
        <w:t>«Спортивне місто, де зростають таланти, місто рівних можливостей для самореалізації, яким пишаються».</w:t>
      </w:r>
    </w:p>
    <w:p w:rsidR="00B23F18" w:rsidRPr="004D19EA" w:rsidRDefault="00B23F18" w:rsidP="00B23F18">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4D19EA">
        <w:rPr>
          <w:rFonts w:ascii="Times New Roman" w:eastAsiaTheme="minorHAnsi" w:hAnsi="Times New Roman" w:cs="Times New Roman"/>
          <w:i/>
          <w:color w:val="000000" w:themeColor="text1"/>
          <w:sz w:val="28"/>
          <w:szCs w:val="28"/>
          <w:lang w:val="uk-UA" w:eastAsia="en-US"/>
        </w:rPr>
        <w:t xml:space="preserve">Ціль: </w:t>
      </w:r>
      <w:r w:rsidRPr="004D19EA">
        <w:rPr>
          <w:rFonts w:ascii="Times New Roman" w:eastAsiaTheme="minorHAnsi" w:hAnsi="Times New Roman" w:cs="Times New Roman"/>
          <w:color w:val="000000" w:themeColor="text1"/>
          <w:sz w:val="28"/>
          <w:szCs w:val="28"/>
          <w:lang w:val="uk-UA" w:eastAsia="en-US"/>
        </w:rPr>
        <w:t>«Підтримка здорового способу життя, масових та професійних видів спорту».</w:t>
      </w:r>
    </w:p>
    <w:p w:rsidR="00B23F18" w:rsidRPr="003A3B5D" w:rsidRDefault="00B23F18" w:rsidP="00B23F18">
      <w:pPr>
        <w:tabs>
          <w:tab w:val="left" w:pos="284"/>
        </w:tabs>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3A3B5D">
        <w:rPr>
          <w:rFonts w:ascii="Times New Roman" w:eastAsiaTheme="minorHAnsi" w:hAnsi="Times New Roman" w:cs="Times New Roman"/>
          <w:b/>
          <w:i/>
          <w:color w:val="000000" w:themeColor="text1"/>
          <w:sz w:val="28"/>
          <w:szCs w:val="28"/>
          <w:lang w:val="uk-UA" w:eastAsia="en-US"/>
        </w:rPr>
        <w:t>Основні напрями діяльності:</w:t>
      </w:r>
    </w:p>
    <w:p w:rsidR="00B23F18" w:rsidRPr="003A3B5D" w:rsidRDefault="00B23F18" w:rsidP="00B23F18">
      <w:pPr>
        <w:numPr>
          <w:ilvl w:val="0"/>
          <w:numId w:val="29"/>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rPr>
      </w:pPr>
      <w:r w:rsidRPr="003A3B5D">
        <w:rPr>
          <w:rFonts w:ascii="Times New Roman" w:eastAsia="Times New Roman" w:hAnsi="Times New Roman" w:cs="Times New Roman"/>
          <w:color w:val="000000" w:themeColor="text1"/>
          <w:sz w:val="28"/>
          <w:szCs w:val="28"/>
          <w:lang w:val="uk-UA"/>
        </w:rPr>
        <w:t>популяризація здорового способу життя та активного відпочинку;</w:t>
      </w:r>
    </w:p>
    <w:p w:rsidR="00B23F18" w:rsidRPr="003A3B5D" w:rsidRDefault="00B23F18" w:rsidP="00B23F18">
      <w:pPr>
        <w:numPr>
          <w:ilvl w:val="0"/>
          <w:numId w:val="29"/>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rPr>
      </w:pPr>
      <w:r w:rsidRPr="003A3B5D">
        <w:rPr>
          <w:rFonts w:ascii="Times New Roman" w:eastAsia="Times New Roman" w:hAnsi="Times New Roman" w:cs="Times New Roman"/>
          <w:color w:val="000000" w:themeColor="text1"/>
          <w:sz w:val="28"/>
          <w:szCs w:val="28"/>
          <w:lang w:val="uk-UA"/>
        </w:rPr>
        <w:t>зміцнення матеріальної бази галузі (будівництво нових та реконструкція існуючих спортивних об’єктів);</w:t>
      </w:r>
    </w:p>
    <w:p w:rsidR="00B23F18" w:rsidRPr="003A3B5D" w:rsidRDefault="00B23F18" w:rsidP="00B23F18">
      <w:pPr>
        <w:widowControl w:val="0"/>
        <w:numPr>
          <w:ilvl w:val="0"/>
          <w:numId w:val="29"/>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rPr>
      </w:pPr>
      <w:r w:rsidRPr="003A3B5D">
        <w:rPr>
          <w:rFonts w:ascii="Times New Roman" w:eastAsia="Times New Roman" w:hAnsi="Times New Roman" w:cs="Times New Roman"/>
          <w:color w:val="000000" w:themeColor="text1"/>
          <w:sz w:val="28"/>
          <w:szCs w:val="28"/>
          <w:lang w:val="uk-UA"/>
        </w:rPr>
        <w:t xml:space="preserve">розвиток ігрових видів спорту та видів спорту, включених до програми олімпійських та </w:t>
      </w:r>
      <w:proofErr w:type="spellStart"/>
      <w:r w:rsidRPr="003A3B5D">
        <w:rPr>
          <w:rFonts w:ascii="Times New Roman" w:eastAsia="Times New Roman" w:hAnsi="Times New Roman" w:cs="Times New Roman"/>
          <w:color w:val="000000" w:themeColor="text1"/>
          <w:sz w:val="28"/>
          <w:szCs w:val="28"/>
          <w:lang w:val="uk-UA"/>
        </w:rPr>
        <w:t>паралімпійських</w:t>
      </w:r>
      <w:proofErr w:type="spellEnd"/>
      <w:r w:rsidRPr="003A3B5D">
        <w:rPr>
          <w:rFonts w:ascii="Times New Roman" w:eastAsia="Times New Roman" w:hAnsi="Times New Roman" w:cs="Times New Roman"/>
          <w:color w:val="000000" w:themeColor="text1"/>
          <w:sz w:val="28"/>
          <w:szCs w:val="28"/>
          <w:lang w:val="uk-UA"/>
        </w:rPr>
        <w:t xml:space="preserve"> ігор;</w:t>
      </w:r>
    </w:p>
    <w:p w:rsidR="00B23F18" w:rsidRPr="003A3B5D" w:rsidRDefault="00B23F18" w:rsidP="00B23F18">
      <w:pPr>
        <w:numPr>
          <w:ilvl w:val="0"/>
          <w:numId w:val="29"/>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rPr>
      </w:pPr>
      <w:r w:rsidRPr="003A3B5D">
        <w:rPr>
          <w:rFonts w:ascii="Times New Roman" w:eastAsia="Times New Roman" w:hAnsi="Times New Roman" w:cs="Times New Roman"/>
          <w:color w:val="000000" w:themeColor="text1"/>
          <w:sz w:val="28"/>
          <w:szCs w:val="28"/>
          <w:lang w:val="uk-UA"/>
        </w:rPr>
        <w:t>забезпечення участі професійних та аматорських спортсменів в обласних, всеукраїнських, міжнародних змаганнях;</w:t>
      </w:r>
    </w:p>
    <w:p w:rsidR="00B23F18" w:rsidRPr="003A3B5D" w:rsidRDefault="00B23F18" w:rsidP="00B23F18">
      <w:pPr>
        <w:numPr>
          <w:ilvl w:val="0"/>
          <w:numId w:val="29"/>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rPr>
      </w:pPr>
      <w:r w:rsidRPr="003A3B5D">
        <w:rPr>
          <w:rFonts w:ascii="Times New Roman" w:eastAsia="Times New Roman" w:hAnsi="Times New Roman" w:cs="Times New Roman"/>
          <w:color w:val="000000" w:themeColor="text1"/>
          <w:sz w:val="28"/>
          <w:szCs w:val="28"/>
          <w:lang w:val="uk-UA"/>
        </w:rPr>
        <w:t>підтримка талановитих та перспективних спортсменів та їх тренерів;</w:t>
      </w:r>
    </w:p>
    <w:p w:rsidR="00B23F18" w:rsidRPr="003A3B5D" w:rsidRDefault="00B23F18" w:rsidP="00B23F18">
      <w:pPr>
        <w:numPr>
          <w:ilvl w:val="0"/>
          <w:numId w:val="29"/>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rPr>
      </w:pPr>
      <w:r w:rsidRPr="003A3B5D">
        <w:rPr>
          <w:rFonts w:ascii="Times New Roman" w:eastAsia="Times New Roman" w:hAnsi="Times New Roman" w:cs="Times New Roman"/>
          <w:color w:val="000000" w:themeColor="text1"/>
          <w:sz w:val="28"/>
          <w:szCs w:val="28"/>
          <w:lang w:val="uk-UA"/>
        </w:rPr>
        <w:t>підтримка громадських ініціатив шляхом надання грантів міського голови.</w:t>
      </w:r>
    </w:p>
    <w:p w:rsidR="00E5200F" w:rsidRPr="005B3FAB" w:rsidRDefault="00E5200F" w:rsidP="00C35860">
      <w:pPr>
        <w:spacing w:after="0" w:line="240" w:lineRule="auto"/>
        <w:rPr>
          <w:rFonts w:ascii="Times New Roman" w:hAnsi="Times New Roman" w:cs="Times New Roman"/>
          <w:sz w:val="28"/>
          <w:szCs w:val="28"/>
        </w:rPr>
      </w:pPr>
    </w:p>
    <w:p w:rsidR="00B445F8" w:rsidRPr="0087061E" w:rsidRDefault="0087061E" w:rsidP="001A4FAF">
      <w:pPr>
        <w:spacing w:after="0" w:line="240" w:lineRule="auto"/>
        <w:rPr>
          <w:rFonts w:ascii="Times New Roman" w:hAnsi="Times New Roman" w:cs="Times New Roman"/>
          <w:b/>
          <w:i/>
          <w:sz w:val="28"/>
          <w:szCs w:val="28"/>
          <w:u w:val="single"/>
          <w:lang w:val="uk-UA"/>
        </w:rPr>
      </w:pPr>
      <w:r w:rsidRPr="0087061E">
        <w:rPr>
          <w:rFonts w:ascii="Times New Roman" w:hAnsi="Times New Roman" w:cs="Times New Roman"/>
          <w:b/>
          <w:i/>
          <w:sz w:val="28"/>
          <w:szCs w:val="28"/>
          <w:u w:val="single"/>
          <w:lang w:val="uk-UA"/>
        </w:rPr>
        <w:t>Пріоритет «Зелене місто»</w:t>
      </w:r>
    </w:p>
    <w:p w:rsidR="00B445F8" w:rsidRPr="0087061E" w:rsidRDefault="0087061E" w:rsidP="001A4FAF">
      <w:pPr>
        <w:spacing w:after="0" w:line="240" w:lineRule="auto"/>
        <w:rPr>
          <w:rFonts w:ascii="Times New Roman" w:hAnsi="Times New Roman" w:cs="Times New Roman"/>
          <w:b/>
          <w:i/>
          <w:sz w:val="28"/>
          <w:szCs w:val="28"/>
          <w:lang w:val="uk-UA"/>
        </w:rPr>
      </w:pPr>
      <w:r w:rsidRPr="0087061E">
        <w:rPr>
          <w:rFonts w:ascii="Times New Roman" w:hAnsi="Times New Roman" w:cs="Times New Roman"/>
          <w:b/>
          <w:i/>
          <w:sz w:val="28"/>
          <w:szCs w:val="28"/>
          <w:lang w:val="uk-UA"/>
        </w:rPr>
        <w:t>Впровадження принципів сталого міського розвитку та адаптація до змін клімату</w:t>
      </w:r>
    </w:p>
    <w:p w:rsidR="0087061E" w:rsidRPr="005B3FAB" w:rsidRDefault="0087061E" w:rsidP="00C35860">
      <w:pPr>
        <w:spacing w:after="0" w:line="240" w:lineRule="auto"/>
        <w:rPr>
          <w:rFonts w:ascii="Times New Roman" w:hAnsi="Times New Roman" w:cs="Times New Roman"/>
          <w:sz w:val="28"/>
          <w:szCs w:val="28"/>
          <w:lang w:val="uk-UA"/>
        </w:rPr>
      </w:pPr>
    </w:p>
    <w:p w:rsidR="00C35860" w:rsidRPr="006065E5" w:rsidRDefault="009A2F6C" w:rsidP="00C35860">
      <w:pPr>
        <w:spacing w:after="0" w:line="240" w:lineRule="auto"/>
        <w:rPr>
          <w:rFonts w:ascii="Times New Roman" w:eastAsia="Times New Roman" w:hAnsi="Times New Roman" w:cs="Times New Roman"/>
          <w:b/>
          <w:color w:val="000000" w:themeColor="text1"/>
          <w:sz w:val="28"/>
          <w:szCs w:val="28"/>
          <w:lang w:val="uk-UA" w:eastAsia="en-US"/>
        </w:rPr>
      </w:pPr>
      <w:r w:rsidRPr="006065E5">
        <w:rPr>
          <w:rFonts w:ascii="Times New Roman" w:eastAsia="Times New Roman" w:hAnsi="Times New Roman" w:cs="Times New Roman"/>
          <w:b/>
          <w:color w:val="000000" w:themeColor="text1"/>
          <w:sz w:val="28"/>
          <w:szCs w:val="28"/>
          <w:lang w:val="uk-UA" w:eastAsia="en-US"/>
        </w:rPr>
        <w:t>Централізоване</w:t>
      </w:r>
      <w:r w:rsidR="00A436DF" w:rsidRPr="006065E5">
        <w:rPr>
          <w:rFonts w:ascii="Times New Roman" w:eastAsia="Times New Roman" w:hAnsi="Times New Roman" w:cs="Times New Roman"/>
          <w:b/>
          <w:color w:val="000000" w:themeColor="text1"/>
          <w:sz w:val="28"/>
          <w:szCs w:val="28"/>
          <w:lang w:val="uk-UA" w:eastAsia="en-US"/>
        </w:rPr>
        <w:t xml:space="preserve"> </w:t>
      </w:r>
      <w:r w:rsidR="00C35860" w:rsidRPr="006065E5">
        <w:rPr>
          <w:rFonts w:ascii="Times New Roman" w:eastAsia="Times New Roman" w:hAnsi="Times New Roman" w:cs="Times New Roman"/>
          <w:b/>
          <w:color w:val="000000" w:themeColor="text1"/>
          <w:sz w:val="28"/>
          <w:szCs w:val="28"/>
          <w:lang w:val="uk-UA" w:eastAsia="en-US"/>
        </w:rPr>
        <w:t>водопостачання та водовідведення</w:t>
      </w:r>
    </w:p>
    <w:p w:rsidR="00C35860" w:rsidRPr="006065E5" w:rsidRDefault="00C35860" w:rsidP="00C3586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065E5">
        <w:rPr>
          <w:rFonts w:ascii="Times New Roman" w:eastAsia="Times New Roman" w:hAnsi="Times New Roman" w:cs="Times New Roman"/>
          <w:color w:val="000000" w:themeColor="text1"/>
          <w:sz w:val="28"/>
          <w:szCs w:val="28"/>
          <w:lang w:val="uk-UA" w:eastAsia="uk-UA"/>
        </w:rPr>
        <w:t>Загальна протяжність мережі во</w:t>
      </w:r>
      <w:r w:rsidR="00F6539B" w:rsidRPr="006065E5">
        <w:rPr>
          <w:rFonts w:ascii="Times New Roman" w:eastAsia="Times New Roman" w:hAnsi="Times New Roman" w:cs="Times New Roman"/>
          <w:color w:val="000000" w:themeColor="text1"/>
          <w:sz w:val="28"/>
          <w:szCs w:val="28"/>
          <w:lang w:val="uk-UA" w:eastAsia="uk-UA"/>
        </w:rPr>
        <w:t>допостачання міста становить 52</w:t>
      </w:r>
      <w:r w:rsidR="00F6539B" w:rsidRPr="006065E5">
        <w:rPr>
          <w:rFonts w:ascii="Times New Roman" w:eastAsia="Times New Roman" w:hAnsi="Times New Roman" w:cs="Times New Roman"/>
          <w:color w:val="000000" w:themeColor="text1"/>
          <w:sz w:val="28"/>
          <w:szCs w:val="28"/>
          <w:lang w:eastAsia="uk-UA"/>
        </w:rPr>
        <w:t>6</w:t>
      </w:r>
      <w:r w:rsidR="00F6539B" w:rsidRPr="006065E5">
        <w:rPr>
          <w:rFonts w:ascii="Times New Roman" w:eastAsia="Times New Roman" w:hAnsi="Times New Roman" w:cs="Times New Roman"/>
          <w:color w:val="000000" w:themeColor="text1"/>
          <w:sz w:val="28"/>
          <w:szCs w:val="28"/>
          <w:lang w:val="uk-UA" w:eastAsia="uk-UA"/>
        </w:rPr>
        <w:t xml:space="preserve"> км, з яких 317</w:t>
      </w:r>
      <w:r w:rsidR="0057629C" w:rsidRPr="006065E5">
        <w:rPr>
          <w:rFonts w:ascii="Times New Roman" w:eastAsia="Times New Roman" w:hAnsi="Times New Roman" w:cs="Times New Roman"/>
          <w:color w:val="000000" w:themeColor="text1"/>
          <w:sz w:val="28"/>
          <w:szCs w:val="28"/>
          <w:lang w:val="uk-UA" w:eastAsia="uk-UA"/>
        </w:rPr>
        <w:t xml:space="preserve"> км (60</w:t>
      </w:r>
      <w:r w:rsidRPr="006065E5">
        <w:rPr>
          <w:rFonts w:ascii="Times New Roman" w:eastAsia="Times New Roman" w:hAnsi="Times New Roman" w:cs="Times New Roman"/>
          <w:color w:val="000000" w:themeColor="text1"/>
          <w:sz w:val="28"/>
          <w:szCs w:val="28"/>
          <w:lang w:val="uk-UA" w:eastAsia="uk-UA"/>
        </w:rPr>
        <w:t xml:space="preserve">,0%) </w:t>
      </w:r>
      <w:r w:rsidR="008A3A37" w:rsidRPr="006065E5">
        <w:rPr>
          <w:rFonts w:ascii="Times New Roman" w:eastAsia="Times New Roman" w:hAnsi="Times New Roman" w:cs="Times New Roman"/>
          <w:color w:val="000000" w:themeColor="text1"/>
          <w:sz w:val="28"/>
          <w:szCs w:val="28"/>
          <w:lang w:val="uk-UA" w:eastAsia="uk-UA"/>
        </w:rPr>
        <w:t>перебувають у</w:t>
      </w:r>
      <w:r w:rsidRPr="006065E5">
        <w:rPr>
          <w:rFonts w:ascii="Times New Roman" w:eastAsia="Times New Roman" w:hAnsi="Times New Roman" w:cs="Times New Roman"/>
          <w:color w:val="000000" w:themeColor="text1"/>
          <w:sz w:val="28"/>
          <w:szCs w:val="28"/>
          <w:lang w:val="uk-UA" w:eastAsia="uk-UA"/>
        </w:rPr>
        <w:t xml:space="preserve"> зношеному стан</w:t>
      </w:r>
      <w:r w:rsidR="0057629C" w:rsidRPr="006065E5">
        <w:rPr>
          <w:rFonts w:ascii="Times New Roman" w:eastAsia="Times New Roman" w:hAnsi="Times New Roman" w:cs="Times New Roman"/>
          <w:color w:val="000000" w:themeColor="text1"/>
          <w:sz w:val="28"/>
          <w:szCs w:val="28"/>
          <w:lang w:val="uk-UA" w:eastAsia="uk-UA"/>
        </w:rPr>
        <w:t>і, що на 5,0% менше</w:t>
      </w:r>
      <w:r w:rsidR="00CB4E72" w:rsidRPr="006065E5">
        <w:rPr>
          <w:rFonts w:ascii="Times New Roman" w:eastAsia="Times New Roman" w:hAnsi="Times New Roman" w:cs="Times New Roman"/>
          <w:color w:val="000000" w:themeColor="text1"/>
          <w:sz w:val="28"/>
          <w:szCs w:val="28"/>
          <w:lang w:val="uk-UA" w:eastAsia="uk-UA"/>
        </w:rPr>
        <w:t>,</w:t>
      </w:r>
      <w:r w:rsidR="0057629C" w:rsidRPr="006065E5">
        <w:rPr>
          <w:rFonts w:ascii="Times New Roman" w:eastAsia="Times New Roman" w:hAnsi="Times New Roman" w:cs="Times New Roman"/>
          <w:color w:val="000000" w:themeColor="text1"/>
          <w:sz w:val="28"/>
          <w:szCs w:val="28"/>
          <w:lang w:val="uk-UA" w:eastAsia="uk-UA"/>
        </w:rPr>
        <w:t xml:space="preserve"> ніж у минулому році.</w:t>
      </w:r>
    </w:p>
    <w:p w:rsidR="00C35860" w:rsidRPr="00F46526" w:rsidRDefault="00C35860" w:rsidP="00D6075C">
      <w:pPr>
        <w:widowControl w:val="0"/>
        <w:spacing w:after="0" w:line="240" w:lineRule="auto"/>
        <w:ind w:firstLine="709"/>
        <w:jc w:val="both"/>
        <w:rPr>
          <w:rFonts w:ascii="Times New Roman" w:eastAsia="Times New Roman" w:hAnsi="Times New Roman" w:cs="Times New Roman"/>
          <w:color w:val="000000" w:themeColor="text1"/>
          <w:sz w:val="28"/>
          <w:szCs w:val="28"/>
          <w:lang w:eastAsia="uk-UA"/>
        </w:rPr>
      </w:pPr>
      <w:r w:rsidRPr="006065E5">
        <w:rPr>
          <w:rFonts w:ascii="Times New Roman" w:eastAsia="Times New Roman" w:hAnsi="Times New Roman" w:cs="Times New Roman"/>
          <w:color w:val="000000" w:themeColor="text1"/>
          <w:sz w:val="28"/>
          <w:szCs w:val="28"/>
          <w:lang w:val="uk-UA" w:eastAsia="uk-UA"/>
        </w:rPr>
        <w:t>Система водовідведення включає 25 каналі</w:t>
      </w:r>
      <w:r w:rsidR="0057629C" w:rsidRPr="006065E5">
        <w:rPr>
          <w:rFonts w:ascii="Times New Roman" w:eastAsia="Times New Roman" w:hAnsi="Times New Roman" w:cs="Times New Roman"/>
          <w:color w:val="000000" w:themeColor="text1"/>
          <w:sz w:val="28"/>
          <w:szCs w:val="28"/>
          <w:lang w:val="uk-UA" w:eastAsia="uk-UA"/>
        </w:rPr>
        <w:t>заційних насосних станцій та 259</w:t>
      </w:r>
      <w:r w:rsidRPr="006065E5">
        <w:rPr>
          <w:rFonts w:ascii="Times New Roman" w:eastAsia="Times New Roman" w:hAnsi="Times New Roman" w:cs="Times New Roman"/>
          <w:color w:val="000000" w:themeColor="text1"/>
          <w:sz w:val="28"/>
          <w:szCs w:val="28"/>
          <w:lang w:val="uk-UA" w:eastAsia="uk-UA"/>
        </w:rPr>
        <w:t xml:space="preserve"> км каналізаційних мереж, з яких 189 км (74,0%</w:t>
      </w:r>
      <w:r w:rsidR="008A3A37" w:rsidRPr="006065E5">
        <w:rPr>
          <w:rFonts w:ascii="Times New Roman" w:eastAsia="Times New Roman" w:hAnsi="Times New Roman" w:cs="Times New Roman"/>
          <w:color w:val="000000" w:themeColor="text1"/>
          <w:sz w:val="28"/>
          <w:szCs w:val="28"/>
          <w:lang w:val="uk-UA" w:eastAsia="uk-UA"/>
        </w:rPr>
        <w:t>) перебувають у</w:t>
      </w:r>
      <w:r w:rsidRPr="006065E5">
        <w:rPr>
          <w:rFonts w:ascii="Times New Roman" w:eastAsia="Times New Roman" w:hAnsi="Times New Roman" w:cs="Times New Roman"/>
          <w:color w:val="000000" w:themeColor="text1"/>
          <w:sz w:val="28"/>
          <w:szCs w:val="28"/>
          <w:lang w:val="uk-UA" w:eastAsia="uk-UA"/>
        </w:rPr>
        <w:t xml:space="preserve"> зношеному стані. </w:t>
      </w:r>
    </w:p>
    <w:p w:rsidR="00C66CF7" w:rsidRPr="00A110B3" w:rsidRDefault="00C66CF7" w:rsidP="00D6075C">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A110B3">
        <w:rPr>
          <w:rFonts w:ascii="Times New Roman" w:eastAsia="Times New Roman" w:hAnsi="Times New Roman" w:cs="Times New Roman"/>
          <w:color w:val="000000" w:themeColor="text1"/>
          <w:sz w:val="28"/>
          <w:szCs w:val="28"/>
          <w:lang w:val="uk-UA" w:eastAsia="uk-UA"/>
        </w:rPr>
        <w:t xml:space="preserve">В рамках реалізації </w:t>
      </w:r>
      <w:proofErr w:type="spellStart"/>
      <w:r w:rsidRPr="00A110B3">
        <w:rPr>
          <w:rFonts w:ascii="Times New Roman" w:eastAsia="Times New Roman" w:hAnsi="Times New Roman" w:cs="Times New Roman"/>
          <w:color w:val="000000" w:themeColor="text1"/>
          <w:sz w:val="28"/>
          <w:szCs w:val="28"/>
          <w:lang w:val="uk-UA" w:eastAsia="uk-UA"/>
        </w:rPr>
        <w:t>проєкту</w:t>
      </w:r>
      <w:proofErr w:type="spellEnd"/>
      <w:r w:rsidRPr="00A110B3">
        <w:rPr>
          <w:rFonts w:ascii="Times New Roman" w:eastAsia="Times New Roman" w:hAnsi="Times New Roman" w:cs="Times New Roman"/>
          <w:color w:val="000000" w:themeColor="text1"/>
          <w:sz w:val="28"/>
          <w:szCs w:val="28"/>
          <w:lang w:val="uk-UA" w:eastAsia="uk-UA"/>
        </w:rPr>
        <w:t xml:space="preserve"> «Розвиток міської інфраструктури – 2», за фінансової підтримки Світового банку, триває будівництво каналізаційних очисних споруд, водопровідних очисни</w:t>
      </w:r>
      <w:r w:rsidR="00D55E8A" w:rsidRPr="00A110B3">
        <w:rPr>
          <w:rFonts w:ascii="Times New Roman" w:eastAsia="Times New Roman" w:hAnsi="Times New Roman" w:cs="Times New Roman"/>
          <w:color w:val="000000" w:themeColor="text1"/>
          <w:sz w:val="28"/>
          <w:szCs w:val="28"/>
          <w:lang w:val="uk-UA" w:eastAsia="uk-UA"/>
        </w:rPr>
        <w:t>х споруд, реконструкція головної каналізаційної</w:t>
      </w:r>
      <w:r w:rsidR="00A110B3" w:rsidRPr="00A110B3">
        <w:rPr>
          <w:rFonts w:ascii="Times New Roman" w:eastAsia="Times New Roman" w:hAnsi="Times New Roman" w:cs="Times New Roman"/>
          <w:color w:val="000000" w:themeColor="text1"/>
          <w:sz w:val="28"/>
          <w:szCs w:val="28"/>
          <w:lang w:val="uk-UA" w:eastAsia="uk-UA"/>
        </w:rPr>
        <w:t xml:space="preserve"> насосної станції</w:t>
      </w:r>
      <w:r w:rsidRPr="00A110B3">
        <w:rPr>
          <w:rFonts w:ascii="Times New Roman" w:eastAsia="Times New Roman" w:hAnsi="Times New Roman" w:cs="Times New Roman"/>
          <w:color w:val="000000" w:themeColor="text1"/>
          <w:sz w:val="28"/>
          <w:szCs w:val="28"/>
          <w:lang w:val="uk-UA" w:eastAsia="uk-UA"/>
        </w:rPr>
        <w:t>, водонапірних насосних станцій та мереж водопостачання та водовідведення.</w:t>
      </w:r>
    </w:p>
    <w:p w:rsidR="00D55E8A" w:rsidRPr="00A110B3" w:rsidRDefault="00D55E8A" w:rsidP="00D6075C">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A110B3">
        <w:rPr>
          <w:rFonts w:ascii="Times New Roman" w:eastAsia="Times New Roman" w:hAnsi="Times New Roman" w:cs="Times New Roman"/>
          <w:color w:val="000000" w:themeColor="text1"/>
          <w:sz w:val="28"/>
          <w:szCs w:val="28"/>
          <w:lang w:val="uk-UA" w:eastAsia="uk-UA"/>
        </w:rPr>
        <w:t>Р</w:t>
      </w:r>
      <w:r w:rsidR="00A110B3" w:rsidRPr="00A110B3">
        <w:rPr>
          <w:rFonts w:ascii="Times New Roman" w:eastAsia="Times New Roman" w:hAnsi="Times New Roman" w:cs="Times New Roman"/>
          <w:color w:val="000000" w:themeColor="text1"/>
          <w:sz w:val="28"/>
          <w:szCs w:val="28"/>
          <w:lang w:val="uk-UA" w:eastAsia="uk-UA"/>
        </w:rPr>
        <w:t>івень виконання</w:t>
      </w:r>
      <w:r w:rsidRPr="00A110B3">
        <w:rPr>
          <w:rFonts w:ascii="Times New Roman" w:eastAsia="Times New Roman" w:hAnsi="Times New Roman" w:cs="Times New Roman"/>
          <w:color w:val="000000" w:themeColor="text1"/>
          <w:sz w:val="28"/>
          <w:szCs w:val="28"/>
          <w:lang w:val="uk-UA" w:eastAsia="uk-UA"/>
        </w:rPr>
        <w:t xml:space="preserve"> робіт</w:t>
      </w:r>
      <w:r w:rsidR="00A110B3" w:rsidRPr="00A110B3">
        <w:rPr>
          <w:rFonts w:ascii="Times New Roman" w:eastAsia="Times New Roman" w:hAnsi="Times New Roman" w:cs="Times New Roman"/>
          <w:color w:val="000000" w:themeColor="text1"/>
          <w:sz w:val="28"/>
          <w:szCs w:val="28"/>
          <w:lang w:val="uk-UA" w:eastAsia="uk-UA"/>
        </w:rPr>
        <w:t xml:space="preserve"> з реконструкції головної каналізаційної насосної станції становить 85,0%, з будівництва нових очисних споруд каналізації на ОСК-2 – 40,0%, з будівництва очисної станції холодної води НСВ-2 – 30,0%.</w:t>
      </w:r>
    </w:p>
    <w:p w:rsidR="00432CB2" w:rsidRDefault="00432CB2" w:rsidP="00432CB2">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Розпочато</w:t>
      </w:r>
      <w:r w:rsidRPr="00432CB2">
        <w:rPr>
          <w:rFonts w:ascii="Times New Roman" w:eastAsia="Times New Roman" w:hAnsi="Times New Roman" w:cs="Times New Roman"/>
          <w:color w:val="000000" w:themeColor="text1"/>
          <w:sz w:val="28"/>
          <w:szCs w:val="28"/>
          <w:lang w:val="uk-UA" w:eastAsia="uk-UA"/>
        </w:rPr>
        <w:t xml:space="preserve"> реконструкцію північного магістра</w:t>
      </w:r>
      <w:r>
        <w:rPr>
          <w:rFonts w:ascii="Times New Roman" w:eastAsia="Times New Roman" w:hAnsi="Times New Roman" w:cs="Times New Roman"/>
          <w:color w:val="000000" w:themeColor="text1"/>
          <w:sz w:val="28"/>
          <w:szCs w:val="28"/>
          <w:lang w:val="uk-UA" w:eastAsia="uk-UA"/>
        </w:rPr>
        <w:t>льного трубопроводу, що</w:t>
      </w:r>
      <w:r w:rsidRPr="00432CB2">
        <w:rPr>
          <w:rFonts w:ascii="Times New Roman" w:eastAsia="Times New Roman" w:hAnsi="Times New Roman" w:cs="Times New Roman"/>
          <w:color w:val="000000" w:themeColor="text1"/>
          <w:sz w:val="28"/>
          <w:szCs w:val="28"/>
          <w:lang w:val="uk-UA" w:eastAsia="uk-UA"/>
        </w:rPr>
        <w:t xml:space="preserve"> заб</w:t>
      </w:r>
      <w:r>
        <w:rPr>
          <w:rFonts w:ascii="Times New Roman" w:eastAsia="Times New Roman" w:hAnsi="Times New Roman" w:cs="Times New Roman"/>
          <w:color w:val="000000" w:themeColor="text1"/>
          <w:sz w:val="28"/>
          <w:szCs w:val="28"/>
          <w:lang w:val="uk-UA" w:eastAsia="uk-UA"/>
        </w:rPr>
        <w:t xml:space="preserve">езпечує водою </w:t>
      </w:r>
      <w:r w:rsidRPr="00432CB2">
        <w:rPr>
          <w:rFonts w:ascii="Times New Roman" w:eastAsia="Times New Roman" w:hAnsi="Times New Roman" w:cs="Times New Roman"/>
          <w:color w:val="000000" w:themeColor="text1"/>
          <w:sz w:val="28"/>
          <w:szCs w:val="28"/>
          <w:lang w:val="uk-UA" w:eastAsia="uk-UA"/>
        </w:rPr>
        <w:t>54</w:t>
      </w:r>
      <w:r>
        <w:rPr>
          <w:rFonts w:ascii="Times New Roman" w:eastAsia="Times New Roman" w:hAnsi="Times New Roman" w:cs="Times New Roman"/>
          <w:color w:val="000000" w:themeColor="text1"/>
          <w:sz w:val="28"/>
          <w:szCs w:val="28"/>
          <w:lang w:val="uk-UA" w:eastAsia="uk-UA"/>
        </w:rPr>
        <w:t>,0% домоволодінь</w:t>
      </w:r>
      <w:r w:rsidRPr="00432CB2">
        <w:rPr>
          <w:rFonts w:ascii="Times New Roman" w:eastAsia="Times New Roman" w:hAnsi="Times New Roman" w:cs="Times New Roman"/>
          <w:color w:val="000000" w:themeColor="text1"/>
          <w:sz w:val="28"/>
          <w:szCs w:val="28"/>
          <w:lang w:val="uk-UA" w:eastAsia="uk-UA"/>
        </w:rPr>
        <w:t xml:space="preserve"> міста.</w:t>
      </w:r>
      <w:r>
        <w:rPr>
          <w:rFonts w:ascii="Times New Roman" w:eastAsia="Times New Roman" w:hAnsi="Times New Roman" w:cs="Times New Roman"/>
          <w:color w:val="000000" w:themeColor="text1"/>
          <w:sz w:val="28"/>
          <w:szCs w:val="28"/>
          <w:lang w:val="uk-UA" w:eastAsia="uk-UA"/>
        </w:rPr>
        <w:t xml:space="preserve"> </w:t>
      </w:r>
      <w:r w:rsidRPr="00432CB2">
        <w:rPr>
          <w:rFonts w:ascii="Times New Roman" w:eastAsia="Times New Roman" w:hAnsi="Times New Roman" w:cs="Times New Roman"/>
          <w:color w:val="000000" w:themeColor="text1"/>
          <w:sz w:val="28"/>
          <w:szCs w:val="28"/>
          <w:lang w:val="uk-UA" w:eastAsia="uk-UA"/>
        </w:rPr>
        <w:t>Реконструкція 2,5</w:t>
      </w:r>
      <w:r>
        <w:rPr>
          <w:rFonts w:ascii="Times New Roman" w:eastAsia="Times New Roman" w:hAnsi="Times New Roman" w:cs="Times New Roman"/>
          <w:color w:val="000000" w:themeColor="text1"/>
          <w:sz w:val="28"/>
          <w:szCs w:val="28"/>
          <w:lang w:val="uk-UA" w:eastAsia="uk-UA"/>
        </w:rPr>
        <w:t xml:space="preserve"> км трубопроводу здійснюється</w:t>
      </w:r>
      <w:r w:rsidRPr="00432CB2">
        <w:rPr>
          <w:rFonts w:ascii="Times New Roman" w:eastAsia="Times New Roman" w:hAnsi="Times New Roman" w:cs="Times New Roman"/>
          <w:color w:val="000000" w:themeColor="text1"/>
          <w:sz w:val="28"/>
          <w:szCs w:val="28"/>
          <w:lang w:val="uk-UA" w:eastAsia="uk-UA"/>
        </w:rPr>
        <w:t xml:space="preserve"> за технологією санації, тобто методом  прокладання труби в трубу.</w:t>
      </w:r>
    </w:p>
    <w:p w:rsidR="009E5E9B" w:rsidRPr="008601DB" w:rsidRDefault="009E5E9B" w:rsidP="005B3FAB">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8601DB">
        <w:rPr>
          <w:rFonts w:ascii="Times New Roman" w:eastAsia="Times New Roman" w:hAnsi="Times New Roman" w:cs="Times New Roman"/>
          <w:color w:val="000000" w:themeColor="text1"/>
          <w:sz w:val="28"/>
          <w:szCs w:val="28"/>
          <w:lang w:val="uk-UA" w:eastAsia="uk-UA"/>
        </w:rPr>
        <w:t xml:space="preserve">Розпочато перший етап робіт з переоснащення </w:t>
      </w:r>
      <w:r w:rsidR="00FF0911" w:rsidRPr="008601DB">
        <w:rPr>
          <w:rFonts w:ascii="Times New Roman" w:eastAsia="Times New Roman" w:hAnsi="Times New Roman" w:cs="Times New Roman"/>
          <w:color w:val="000000" w:themeColor="text1"/>
          <w:sz w:val="28"/>
          <w:szCs w:val="28"/>
          <w:lang w:val="uk-UA" w:eastAsia="uk-UA"/>
        </w:rPr>
        <w:t xml:space="preserve">головної </w:t>
      </w:r>
      <w:r w:rsidRPr="008601DB">
        <w:rPr>
          <w:rFonts w:ascii="Times New Roman" w:eastAsia="Times New Roman" w:hAnsi="Times New Roman" w:cs="Times New Roman"/>
          <w:color w:val="000000" w:themeColor="text1"/>
          <w:sz w:val="28"/>
          <w:szCs w:val="28"/>
          <w:lang w:val="uk-UA" w:eastAsia="uk-UA"/>
        </w:rPr>
        <w:t xml:space="preserve">каналізаційної насосної станції – розчищення каналів та камер, в яких розташований </w:t>
      </w:r>
      <w:r w:rsidRPr="008601DB">
        <w:rPr>
          <w:rFonts w:ascii="Times New Roman" w:eastAsia="Times New Roman" w:hAnsi="Times New Roman" w:cs="Times New Roman"/>
          <w:color w:val="000000" w:themeColor="text1"/>
          <w:sz w:val="28"/>
          <w:szCs w:val="28"/>
          <w:lang w:val="uk-UA" w:eastAsia="uk-UA"/>
        </w:rPr>
        <w:lastRenderedPageBreak/>
        <w:t xml:space="preserve">центральний шибер. В рамках </w:t>
      </w:r>
      <w:proofErr w:type="spellStart"/>
      <w:r w:rsidRPr="008601DB">
        <w:rPr>
          <w:rFonts w:ascii="Times New Roman" w:eastAsia="Times New Roman" w:hAnsi="Times New Roman" w:cs="Times New Roman"/>
          <w:color w:val="000000" w:themeColor="text1"/>
          <w:sz w:val="28"/>
          <w:szCs w:val="28"/>
          <w:lang w:val="uk-UA" w:eastAsia="uk-UA"/>
        </w:rPr>
        <w:t>проєкту</w:t>
      </w:r>
      <w:proofErr w:type="spellEnd"/>
      <w:r w:rsidRPr="008601DB">
        <w:rPr>
          <w:rFonts w:ascii="Times New Roman" w:eastAsia="Times New Roman" w:hAnsi="Times New Roman" w:cs="Times New Roman"/>
          <w:color w:val="000000" w:themeColor="text1"/>
          <w:sz w:val="28"/>
          <w:szCs w:val="28"/>
          <w:lang w:val="uk-UA" w:eastAsia="uk-UA"/>
        </w:rPr>
        <w:t>, за грантові кошти Центру міжнародного співробітництва та розвитку (CMSR),</w:t>
      </w:r>
      <w:r w:rsidRPr="008601DB">
        <w:rPr>
          <w:color w:val="000000" w:themeColor="text1"/>
        </w:rPr>
        <w:t xml:space="preserve"> </w:t>
      </w:r>
      <w:r w:rsidRPr="008601DB">
        <w:rPr>
          <w:rFonts w:ascii="Times New Roman" w:eastAsia="Times New Roman" w:hAnsi="Times New Roman" w:cs="Times New Roman"/>
          <w:color w:val="000000" w:themeColor="text1"/>
          <w:sz w:val="28"/>
          <w:szCs w:val="28"/>
          <w:lang w:val="uk-UA" w:eastAsia="uk-UA"/>
        </w:rPr>
        <w:t>буде замінено все обладнання: решітки, преси, шибер, насоси.</w:t>
      </w:r>
    </w:p>
    <w:p w:rsidR="00D55E8A" w:rsidRPr="00D55E8A" w:rsidRDefault="00D55E8A" w:rsidP="00D55E8A">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Отримано </w:t>
      </w:r>
      <w:r w:rsidRPr="00D55E8A">
        <w:rPr>
          <w:rFonts w:ascii="Times New Roman" w:eastAsia="Times New Roman" w:hAnsi="Times New Roman" w:cs="Times New Roman"/>
          <w:color w:val="000000" w:themeColor="text1"/>
          <w:sz w:val="28"/>
          <w:szCs w:val="28"/>
          <w:lang w:val="uk-UA" w:eastAsia="uk-UA"/>
        </w:rPr>
        <w:t>об</w:t>
      </w:r>
      <w:r>
        <w:rPr>
          <w:rFonts w:ascii="Times New Roman" w:eastAsia="Times New Roman" w:hAnsi="Times New Roman" w:cs="Times New Roman"/>
          <w:color w:val="000000" w:themeColor="text1"/>
          <w:sz w:val="28"/>
          <w:szCs w:val="28"/>
          <w:lang w:val="uk-UA" w:eastAsia="uk-UA"/>
        </w:rPr>
        <w:t xml:space="preserve">ладнання для станції очистки води – </w:t>
      </w:r>
      <w:r w:rsidRPr="00D55E8A">
        <w:rPr>
          <w:rFonts w:ascii="Times New Roman" w:eastAsia="Times New Roman" w:hAnsi="Times New Roman" w:cs="Times New Roman"/>
          <w:color w:val="000000" w:themeColor="text1"/>
          <w:sz w:val="28"/>
          <w:szCs w:val="28"/>
          <w:lang w:val="uk-UA" w:eastAsia="uk-UA"/>
        </w:rPr>
        <w:t>32 одиниці якісного новітнього устаткування європейського виробництва: німецькі насоси, чеські засувки, французький електромагнітний витратомір.</w:t>
      </w:r>
      <w:r w:rsidR="00941BDC">
        <w:rPr>
          <w:rFonts w:ascii="Times New Roman" w:eastAsia="Times New Roman" w:hAnsi="Times New Roman" w:cs="Times New Roman"/>
          <w:color w:val="000000" w:themeColor="text1"/>
          <w:sz w:val="28"/>
          <w:szCs w:val="28"/>
          <w:lang w:val="uk-UA" w:eastAsia="uk-UA"/>
        </w:rPr>
        <w:t xml:space="preserve"> </w:t>
      </w:r>
      <w:r w:rsidRPr="00D55E8A">
        <w:rPr>
          <w:rFonts w:ascii="Times New Roman" w:eastAsia="Times New Roman" w:hAnsi="Times New Roman" w:cs="Times New Roman"/>
          <w:color w:val="000000" w:themeColor="text1"/>
          <w:sz w:val="28"/>
          <w:szCs w:val="28"/>
          <w:lang w:val="uk-UA" w:eastAsia="uk-UA"/>
        </w:rPr>
        <w:t>Обладнання придбане за кошти Світового банку та Фонду чистих технологій.</w:t>
      </w:r>
    </w:p>
    <w:p w:rsidR="00FF0911" w:rsidRPr="00FF0911" w:rsidRDefault="00BC273D" w:rsidP="00FF091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FF0911">
        <w:rPr>
          <w:rFonts w:ascii="Times New Roman" w:eastAsia="Times New Roman" w:hAnsi="Times New Roman" w:cs="Times New Roman"/>
          <w:color w:val="000000" w:themeColor="text1"/>
          <w:sz w:val="28"/>
          <w:szCs w:val="28"/>
          <w:lang w:val="uk-UA" w:eastAsia="uk-UA"/>
        </w:rPr>
        <w:t xml:space="preserve">Станом на 01.09.2021 року замінено 5239,5 м п. вуличних </w:t>
      </w:r>
      <w:r w:rsidR="00FF0911" w:rsidRPr="00FF0911">
        <w:rPr>
          <w:rFonts w:ascii="Times New Roman" w:eastAsia="Times New Roman" w:hAnsi="Times New Roman" w:cs="Times New Roman"/>
          <w:color w:val="000000" w:themeColor="text1"/>
          <w:sz w:val="28"/>
          <w:szCs w:val="28"/>
          <w:lang w:val="uk-UA" w:eastAsia="uk-UA"/>
        </w:rPr>
        <w:t>водопровідних мереж</w:t>
      </w:r>
      <w:r w:rsidRPr="00FF0911">
        <w:rPr>
          <w:rFonts w:ascii="Times New Roman" w:eastAsia="Times New Roman" w:hAnsi="Times New Roman" w:cs="Times New Roman"/>
          <w:color w:val="000000" w:themeColor="text1"/>
          <w:sz w:val="28"/>
          <w:szCs w:val="28"/>
          <w:lang w:val="uk-UA" w:eastAsia="uk-UA"/>
        </w:rPr>
        <w:t xml:space="preserve"> та вводів до житлов</w:t>
      </w:r>
      <w:r w:rsidR="00FF0911">
        <w:rPr>
          <w:rFonts w:ascii="Times New Roman" w:eastAsia="Times New Roman" w:hAnsi="Times New Roman" w:cs="Times New Roman"/>
          <w:color w:val="000000" w:themeColor="text1"/>
          <w:sz w:val="28"/>
          <w:szCs w:val="28"/>
          <w:lang w:val="uk-UA" w:eastAsia="uk-UA"/>
        </w:rPr>
        <w:t xml:space="preserve">их багатоповерхових будинків, </w:t>
      </w:r>
      <w:r w:rsidR="00FF0911" w:rsidRPr="00FF5AC2">
        <w:rPr>
          <w:rFonts w:ascii="Times New Roman" w:eastAsia="Times New Roman" w:hAnsi="Times New Roman" w:cs="Times New Roman"/>
          <w:color w:val="1C1E21"/>
          <w:sz w:val="28"/>
          <w:szCs w:val="28"/>
          <w:lang w:val="uk-UA" w:eastAsia="uk-UA"/>
        </w:rPr>
        <w:t>понад 350 метрів зношених каналізаційних трубопроводів.</w:t>
      </w:r>
      <w:r w:rsidR="00FF0911">
        <w:rPr>
          <w:rFonts w:ascii="Times New Roman" w:eastAsia="Times New Roman" w:hAnsi="Times New Roman" w:cs="Times New Roman"/>
          <w:color w:val="1C1E21"/>
          <w:sz w:val="28"/>
          <w:szCs w:val="28"/>
          <w:lang w:val="uk-UA" w:eastAsia="uk-UA"/>
        </w:rPr>
        <w:t xml:space="preserve"> </w:t>
      </w:r>
      <w:r w:rsidR="00FF0911" w:rsidRPr="00FF0911">
        <w:rPr>
          <w:rFonts w:ascii="Times New Roman" w:eastAsia="Times New Roman" w:hAnsi="Times New Roman" w:cs="Times New Roman"/>
          <w:color w:val="000000" w:themeColor="text1"/>
          <w:sz w:val="28"/>
          <w:szCs w:val="28"/>
          <w:lang w:val="uk-UA" w:eastAsia="uk-UA"/>
        </w:rPr>
        <w:t>Замінено запірну арматуру в 11 водо</w:t>
      </w:r>
      <w:r w:rsidR="006271B7">
        <w:rPr>
          <w:rFonts w:ascii="Times New Roman" w:eastAsia="Times New Roman" w:hAnsi="Times New Roman" w:cs="Times New Roman"/>
          <w:color w:val="000000" w:themeColor="text1"/>
          <w:sz w:val="28"/>
          <w:szCs w:val="28"/>
          <w:lang w:val="uk-UA" w:eastAsia="uk-UA"/>
        </w:rPr>
        <w:t>провідних колодязях, 64 пожежні</w:t>
      </w:r>
      <w:r w:rsidR="00FF0911" w:rsidRPr="00FF0911">
        <w:rPr>
          <w:rFonts w:ascii="Times New Roman" w:eastAsia="Times New Roman" w:hAnsi="Times New Roman" w:cs="Times New Roman"/>
          <w:color w:val="000000" w:themeColor="text1"/>
          <w:sz w:val="28"/>
          <w:szCs w:val="28"/>
          <w:lang w:val="uk-UA" w:eastAsia="uk-UA"/>
        </w:rPr>
        <w:t xml:space="preserve"> гідранти, збудовано 18 каналізаційних колодязів, </w:t>
      </w:r>
      <w:proofErr w:type="spellStart"/>
      <w:r w:rsidR="00FF0911" w:rsidRPr="00FF0911">
        <w:rPr>
          <w:rFonts w:ascii="Times New Roman" w:eastAsia="Times New Roman" w:hAnsi="Times New Roman" w:cs="Times New Roman"/>
          <w:color w:val="000000" w:themeColor="text1"/>
          <w:sz w:val="28"/>
          <w:szCs w:val="28"/>
          <w:lang w:val="uk-UA" w:eastAsia="uk-UA"/>
        </w:rPr>
        <w:t>капітально</w:t>
      </w:r>
      <w:proofErr w:type="spellEnd"/>
      <w:r w:rsidR="00FF0911" w:rsidRPr="00FF0911">
        <w:rPr>
          <w:rFonts w:ascii="Times New Roman" w:eastAsia="Times New Roman" w:hAnsi="Times New Roman" w:cs="Times New Roman"/>
          <w:color w:val="000000" w:themeColor="text1"/>
          <w:sz w:val="28"/>
          <w:szCs w:val="28"/>
          <w:lang w:val="uk-UA" w:eastAsia="uk-UA"/>
        </w:rPr>
        <w:t xml:space="preserve"> відремонтовано – 49.</w:t>
      </w:r>
    </w:p>
    <w:p w:rsidR="00C35860" w:rsidRPr="00251E29" w:rsidRDefault="00B06284" w:rsidP="00C3586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51E29">
        <w:rPr>
          <w:rFonts w:ascii="Times New Roman" w:eastAsia="Times New Roman" w:hAnsi="Times New Roman" w:cs="Times New Roman"/>
          <w:color w:val="000000" w:themeColor="text1"/>
          <w:sz w:val="28"/>
          <w:szCs w:val="28"/>
          <w:lang w:val="uk-UA" w:eastAsia="uk-UA"/>
        </w:rPr>
        <w:t>В багатоповерхових житлових будинках</w:t>
      </w:r>
      <w:r w:rsidR="007A333F" w:rsidRPr="00251E29">
        <w:rPr>
          <w:rFonts w:ascii="Times New Roman" w:eastAsia="Times New Roman" w:hAnsi="Times New Roman" w:cs="Times New Roman"/>
          <w:color w:val="000000" w:themeColor="text1"/>
          <w:sz w:val="28"/>
          <w:szCs w:val="28"/>
          <w:lang w:val="uk-UA" w:eastAsia="uk-UA"/>
        </w:rPr>
        <w:t xml:space="preserve"> встановлено 516</w:t>
      </w:r>
      <w:r w:rsidR="00C35860" w:rsidRPr="00251E29">
        <w:rPr>
          <w:rFonts w:ascii="Times New Roman" w:eastAsia="Times New Roman" w:hAnsi="Times New Roman" w:cs="Times New Roman"/>
          <w:color w:val="000000" w:themeColor="text1"/>
          <w:sz w:val="28"/>
          <w:szCs w:val="28"/>
          <w:lang w:val="uk-UA" w:eastAsia="uk-UA"/>
        </w:rPr>
        <w:t xml:space="preserve"> </w:t>
      </w:r>
      <w:proofErr w:type="spellStart"/>
      <w:r w:rsidR="00C35860" w:rsidRPr="00251E29">
        <w:rPr>
          <w:rFonts w:ascii="Times New Roman" w:eastAsia="Times New Roman" w:hAnsi="Times New Roman" w:cs="Times New Roman"/>
          <w:color w:val="000000" w:themeColor="text1"/>
          <w:sz w:val="28"/>
          <w:szCs w:val="28"/>
          <w:lang w:val="uk-UA" w:eastAsia="uk-UA"/>
        </w:rPr>
        <w:t>побу</w:t>
      </w:r>
      <w:r w:rsidR="00A44245" w:rsidRPr="00251E29">
        <w:rPr>
          <w:rFonts w:ascii="Times New Roman" w:eastAsia="Times New Roman" w:hAnsi="Times New Roman" w:cs="Times New Roman"/>
          <w:color w:val="000000" w:themeColor="text1"/>
          <w:sz w:val="28"/>
          <w:szCs w:val="28"/>
          <w:lang w:val="uk-UA" w:eastAsia="uk-UA"/>
        </w:rPr>
        <w:t>динкових</w:t>
      </w:r>
      <w:proofErr w:type="spellEnd"/>
      <w:r w:rsidR="00A44245" w:rsidRPr="00251E29">
        <w:rPr>
          <w:rFonts w:ascii="Times New Roman" w:eastAsia="Times New Roman" w:hAnsi="Times New Roman" w:cs="Times New Roman"/>
          <w:color w:val="000000" w:themeColor="text1"/>
          <w:sz w:val="28"/>
          <w:szCs w:val="28"/>
          <w:lang w:val="uk-UA" w:eastAsia="uk-UA"/>
        </w:rPr>
        <w:t xml:space="preserve"> засобів </w:t>
      </w:r>
      <w:r w:rsidR="00EF113F" w:rsidRPr="00251E29">
        <w:rPr>
          <w:rFonts w:ascii="Times New Roman" w:eastAsia="Times New Roman" w:hAnsi="Times New Roman" w:cs="Times New Roman"/>
          <w:color w:val="000000" w:themeColor="text1"/>
          <w:sz w:val="28"/>
          <w:szCs w:val="28"/>
          <w:lang w:val="uk-UA" w:eastAsia="uk-UA"/>
        </w:rPr>
        <w:t xml:space="preserve">обліку </w:t>
      </w:r>
      <w:r w:rsidR="00A44245" w:rsidRPr="00251E29">
        <w:rPr>
          <w:rFonts w:ascii="Times New Roman" w:eastAsia="Times New Roman" w:hAnsi="Times New Roman" w:cs="Times New Roman"/>
          <w:color w:val="000000" w:themeColor="text1"/>
          <w:sz w:val="28"/>
          <w:szCs w:val="28"/>
          <w:lang w:val="uk-UA" w:eastAsia="uk-UA"/>
        </w:rPr>
        <w:t>холодної води.</w:t>
      </w:r>
      <w:r w:rsidR="00C35860" w:rsidRPr="00251E29">
        <w:rPr>
          <w:rFonts w:ascii="Times New Roman" w:eastAsia="Times New Roman" w:hAnsi="Times New Roman" w:cs="Times New Roman"/>
          <w:color w:val="000000" w:themeColor="text1"/>
          <w:sz w:val="28"/>
          <w:szCs w:val="28"/>
          <w:lang w:val="uk-UA" w:eastAsia="uk-UA"/>
        </w:rPr>
        <w:t xml:space="preserve"> Рівень оснащення будинків </w:t>
      </w:r>
      <w:r w:rsidR="00EF113F" w:rsidRPr="00251E29">
        <w:rPr>
          <w:rFonts w:ascii="Times New Roman" w:eastAsia="Times New Roman" w:hAnsi="Times New Roman" w:cs="Times New Roman"/>
          <w:color w:val="000000" w:themeColor="text1"/>
          <w:sz w:val="28"/>
          <w:szCs w:val="28"/>
          <w:lang w:val="uk-UA" w:eastAsia="uk-UA"/>
        </w:rPr>
        <w:t xml:space="preserve">лічильниками води становить </w:t>
      </w:r>
      <w:r w:rsidR="00251E29" w:rsidRPr="00251E29">
        <w:rPr>
          <w:rFonts w:ascii="Times New Roman" w:eastAsia="Times New Roman" w:hAnsi="Times New Roman" w:cs="Times New Roman"/>
          <w:color w:val="000000" w:themeColor="text1"/>
          <w:sz w:val="28"/>
          <w:szCs w:val="28"/>
          <w:lang w:eastAsia="uk-UA"/>
        </w:rPr>
        <w:t>50</w:t>
      </w:r>
      <w:r w:rsidR="00251E29" w:rsidRPr="00251E29">
        <w:rPr>
          <w:rFonts w:ascii="Times New Roman" w:eastAsia="Times New Roman" w:hAnsi="Times New Roman" w:cs="Times New Roman"/>
          <w:color w:val="000000" w:themeColor="text1"/>
          <w:sz w:val="28"/>
          <w:szCs w:val="28"/>
          <w:lang w:val="uk-UA" w:eastAsia="uk-UA"/>
        </w:rPr>
        <w:t>,4</w:t>
      </w:r>
      <w:r w:rsidR="00C35860" w:rsidRPr="00251E29">
        <w:rPr>
          <w:rFonts w:ascii="Times New Roman" w:eastAsia="Times New Roman" w:hAnsi="Times New Roman" w:cs="Times New Roman"/>
          <w:color w:val="000000" w:themeColor="text1"/>
          <w:sz w:val="28"/>
          <w:szCs w:val="28"/>
          <w:lang w:val="uk-UA" w:eastAsia="uk-UA"/>
        </w:rPr>
        <w:t>%.</w:t>
      </w:r>
      <w:r w:rsidR="005A649A" w:rsidRPr="00251E29">
        <w:rPr>
          <w:rFonts w:ascii="Times New Roman" w:eastAsia="Times New Roman" w:hAnsi="Times New Roman" w:cs="Times New Roman"/>
          <w:color w:val="000000" w:themeColor="text1"/>
          <w:sz w:val="28"/>
          <w:szCs w:val="28"/>
          <w:lang w:val="uk-UA" w:eastAsia="uk-UA"/>
        </w:rPr>
        <w:t xml:space="preserve"> </w:t>
      </w:r>
    </w:p>
    <w:p w:rsidR="00C00C17" w:rsidRPr="00251E29" w:rsidRDefault="0082424C" w:rsidP="00C3586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51E29">
        <w:rPr>
          <w:rFonts w:ascii="Times New Roman" w:eastAsia="Times New Roman" w:hAnsi="Times New Roman" w:cs="Times New Roman"/>
          <w:color w:val="000000" w:themeColor="text1"/>
          <w:sz w:val="28"/>
          <w:szCs w:val="28"/>
          <w:lang w:val="uk-UA" w:eastAsia="uk-UA"/>
        </w:rPr>
        <w:t>У квартирах багатопо</w:t>
      </w:r>
      <w:r w:rsidR="0057629C" w:rsidRPr="00251E29">
        <w:rPr>
          <w:rFonts w:ascii="Times New Roman" w:eastAsia="Times New Roman" w:hAnsi="Times New Roman" w:cs="Times New Roman"/>
          <w:color w:val="000000" w:themeColor="text1"/>
          <w:sz w:val="28"/>
          <w:szCs w:val="28"/>
          <w:lang w:val="uk-UA" w:eastAsia="uk-UA"/>
        </w:rPr>
        <w:t>вер</w:t>
      </w:r>
      <w:r w:rsidR="00251E29" w:rsidRPr="00251E29">
        <w:rPr>
          <w:rFonts w:ascii="Times New Roman" w:eastAsia="Times New Roman" w:hAnsi="Times New Roman" w:cs="Times New Roman"/>
          <w:color w:val="000000" w:themeColor="text1"/>
          <w:sz w:val="28"/>
          <w:szCs w:val="28"/>
          <w:lang w:val="uk-UA" w:eastAsia="uk-UA"/>
        </w:rPr>
        <w:t>хових будинків встановлено 65679</w:t>
      </w:r>
      <w:r w:rsidRPr="00251E29">
        <w:rPr>
          <w:rFonts w:ascii="Times New Roman" w:eastAsia="Times New Roman" w:hAnsi="Times New Roman" w:cs="Times New Roman"/>
          <w:color w:val="000000" w:themeColor="text1"/>
          <w:sz w:val="28"/>
          <w:szCs w:val="28"/>
          <w:lang w:val="uk-UA" w:eastAsia="uk-UA"/>
        </w:rPr>
        <w:t xml:space="preserve"> засобів обліку </w:t>
      </w:r>
      <w:r w:rsidR="0057629C" w:rsidRPr="00251E29">
        <w:rPr>
          <w:rFonts w:ascii="Times New Roman" w:eastAsia="Times New Roman" w:hAnsi="Times New Roman" w:cs="Times New Roman"/>
          <w:color w:val="000000" w:themeColor="text1"/>
          <w:sz w:val="28"/>
          <w:szCs w:val="28"/>
          <w:lang w:val="uk-UA" w:eastAsia="uk-UA"/>
        </w:rPr>
        <w:t>холодної води, що ст</w:t>
      </w:r>
      <w:r w:rsidR="00251E29" w:rsidRPr="00251E29">
        <w:rPr>
          <w:rFonts w:ascii="Times New Roman" w:eastAsia="Times New Roman" w:hAnsi="Times New Roman" w:cs="Times New Roman"/>
          <w:color w:val="000000" w:themeColor="text1"/>
          <w:sz w:val="28"/>
          <w:szCs w:val="28"/>
          <w:lang w:val="uk-UA" w:eastAsia="uk-UA"/>
        </w:rPr>
        <w:t>ановить 81,4</w:t>
      </w:r>
      <w:r w:rsidRPr="00251E29">
        <w:rPr>
          <w:rFonts w:ascii="Times New Roman" w:eastAsia="Times New Roman" w:hAnsi="Times New Roman" w:cs="Times New Roman"/>
          <w:color w:val="000000" w:themeColor="text1"/>
          <w:sz w:val="28"/>
          <w:szCs w:val="28"/>
          <w:lang w:val="uk-UA" w:eastAsia="uk-UA"/>
        </w:rPr>
        <w:t xml:space="preserve">% </w:t>
      </w:r>
      <w:r w:rsidR="0082771E" w:rsidRPr="00251E29">
        <w:rPr>
          <w:rFonts w:ascii="Times New Roman" w:eastAsia="Times New Roman" w:hAnsi="Times New Roman" w:cs="Times New Roman"/>
          <w:color w:val="000000" w:themeColor="text1"/>
          <w:sz w:val="28"/>
          <w:szCs w:val="28"/>
          <w:lang w:val="uk-UA" w:eastAsia="uk-UA"/>
        </w:rPr>
        <w:t>від загальної кількості квартир, оснащених водопостачанням та водовідведенням.</w:t>
      </w:r>
    </w:p>
    <w:p w:rsidR="00C724F6" w:rsidRDefault="00C724F6" w:rsidP="007A333F">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251E29">
        <w:rPr>
          <w:rFonts w:ascii="Times New Roman" w:eastAsia="Times New Roman" w:hAnsi="Times New Roman" w:cs="Times New Roman"/>
          <w:color w:val="000000" w:themeColor="text1"/>
          <w:sz w:val="28"/>
          <w:szCs w:val="28"/>
          <w:lang w:val="uk-UA" w:eastAsia="uk-UA"/>
        </w:rPr>
        <w:t>У п</w:t>
      </w:r>
      <w:r w:rsidR="0057629C" w:rsidRPr="00251E29">
        <w:rPr>
          <w:rFonts w:ascii="Times New Roman" w:eastAsia="Times New Roman" w:hAnsi="Times New Roman" w:cs="Times New Roman"/>
          <w:color w:val="000000" w:themeColor="text1"/>
          <w:sz w:val="28"/>
          <w:szCs w:val="28"/>
          <w:lang w:val="uk-UA" w:eastAsia="uk-UA"/>
        </w:rPr>
        <w:t>рив</w:t>
      </w:r>
      <w:r w:rsidR="00251E29" w:rsidRPr="00251E29">
        <w:rPr>
          <w:rFonts w:ascii="Times New Roman" w:eastAsia="Times New Roman" w:hAnsi="Times New Roman" w:cs="Times New Roman"/>
          <w:color w:val="000000" w:themeColor="text1"/>
          <w:sz w:val="28"/>
          <w:szCs w:val="28"/>
          <w:lang w:val="uk-UA" w:eastAsia="uk-UA"/>
        </w:rPr>
        <w:t>атних будинках встановлено 14436</w:t>
      </w:r>
      <w:r w:rsidRPr="00251E29">
        <w:rPr>
          <w:rFonts w:ascii="Times New Roman" w:eastAsia="Times New Roman" w:hAnsi="Times New Roman" w:cs="Times New Roman"/>
          <w:color w:val="000000" w:themeColor="text1"/>
          <w:sz w:val="28"/>
          <w:szCs w:val="28"/>
          <w:lang w:val="uk-UA" w:eastAsia="uk-UA"/>
        </w:rPr>
        <w:t xml:space="preserve"> засобів обліку холодної води, що становить </w:t>
      </w:r>
      <w:r w:rsidR="00251E29" w:rsidRPr="00251E29">
        <w:rPr>
          <w:rFonts w:ascii="Times New Roman" w:eastAsia="Times New Roman" w:hAnsi="Times New Roman" w:cs="Times New Roman"/>
          <w:color w:val="000000" w:themeColor="text1"/>
          <w:sz w:val="28"/>
          <w:szCs w:val="28"/>
          <w:lang w:val="uk-UA" w:eastAsia="uk-UA"/>
        </w:rPr>
        <w:t>77,0</w:t>
      </w:r>
      <w:r w:rsidR="007A333F" w:rsidRPr="00251E29">
        <w:rPr>
          <w:rFonts w:ascii="Times New Roman" w:eastAsia="Times New Roman" w:hAnsi="Times New Roman" w:cs="Times New Roman"/>
          <w:color w:val="000000" w:themeColor="text1"/>
          <w:sz w:val="28"/>
          <w:szCs w:val="28"/>
          <w:lang w:val="uk-UA" w:eastAsia="uk-UA"/>
        </w:rPr>
        <w:t>% від загальної кількості будинків, оснащених водопостачанням та водовідведенням.</w:t>
      </w:r>
    </w:p>
    <w:p w:rsidR="00F46526" w:rsidRPr="00A869FE" w:rsidRDefault="00F46526" w:rsidP="00F46526">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A869FE">
        <w:rPr>
          <w:rFonts w:ascii="Times New Roman" w:hAnsi="Times New Roman" w:cs="Times New Roman"/>
          <w:color w:val="000000" w:themeColor="text1"/>
          <w:sz w:val="28"/>
          <w:szCs w:val="28"/>
          <w:lang w:val="uk-UA"/>
        </w:rPr>
        <w:t xml:space="preserve">З метою якісного зняття показників лічильників </w:t>
      </w:r>
      <w:r w:rsidR="00A869FE" w:rsidRPr="00A869FE">
        <w:rPr>
          <w:rFonts w:ascii="Times New Roman" w:hAnsi="Times New Roman" w:cs="Times New Roman"/>
          <w:color w:val="000000" w:themeColor="text1"/>
          <w:sz w:val="28"/>
          <w:szCs w:val="28"/>
          <w:lang w:val="uk-UA"/>
        </w:rPr>
        <w:t>води для працівників</w:t>
      </w:r>
      <w:r w:rsidR="000C3C00">
        <w:rPr>
          <w:rFonts w:ascii="Times New Roman" w:hAnsi="Times New Roman" w:cs="Times New Roman"/>
          <w:color w:val="000000" w:themeColor="text1"/>
          <w:sz w:val="28"/>
          <w:szCs w:val="28"/>
          <w:lang w:val="uk-UA"/>
        </w:rPr>
        <w:t xml:space="preserve"> комунального підприємства</w:t>
      </w:r>
      <w:r w:rsidR="00A869FE" w:rsidRPr="00A869FE">
        <w:rPr>
          <w:rFonts w:ascii="Times New Roman" w:hAnsi="Times New Roman" w:cs="Times New Roman"/>
          <w:color w:val="000000" w:themeColor="text1"/>
          <w:sz w:val="28"/>
          <w:szCs w:val="28"/>
          <w:lang w:val="uk-UA"/>
        </w:rPr>
        <w:t xml:space="preserve"> </w:t>
      </w:r>
      <w:r w:rsidRPr="00A869FE">
        <w:rPr>
          <w:rFonts w:ascii="Times New Roman" w:hAnsi="Times New Roman" w:cs="Times New Roman"/>
          <w:color w:val="000000" w:themeColor="text1"/>
          <w:sz w:val="28"/>
          <w:szCs w:val="28"/>
          <w:lang w:val="uk-UA"/>
        </w:rPr>
        <w:t>«</w:t>
      </w:r>
      <w:proofErr w:type="spellStart"/>
      <w:r w:rsidRPr="00A869FE">
        <w:rPr>
          <w:rFonts w:ascii="Times New Roman" w:hAnsi="Times New Roman" w:cs="Times New Roman"/>
          <w:color w:val="000000" w:themeColor="text1"/>
          <w:sz w:val="28"/>
          <w:szCs w:val="28"/>
          <w:lang w:val="uk-UA"/>
        </w:rPr>
        <w:t>Житомирводоканал</w:t>
      </w:r>
      <w:proofErr w:type="spellEnd"/>
      <w:r w:rsidRPr="00A869FE">
        <w:rPr>
          <w:rFonts w:ascii="Times New Roman" w:hAnsi="Times New Roman" w:cs="Times New Roman"/>
          <w:color w:val="000000" w:themeColor="text1"/>
          <w:sz w:val="28"/>
          <w:szCs w:val="28"/>
          <w:lang w:val="uk-UA"/>
        </w:rPr>
        <w:t>» закуплено смартфони</w:t>
      </w:r>
      <w:r w:rsidR="00A869FE" w:rsidRPr="00A869FE">
        <w:rPr>
          <w:rFonts w:ascii="Times New Roman" w:hAnsi="Times New Roman" w:cs="Times New Roman"/>
          <w:color w:val="000000" w:themeColor="text1"/>
          <w:sz w:val="28"/>
          <w:szCs w:val="28"/>
          <w:lang w:val="uk-UA"/>
        </w:rPr>
        <w:t>, обладнані GPS-</w:t>
      </w:r>
      <w:proofErr w:type="spellStart"/>
      <w:r w:rsidR="00A869FE" w:rsidRPr="00A869FE">
        <w:rPr>
          <w:rFonts w:ascii="Times New Roman" w:hAnsi="Times New Roman" w:cs="Times New Roman"/>
          <w:color w:val="000000" w:themeColor="text1"/>
          <w:sz w:val="28"/>
          <w:szCs w:val="28"/>
          <w:lang w:val="uk-UA"/>
        </w:rPr>
        <w:t>трекерами</w:t>
      </w:r>
      <w:proofErr w:type="spellEnd"/>
      <w:r w:rsidR="00A869FE" w:rsidRPr="00A869FE">
        <w:rPr>
          <w:rFonts w:ascii="Times New Roman" w:hAnsi="Times New Roman" w:cs="Times New Roman"/>
          <w:color w:val="000000" w:themeColor="text1"/>
          <w:sz w:val="28"/>
          <w:szCs w:val="28"/>
          <w:lang w:val="uk-UA"/>
        </w:rPr>
        <w:t>, та запущено мобільний додаток «Контролер».</w:t>
      </w:r>
    </w:p>
    <w:p w:rsidR="00432CB2" w:rsidRDefault="00432CB2" w:rsidP="00432CB2">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Придбано </w:t>
      </w:r>
      <w:proofErr w:type="spellStart"/>
      <w:r>
        <w:rPr>
          <w:rFonts w:ascii="Times New Roman" w:eastAsia="Times New Roman" w:hAnsi="Times New Roman" w:cs="Times New Roman"/>
          <w:color w:val="000000" w:themeColor="text1"/>
          <w:sz w:val="28"/>
          <w:szCs w:val="28"/>
          <w:lang w:val="uk-UA" w:eastAsia="uk-UA"/>
        </w:rPr>
        <w:t>трасопошуковий</w:t>
      </w:r>
      <w:proofErr w:type="spellEnd"/>
      <w:r>
        <w:rPr>
          <w:rFonts w:ascii="Times New Roman" w:eastAsia="Times New Roman" w:hAnsi="Times New Roman" w:cs="Times New Roman"/>
          <w:color w:val="000000" w:themeColor="text1"/>
          <w:sz w:val="28"/>
          <w:szCs w:val="28"/>
          <w:lang w:val="uk-UA" w:eastAsia="uk-UA"/>
        </w:rPr>
        <w:t xml:space="preserve"> приймач </w:t>
      </w:r>
      <w:proofErr w:type="spellStart"/>
      <w:r>
        <w:rPr>
          <w:rFonts w:ascii="Times New Roman" w:eastAsia="Times New Roman" w:hAnsi="Times New Roman" w:cs="Times New Roman"/>
          <w:color w:val="000000" w:themeColor="text1"/>
          <w:sz w:val="28"/>
          <w:szCs w:val="28"/>
          <w:lang w:val="uk-UA" w:eastAsia="uk-UA"/>
        </w:rPr>
        <w:t>Ridgid</w:t>
      </w:r>
      <w:proofErr w:type="spellEnd"/>
      <w:r>
        <w:rPr>
          <w:rFonts w:ascii="Times New Roman" w:eastAsia="Times New Roman" w:hAnsi="Times New Roman" w:cs="Times New Roman"/>
          <w:color w:val="000000" w:themeColor="text1"/>
          <w:sz w:val="28"/>
          <w:szCs w:val="28"/>
          <w:lang w:val="uk-UA" w:eastAsia="uk-UA"/>
        </w:rPr>
        <w:t xml:space="preserve"> </w:t>
      </w:r>
      <w:proofErr w:type="spellStart"/>
      <w:r>
        <w:rPr>
          <w:rFonts w:ascii="Times New Roman" w:eastAsia="Times New Roman" w:hAnsi="Times New Roman" w:cs="Times New Roman"/>
          <w:color w:val="000000" w:themeColor="text1"/>
          <w:sz w:val="28"/>
          <w:szCs w:val="28"/>
          <w:lang w:val="uk-UA" w:eastAsia="uk-UA"/>
        </w:rPr>
        <w:t>SeekTech</w:t>
      </w:r>
      <w:proofErr w:type="spellEnd"/>
      <w:r>
        <w:rPr>
          <w:rFonts w:ascii="Times New Roman" w:eastAsia="Times New Roman" w:hAnsi="Times New Roman" w:cs="Times New Roman"/>
          <w:color w:val="000000" w:themeColor="text1"/>
          <w:sz w:val="28"/>
          <w:szCs w:val="28"/>
          <w:lang w:val="uk-UA" w:eastAsia="uk-UA"/>
        </w:rPr>
        <w:t xml:space="preserve"> SR20, що</w:t>
      </w:r>
      <w:r w:rsidRPr="00432CB2">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здійснює пошук підземних комунікацій та визначає</w:t>
      </w:r>
      <w:r w:rsidRPr="00432CB2">
        <w:rPr>
          <w:rFonts w:ascii="Times New Roman" w:eastAsia="Times New Roman" w:hAnsi="Times New Roman" w:cs="Times New Roman"/>
          <w:color w:val="000000" w:themeColor="text1"/>
          <w:sz w:val="28"/>
          <w:szCs w:val="28"/>
          <w:lang w:val="uk-UA" w:eastAsia="uk-UA"/>
        </w:rPr>
        <w:t xml:space="preserve"> глибину їх залягання.</w:t>
      </w:r>
      <w:r>
        <w:rPr>
          <w:rFonts w:ascii="Times New Roman" w:eastAsia="Times New Roman" w:hAnsi="Times New Roman" w:cs="Times New Roman"/>
          <w:color w:val="000000" w:themeColor="text1"/>
          <w:sz w:val="28"/>
          <w:szCs w:val="28"/>
          <w:lang w:val="uk-UA" w:eastAsia="uk-UA"/>
        </w:rPr>
        <w:t xml:space="preserve"> Дана</w:t>
      </w:r>
      <w:r w:rsidRPr="00432CB2">
        <w:rPr>
          <w:rFonts w:ascii="Times New Roman" w:eastAsia="Times New Roman" w:hAnsi="Times New Roman" w:cs="Times New Roman"/>
          <w:color w:val="000000" w:themeColor="text1"/>
          <w:sz w:val="28"/>
          <w:szCs w:val="28"/>
          <w:lang w:val="uk-UA" w:eastAsia="uk-UA"/>
        </w:rPr>
        <w:t xml:space="preserve"> технологія дозволяє відображати на екрані приладу наочну схему розташування комунікацій: силових та телефонних кабелів, водопровідних мереж.</w:t>
      </w:r>
    </w:p>
    <w:p w:rsidR="004A5E37" w:rsidRPr="00432CB2" w:rsidRDefault="004A5E37" w:rsidP="00432CB2">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Ліквідовано 21 несанкціоноване підключення каналізаційних стоків від приватних будинків до річок міста.</w:t>
      </w:r>
    </w:p>
    <w:p w:rsidR="00C35860" w:rsidRPr="00EA602E" w:rsidRDefault="00C35860" w:rsidP="00C35860">
      <w:pPr>
        <w:spacing w:after="0" w:line="240" w:lineRule="auto"/>
        <w:ind w:firstLine="709"/>
        <w:jc w:val="both"/>
        <w:rPr>
          <w:rFonts w:ascii="Times New Roman" w:hAnsi="Times New Roman" w:cs="Times New Roman"/>
          <w:color w:val="000000" w:themeColor="text1"/>
          <w:sz w:val="28"/>
          <w:szCs w:val="28"/>
          <w:lang w:val="uk-UA"/>
        </w:rPr>
      </w:pPr>
      <w:r w:rsidRPr="00EA602E">
        <w:rPr>
          <w:rFonts w:ascii="Times New Roman" w:hAnsi="Times New Roman" w:cs="Times New Roman"/>
          <w:b/>
          <w:i/>
          <w:color w:val="000000" w:themeColor="text1"/>
          <w:sz w:val="28"/>
          <w:szCs w:val="28"/>
          <w:lang w:val="uk-UA"/>
        </w:rPr>
        <w:t>Основними цілями політики</w:t>
      </w:r>
      <w:r w:rsidR="000A1E4A">
        <w:rPr>
          <w:rFonts w:ascii="Times New Roman" w:hAnsi="Times New Roman" w:cs="Times New Roman"/>
          <w:b/>
          <w:i/>
          <w:color w:val="000000" w:themeColor="text1"/>
          <w:sz w:val="28"/>
          <w:szCs w:val="28"/>
          <w:lang w:val="uk-UA"/>
        </w:rPr>
        <w:t xml:space="preserve"> Житомирської міської</w:t>
      </w:r>
      <w:r w:rsidRPr="00EA602E">
        <w:rPr>
          <w:rFonts w:ascii="Times New Roman" w:hAnsi="Times New Roman" w:cs="Times New Roman"/>
          <w:b/>
          <w:i/>
          <w:color w:val="000000" w:themeColor="text1"/>
          <w:sz w:val="28"/>
          <w:szCs w:val="28"/>
          <w:lang w:val="uk-UA"/>
        </w:rPr>
        <w:t xml:space="preserve"> територіальної громади є:</w:t>
      </w:r>
      <w:r w:rsidRPr="00EA602E">
        <w:rPr>
          <w:rFonts w:ascii="Times New Roman" w:hAnsi="Times New Roman" w:cs="Times New Roman"/>
          <w:color w:val="000000" w:themeColor="text1"/>
          <w:sz w:val="28"/>
          <w:szCs w:val="28"/>
          <w:lang w:val="uk-UA"/>
        </w:rPr>
        <w:t xml:space="preserve"> надання якісних послуг з водопостачання та водовідведення.</w:t>
      </w:r>
    </w:p>
    <w:p w:rsidR="00C35860" w:rsidRPr="00EA602E" w:rsidRDefault="00C35860" w:rsidP="00C35860">
      <w:pPr>
        <w:spacing w:after="0" w:line="240" w:lineRule="auto"/>
        <w:ind w:firstLine="709"/>
        <w:jc w:val="both"/>
        <w:rPr>
          <w:rFonts w:ascii="Times New Roman" w:hAnsi="Times New Roman" w:cs="Times New Roman"/>
          <w:b/>
          <w:i/>
          <w:color w:val="000000" w:themeColor="text1"/>
          <w:sz w:val="28"/>
          <w:szCs w:val="28"/>
          <w:lang w:val="uk-UA"/>
        </w:rPr>
      </w:pPr>
      <w:r w:rsidRPr="00EA602E">
        <w:rPr>
          <w:rFonts w:ascii="Times New Roman" w:hAnsi="Times New Roman" w:cs="Times New Roman"/>
          <w:b/>
          <w:i/>
          <w:color w:val="000000" w:themeColor="text1"/>
          <w:sz w:val="28"/>
          <w:szCs w:val="28"/>
          <w:lang w:val="uk-UA"/>
        </w:rPr>
        <w:t xml:space="preserve">Зв'язок з Концепцією інтегрованого розвитку м. Житомира до </w:t>
      </w:r>
      <w:r w:rsidR="00473A27" w:rsidRPr="00EA602E">
        <w:rPr>
          <w:rFonts w:ascii="Times New Roman" w:hAnsi="Times New Roman" w:cs="Times New Roman"/>
          <w:b/>
          <w:i/>
          <w:color w:val="000000" w:themeColor="text1"/>
          <w:sz w:val="28"/>
          <w:szCs w:val="28"/>
          <w:lang w:val="uk-UA"/>
        </w:rPr>
        <w:t xml:space="preserve">       </w:t>
      </w:r>
      <w:r w:rsidRPr="00EA602E">
        <w:rPr>
          <w:rFonts w:ascii="Times New Roman" w:hAnsi="Times New Roman" w:cs="Times New Roman"/>
          <w:b/>
          <w:i/>
          <w:color w:val="000000" w:themeColor="text1"/>
          <w:sz w:val="28"/>
          <w:szCs w:val="28"/>
          <w:lang w:val="uk-UA"/>
        </w:rPr>
        <w:t>2030 року:</w:t>
      </w:r>
    </w:p>
    <w:p w:rsidR="00C35860" w:rsidRPr="00EA602E" w:rsidRDefault="00C35860" w:rsidP="00C35860">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EA602E">
        <w:rPr>
          <w:rFonts w:ascii="Times New Roman" w:hAnsi="Times New Roman" w:cs="Times New Roman"/>
          <w:i/>
          <w:color w:val="000000" w:themeColor="text1"/>
          <w:sz w:val="28"/>
          <w:szCs w:val="28"/>
          <w:lang w:val="uk-UA"/>
        </w:rPr>
        <w:t>Візія</w:t>
      </w:r>
      <w:proofErr w:type="spellEnd"/>
      <w:r w:rsidRPr="00EA602E">
        <w:rPr>
          <w:rFonts w:ascii="Times New Roman" w:hAnsi="Times New Roman" w:cs="Times New Roman"/>
          <w:i/>
          <w:color w:val="000000" w:themeColor="text1"/>
          <w:sz w:val="28"/>
          <w:szCs w:val="28"/>
          <w:lang w:val="uk-UA"/>
        </w:rPr>
        <w:t>:</w:t>
      </w:r>
      <w:r w:rsidRPr="00EA602E">
        <w:rPr>
          <w:rFonts w:ascii="Times New Roman" w:hAnsi="Times New Roman" w:cs="Times New Roman"/>
          <w:color w:val="000000" w:themeColor="text1"/>
          <w:sz w:val="28"/>
          <w:szCs w:val="28"/>
          <w:lang w:val="uk-UA"/>
        </w:rPr>
        <w:t xml:space="preserve"> </w:t>
      </w:r>
      <w:r w:rsidRPr="00EA602E">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EA602E">
        <w:rPr>
          <w:rFonts w:ascii="Times New Roman" w:eastAsiaTheme="minorHAnsi" w:hAnsi="Times New Roman" w:cs="Times New Roman"/>
          <w:color w:val="000000" w:themeColor="text1"/>
          <w:sz w:val="28"/>
          <w:szCs w:val="28"/>
          <w:lang w:val="uk-UA" w:eastAsia="en-US"/>
        </w:rPr>
        <w:t>комфортно</w:t>
      </w:r>
      <w:proofErr w:type="spellEnd"/>
      <w:r w:rsidRPr="00EA602E">
        <w:rPr>
          <w:rFonts w:ascii="Times New Roman" w:eastAsiaTheme="minorHAnsi" w:hAnsi="Times New Roman" w:cs="Times New Roman"/>
          <w:color w:val="000000" w:themeColor="text1"/>
          <w:sz w:val="28"/>
          <w:szCs w:val="28"/>
          <w:lang w:val="uk-UA" w:eastAsia="en-US"/>
        </w:rPr>
        <w:t xml:space="preserve"> всім». </w:t>
      </w:r>
    </w:p>
    <w:p w:rsidR="00C35860" w:rsidRPr="00EA602E" w:rsidRDefault="00C35860" w:rsidP="00A44245">
      <w:pPr>
        <w:widowControl w:val="0"/>
        <w:spacing w:after="0" w:line="240" w:lineRule="auto"/>
        <w:ind w:firstLine="709"/>
        <w:jc w:val="both"/>
        <w:rPr>
          <w:rFonts w:ascii="Times New Roman" w:hAnsi="Times New Roman" w:cs="Times New Roman"/>
          <w:color w:val="000000" w:themeColor="text1"/>
          <w:sz w:val="28"/>
          <w:szCs w:val="28"/>
          <w:lang w:val="uk-UA"/>
        </w:rPr>
      </w:pPr>
      <w:r w:rsidRPr="00EA602E">
        <w:rPr>
          <w:rFonts w:ascii="Times New Roman" w:hAnsi="Times New Roman" w:cs="Times New Roman"/>
          <w:i/>
          <w:color w:val="000000" w:themeColor="text1"/>
          <w:sz w:val="28"/>
          <w:szCs w:val="28"/>
          <w:lang w:val="uk-UA"/>
        </w:rPr>
        <w:t>Ціль:</w:t>
      </w:r>
      <w:r w:rsidRPr="00EA602E">
        <w:rPr>
          <w:rFonts w:ascii="Times New Roman" w:eastAsiaTheme="minorHAnsi" w:hAnsi="Times New Roman" w:cs="Times New Roman"/>
          <w:color w:val="000000" w:themeColor="text1"/>
          <w:sz w:val="28"/>
          <w:szCs w:val="28"/>
          <w:lang w:val="uk-UA" w:eastAsia="en-US"/>
        </w:rPr>
        <w:t xml:space="preserve"> «Формування та підтримка екологічно безпечного середовища».</w:t>
      </w:r>
    </w:p>
    <w:p w:rsidR="00C35860" w:rsidRPr="00374B44" w:rsidRDefault="00C35860" w:rsidP="00756590">
      <w:pPr>
        <w:spacing w:after="0" w:line="240" w:lineRule="auto"/>
        <w:ind w:firstLine="709"/>
        <w:jc w:val="both"/>
        <w:rPr>
          <w:rFonts w:ascii="Times New Roman" w:hAnsi="Times New Roman" w:cs="Times New Roman"/>
          <w:color w:val="000000" w:themeColor="text1"/>
          <w:sz w:val="28"/>
          <w:szCs w:val="28"/>
          <w:lang w:val="uk-UA"/>
        </w:rPr>
      </w:pPr>
      <w:r w:rsidRPr="00EA602E">
        <w:rPr>
          <w:rFonts w:ascii="Times New Roman" w:hAnsi="Times New Roman" w:cs="Times New Roman"/>
          <w:b/>
          <w:i/>
          <w:color w:val="000000" w:themeColor="text1"/>
          <w:sz w:val="28"/>
          <w:szCs w:val="28"/>
          <w:lang w:val="uk-UA"/>
        </w:rPr>
        <w:t>Основні напрями діяльності:</w:t>
      </w:r>
      <w:r w:rsidR="00374B44">
        <w:rPr>
          <w:rFonts w:ascii="Times New Roman" w:hAnsi="Times New Roman" w:cs="Times New Roman"/>
          <w:b/>
          <w:i/>
          <w:color w:val="000000" w:themeColor="text1"/>
          <w:sz w:val="28"/>
          <w:szCs w:val="28"/>
          <w:lang w:val="uk-UA"/>
        </w:rPr>
        <w:t xml:space="preserve"> </w:t>
      </w:r>
      <w:r w:rsidR="00374B44" w:rsidRPr="00374B44">
        <w:rPr>
          <w:rFonts w:ascii="Times New Roman" w:hAnsi="Times New Roman" w:cs="Times New Roman"/>
          <w:color w:val="000000" w:themeColor="text1"/>
          <w:sz w:val="28"/>
          <w:szCs w:val="28"/>
          <w:lang w:val="uk-UA"/>
        </w:rPr>
        <w:t xml:space="preserve">продовження реалізації </w:t>
      </w:r>
      <w:proofErr w:type="spellStart"/>
      <w:r w:rsidR="00374B44" w:rsidRPr="00374B44">
        <w:rPr>
          <w:rFonts w:ascii="Times New Roman" w:hAnsi="Times New Roman" w:cs="Times New Roman"/>
          <w:color w:val="000000" w:themeColor="text1"/>
          <w:sz w:val="28"/>
          <w:szCs w:val="28"/>
          <w:lang w:val="uk-UA"/>
        </w:rPr>
        <w:t>проєкту</w:t>
      </w:r>
      <w:proofErr w:type="spellEnd"/>
      <w:r w:rsidR="00374B44" w:rsidRPr="00374B44">
        <w:rPr>
          <w:rFonts w:ascii="Times New Roman" w:hAnsi="Times New Roman" w:cs="Times New Roman"/>
          <w:color w:val="000000" w:themeColor="text1"/>
          <w:sz w:val="28"/>
          <w:szCs w:val="28"/>
          <w:lang w:val="uk-UA"/>
        </w:rPr>
        <w:t xml:space="preserve"> «Розвиток міської інфраструктури – 2»</w:t>
      </w:r>
      <w:r w:rsidR="00374B44">
        <w:rPr>
          <w:rFonts w:ascii="Times New Roman" w:hAnsi="Times New Roman" w:cs="Times New Roman"/>
          <w:color w:val="000000" w:themeColor="text1"/>
          <w:sz w:val="28"/>
          <w:szCs w:val="28"/>
          <w:lang w:val="uk-UA"/>
        </w:rPr>
        <w:t>.</w:t>
      </w:r>
    </w:p>
    <w:p w:rsidR="00374B44" w:rsidRPr="009E252A" w:rsidRDefault="00374B44" w:rsidP="00756590">
      <w:pPr>
        <w:spacing w:after="0" w:line="240" w:lineRule="auto"/>
        <w:ind w:firstLine="709"/>
        <w:jc w:val="both"/>
        <w:rPr>
          <w:rFonts w:ascii="Times New Roman" w:hAnsi="Times New Roman" w:cs="Times New Roman"/>
          <w:b/>
          <w:i/>
          <w:color w:val="000000" w:themeColor="text1"/>
          <w:sz w:val="24"/>
          <w:szCs w:val="24"/>
          <w:lang w:val="uk-UA"/>
        </w:rPr>
      </w:pPr>
    </w:p>
    <w:p w:rsidR="00C35860" w:rsidRPr="00B23A32" w:rsidRDefault="00C35860" w:rsidP="00374B44">
      <w:pPr>
        <w:tabs>
          <w:tab w:val="left" w:pos="1134"/>
        </w:tabs>
        <w:spacing w:after="0" w:line="240" w:lineRule="auto"/>
        <w:ind w:firstLine="709"/>
        <w:jc w:val="both"/>
        <w:rPr>
          <w:rFonts w:ascii="Times New Roman" w:eastAsia="Times New Roman" w:hAnsi="Times New Roman" w:cs="Times New Roman"/>
          <w:b/>
          <w:color w:val="000000" w:themeColor="text1"/>
          <w:sz w:val="28"/>
          <w:szCs w:val="28"/>
          <w:lang w:eastAsia="uk-UA"/>
        </w:rPr>
      </w:pPr>
      <w:r w:rsidRPr="00B23A32">
        <w:rPr>
          <w:rFonts w:ascii="Times New Roman" w:eastAsia="Times New Roman" w:hAnsi="Times New Roman" w:cs="Times New Roman"/>
          <w:b/>
          <w:color w:val="000000" w:themeColor="text1"/>
          <w:sz w:val="28"/>
          <w:szCs w:val="28"/>
          <w:lang w:val="uk-UA" w:eastAsia="uk-UA"/>
        </w:rPr>
        <w:t>Централізоване теплопостачання</w:t>
      </w:r>
    </w:p>
    <w:p w:rsidR="00E472F3" w:rsidRPr="00B23A32" w:rsidRDefault="00E472F3" w:rsidP="00E472F3">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23A32">
        <w:rPr>
          <w:rFonts w:ascii="Times New Roman" w:eastAsia="Times New Roman" w:hAnsi="Times New Roman" w:cs="Times New Roman"/>
          <w:color w:val="000000" w:themeColor="text1"/>
          <w:sz w:val="28"/>
          <w:szCs w:val="28"/>
          <w:lang w:val="uk-UA" w:eastAsia="uk-UA"/>
        </w:rPr>
        <w:t xml:space="preserve">Централізованим теплопостачанням забезпечуються 956 багатоквартирних </w:t>
      </w:r>
      <w:r w:rsidR="00742A06" w:rsidRPr="00B23A32">
        <w:rPr>
          <w:rFonts w:ascii="Times New Roman" w:eastAsia="Times New Roman" w:hAnsi="Times New Roman" w:cs="Times New Roman"/>
          <w:color w:val="000000" w:themeColor="text1"/>
          <w:sz w:val="28"/>
          <w:szCs w:val="28"/>
          <w:lang w:val="uk-UA" w:eastAsia="uk-UA"/>
        </w:rPr>
        <w:t xml:space="preserve">житлових </w:t>
      </w:r>
      <w:r w:rsidRPr="00B23A32">
        <w:rPr>
          <w:rFonts w:ascii="Times New Roman" w:eastAsia="Times New Roman" w:hAnsi="Times New Roman" w:cs="Times New Roman"/>
          <w:color w:val="000000" w:themeColor="text1"/>
          <w:sz w:val="28"/>
          <w:szCs w:val="28"/>
          <w:lang w:val="uk-UA" w:eastAsia="uk-UA"/>
        </w:rPr>
        <w:t>будинків та 137 будівель бюджетної сфери.</w:t>
      </w:r>
    </w:p>
    <w:p w:rsidR="00C35860" w:rsidRPr="004A5E37" w:rsidRDefault="00C35860" w:rsidP="00245C32">
      <w:pPr>
        <w:widowControl w:val="0"/>
        <w:spacing w:after="0" w:line="240" w:lineRule="auto"/>
        <w:ind w:firstLine="709"/>
        <w:jc w:val="both"/>
        <w:rPr>
          <w:rFonts w:ascii="Times New Roman" w:eastAsia="Times New Roman" w:hAnsi="Times New Roman" w:cs="Times New Roman"/>
          <w:color w:val="000000" w:themeColor="text1"/>
          <w:sz w:val="28"/>
          <w:szCs w:val="28"/>
          <w:lang w:eastAsia="uk-UA"/>
        </w:rPr>
      </w:pPr>
      <w:r w:rsidRPr="001570D8">
        <w:rPr>
          <w:rFonts w:ascii="Times New Roman" w:eastAsia="Times New Roman" w:hAnsi="Times New Roman" w:cs="Times New Roman"/>
          <w:color w:val="000000" w:themeColor="text1"/>
          <w:sz w:val="28"/>
          <w:szCs w:val="28"/>
          <w:lang w:val="uk-UA" w:eastAsia="uk-UA"/>
        </w:rPr>
        <w:t>Централізована система теплопо</w:t>
      </w:r>
      <w:r w:rsidR="00822A93" w:rsidRPr="001570D8">
        <w:rPr>
          <w:rFonts w:ascii="Times New Roman" w:eastAsia="Times New Roman" w:hAnsi="Times New Roman" w:cs="Times New Roman"/>
          <w:color w:val="000000" w:themeColor="text1"/>
          <w:sz w:val="28"/>
          <w:szCs w:val="28"/>
          <w:lang w:val="uk-UA" w:eastAsia="uk-UA"/>
        </w:rPr>
        <w:t>стачання міста складається із 62</w:t>
      </w:r>
      <w:r w:rsidRPr="001570D8">
        <w:rPr>
          <w:rFonts w:ascii="Times New Roman" w:eastAsia="Times New Roman" w:hAnsi="Times New Roman" w:cs="Times New Roman"/>
          <w:color w:val="000000" w:themeColor="text1"/>
          <w:sz w:val="28"/>
          <w:szCs w:val="28"/>
          <w:lang w:val="uk-UA" w:eastAsia="uk-UA"/>
        </w:rPr>
        <w:t xml:space="preserve"> </w:t>
      </w:r>
      <w:r w:rsidR="001570D8" w:rsidRPr="001570D8">
        <w:rPr>
          <w:rFonts w:ascii="Times New Roman" w:eastAsia="Times New Roman" w:hAnsi="Times New Roman" w:cs="Times New Roman"/>
          <w:color w:val="000000" w:themeColor="text1"/>
          <w:sz w:val="28"/>
          <w:szCs w:val="28"/>
          <w:lang w:val="uk-UA" w:eastAsia="uk-UA"/>
        </w:rPr>
        <w:t>центральних теплових пунктів, 131</w:t>
      </w:r>
      <w:r w:rsidRPr="001570D8">
        <w:rPr>
          <w:rFonts w:ascii="Times New Roman" w:eastAsia="Times New Roman" w:hAnsi="Times New Roman" w:cs="Times New Roman"/>
          <w:color w:val="000000" w:themeColor="text1"/>
          <w:sz w:val="28"/>
          <w:szCs w:val="28"/>
          <w:lang w:val="uk-UA" w:eastAsia="uk-UA"/>
        </w:rPr>
        <w:t xml:space="preserve"> і</w:t>
      </w:r>
      <w:r w:rsidR="000C3C00">
        <w:rPr>
          <w:rFonts w:ascii="Times New Roman" w:eastAsia="Times New Roman" w:hAnsi="Times New Roman" w:cs="Times New Roman"/>
          <w:color w:val="000000" w:themeColor="text1"/>
          <w:sz w:val="28"/>
          <w:szCs w:val="28"/>
          <w:lang w:val="uk-UA" w:eastAsia="uk-UA"/>
        </w:rPr>
        <w:t>ндивідуального теплового</w:t>
      </w:r>
      <w:r w:rsidR="001570D8" w:rsidRPr="001570D8">
        <w:rPr>
          <w:rFonts w:ascii="Times New Roman" w:eastAsia="Times New Roman" w:hAnsi="Times New Roman" w:cs="Times New Roman"/>
          <w:color w:val="000000" w:themeColor="text1"/>
          <w:sz w:val="28"/>
          <w:szCs w:val="28"/>
          <w:lang w:val="uk-UA" w:eastAsia="uk-UA"/>
        </w:rPr>
        <w:t xml:space="preserve"> пункт</w:t>
      </w:r>
      <w:r w:rsidR="000C3C00">
        <w:rPr>
          <w:rFonts w:ascii="Times New Roman" w:eastAsia="Times New Roman" w:hAnsi="Times New Roman" w:cs="Times New Roman"/>
          <w:color w:val="000000" w:themeColor="text1"/>
          <w:sz w:val="28"/>
          <w:szCs w:val="28"/>
          <w:lang w:val="uk-UA" w:eastAsia="uk-UA"/>
        </w:rPr>
        <w:t>у</w:t>
      </w:r>
      <w:r w:rsidR="001570D8" w:rsidRPr="001570D8">
        <w:rPr>
          <w:rFonts w:ascii="Times New Roman" w:eastAsia="Times New Roman" w:hAnsi="Times New Roman" w:cs="Times New Roman"/>
          <w:color w:val="000000" w:themeColor="text1"/>
          <w:sz w:val="28"/>
          <w:szCs w:val="28"/>
          <w:lang w:val="uk-UA" w:eastAsia="uk-UA"/>
        </w:rPr>
        <w:t xml:space="preserve">, 55 </w:t>
      </w:r>
      <w:proofErr w:type="spellStart"/>
      <w:r w:rsidR="001570D8" w:rsidRPr="001570D8">
        <w:rPr>
          <w:rFonts w:ascii="Times New Roman" w:eastAsia="Times New Roman" w:hAnsi="Times New Roman" w:cs="Times New Roman"/>
          <w:color w:val="000000" w:themeColor="text1"/>
          <w:sz w:val="28"/>
          <w:szCs w:val="28"/>
          <w:lang w:val="uk-UA" w:eastAsia="uk-UA"/>
        </w:rPr>
        <w:lastRenderedPageBreak/>
        <w:t>котелень</w:t>
      </w:r>
      <w:proofErr w:type="spellEnd"/>
      <w:r w:rsidR="001570D8" w:rsidRPr="001570D8">
        <w:rPr>
          <w:rFonts w:ascii="Times New Roman" w:eastAsia="Times New Roman" w:hAnsi="Times New Roman" w:cs="Times New Roman"/>
          <w:color w:val="000000" w:themeColor="text1"/>
          <w:sz w:val="28"/>
          <w:szCs w:val="28"/>
          <w:lang w:val="uk-UA" w:eastAsia="uk-UA"/>
        </w:rPr>
        <w:t xml:space="preserve"> та 202,1</w:t>
      </w:r>
      <w:r w:rsidRPr="001570D8">
        <w:rPr>
          <w:rFonts w:ascii="Times New Roman" w:eastAsia="Times New Roman" w:hAnsi="Times New Roman" w:cs="Times New Roman"/>
          <w:color w:val="000000" w:themeColor="text1"/>
          <w:sz w:val="28"/>
          <w:szCs w:val="28"/>
          <w:lang w:val="uk-UA" w:eastAsia="uk-UA"/>
        </w:rPr>
        <w:t xml:space="preserve"> км теплових мереж.</w:t>
      </w:r>
    </w:p>
    <w:p w:rsidR="00B25475" w:rsidRPr="00530825" w:rsidRDefault="00836110" w:rsidP="001D0A53">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530825">
        <w:rPr>
          <w:rFonts w:ascii="Times New Roman" w:eastAsia="Times New Roman" w:hAnsi="Times New Roman" w:cs="Times New Roman"/>
          <w:color w:val="000000" w:themeColor="text1"/>
          <w:sz w:val="28"/>
          <w:szCs w:val="28"/>
          <w:lang w:val="uk-UA" w:eastAsia="uk-UA"/>
        </w:rPr>
        <w:t>За фінансової підтримки Державного секретаріату Швейцар</w:t>
      </w:r>
      <w:r w:rsidR="00530825" w:rsidRPr="00530825">
        <w:rPr>
          <w:rFonts w:ascii="Times New Roman" w:eastAsia="Times New Roman" w:hAnsi="Times New Roman" w:cs="Times New Roman"/>
          <w:color w:val="000000" w:themeColor="text1"/>
          <w:sz w:val="28"/>
          <w:szCs w:val="28"/>
          <w:lang w:val="uk-UA" w:eastAsia="uk-UA"/>
        </w:rPr>
        <w:t xml:space="preserve">ії з </w:t>
      </w:r>
      <w:r w:rsidR="00C74C41">
        <w:rPr>
          <w:rFonts w:ascii="Times New Roman" w:eastAsia="Times New Roman" w:hAnsi="Times New Roman" w:cs="Times New Roman"/>
          <w:color w:val="000000" w:themeColor="text1"/>
          <w:sz w:val="28"/>
          <w:szCs w:val="28"/>
          <w:lang w:val="uk-UA" w:eastAsia="uk-UA"/>
        </w:rPr>
        <w:t xml:space="preserve">економічних питань (SECO) здійснено </w:t>
      </w:r>
      <w:r w:rsidR="00F9203F" w:rsidRPr="00530825">
        <w:rPr>
          <w:rFonts w:ascii="Times New Roman" w:eastAsia="Times New Roman" w:hAnsi="Times New Roman" w:cs="Times New Roman"/>
          <w:color w:val="000000" w:themeColor="text1"/>
          <w:sz w:val="28"/>
          <w:szCs w:val="28"/>
          <w:lang w:val="uk-UA" w:eastAsia="uk-UA"/>
        </w:rPr>
        <w:t>р</w:t>
      </w:r>
      <w:r w:rsidR="00C74C41">
        <w:rPr>
          <w:rFonts w:ascii="Times New Roman" w:eastAsia="Times New Roman" w:hAnsi="Times New Roman" w:cs="Times New Roman"/>
          <w:color w:val="000000" w:themeColor="text1"/>
          <w:sz w:val="28"/>
          <w:szCs w:val="28"/>
          <w:lang w:val="uk-UA" w:eastAsia="uk-UA"/>
        </w:rPr>
        <w:t>еконструкцію</w:t>
      </w:r>
      <w:r w:rsidR="00B25475" w:rsidRPr="00530825">
        <w:rPr>
          <w:rFonts w:ascii="Times New Roman" w:eastAsia="Times New Roman" w:hAnsi="Times New Roman" w:cs="Times New Roman"/>
          <w:color w:val="000000" w:themeColor="text1"/>
          <w:sz w:val="28"/>
          <w:szCs w:val="28"/>
          <w:lang w:val="uk-UA" w:eastAsia="uk-UA"/>
        </w:rPr>
        <w:t xml:space="preserve"> районної котельні РК-10 шляхом встановлення термодинамічної установки орга</w:t>
      </w:r>
      <w:r w:rsidR="003D6C27">
        <w:rPr>
          <w:rFonts w:ascii="Times New Roman" w:eastAsia="Times New Roman" w:hAnsi="Times New Roman" w:cs="Times New Roman"/>
          <w:color w:val="000000" w:themeColor="text1"/>
          <w:sz w:val="28"/>
          <w:szCs w:val="28"/>
          <w:lang w:val="uk-UA" w:eastAsia="uk-UA"/>
        </w:rPr>
        <w:t xml:space="preserve">нічного циклу </w:t>
      </w:r>
      <w:proofErr w:type="spellStart"/>
      <w:r w:rsidR="003D6C27">
        <w:rPr>
          <w:rFonts w:ascii="Times New Roman" w:eastAsia="Times New Roman" w:hAnsi="Times New Roman" w:cs="Times New Roman"/>
          <w:color w:val="000000" w:themeColor="text1"/>
          <w:sz w:val="28"/>
          <w:szCs w:val="28"/>
          <w:lang w:val="uk-UA" w:eastAsia="uk-UA"/>
        </w:rPr>
        <w:t>Ренкіна</w:t>
      </w:r>
      <w:proofErr w:type="spellEnd"/>
      <w:r w:rsidR="003D6C27">
        <w:rPr>
          <w:rFonts w:ascii="Times New Roman" w:eastAsia="Times New Roman" w:hAnsi="Times New Roman" w:cs="Times New Roman"/>
          <w:color w:val="000000" w:themeColor="text1"/>
          <w:sz w:val="28"/>
          <w:szCs w:val="28"/>
          <w:lang w:val="uk-UA" w:eastAsia="uk-UA"/>
        </w:rPr>
        <w:t xml:space="preserve"> (паливо – </w:t>
      </w:r>
      <w:r w:rsidR="00530825" w:rsidRPr="00530825">
        <w:rPr>
          <w:rFonts w:ascii="Times New Roman" w:eastAsia="Times New Roman" w:hAnsi="Times New Roman" w:cs="Times New Roman"/>
          <w:color w:val="000000" w:themeColor="text1"/>
          <w:sz w:val="28"/>
          <w:szCs w:val="28"/>
          <w:lang w:val="uk-UA" w:eastAsia="uk-UA"/>
        </w:rPr>
        <w:t>тріска деревини), що комбіновано вироблятиме тепло та електроенергію.</w:t>
      </w:r>
      <w:r w:rsidR="004801DC">
        <w:rPr>
          <w:rFonts w:ascii="Times New Roman" w:eastAsia="Times New Roman" w:hAnsi="Times New Roman" w:cs="Times New Roman"/>
          <w:color w:val="000000" w:themeColor="text1"/>
          <w:sz w:val="28"/>
          <w:szCs w:val="28"/>
          <w:lang w:val="uk-UA" w:eastAsia="uk-UA"/>
        </w:rPr>
        <w:t xml:space="preserve"> Теплоелектроцентраль </w:t>
      </w:r>
      <w:r w:rsidR="00C74C41">
        <w:rPr>
          <w:rFonts w:ascii="Times New Roman" w:eastAsia="Times New Roman" w:hAnsi="Times New Roman" w:cs="Times New Roman"/>
          <w:color w:val="000000" w:themeColor="text1"/>
          <w:sz w:val="28"/>
          <w:szCs w:val="28"/>
          <w:lang w:val="uk-UA" w:eastAsia="uk-UA"/>
        </w:rPr>
        <w:t>відповідає</w:t>
      </w:r>
      <w:r w:rsidR="004801DC" w:rsidRPr="004801DC">
        <w:rPr>
          <w:rFonts w:ascii="Times New Roman" w:eastAsia="Times New Roman" w:hAnsi="Times New Roman" w:cs="Times New Roman"/>
          <w:color w:val="000000" w:themeColor="text1"/>
          <w:sz w:val="28"/>
          <w:szCs w:val="28"/>
          <w:lang w:val="uk-UA" w:eastAsia="uk-UA"/>
        </w:rPr>
        <w:t xml:space="preserve"> європейським екологічним стандартам</w:t>
      </w:r>
      <w:r w:rsidR="00C74C41">
        <w:rPr>
          <w:rFonts w:ascii="Times New Roman" w:eastAsia="Times New Roman" w:hAnsi="Times New Roman" w:cs="Times New Roman"/>
          <w:color w:val="000000" w:themeColor="text1"/>
          <w:sz w:val="28"/>
          <w:szCs w:val="28"/>
          <w:lang w:val="uk-UA" w:eastAsia="uk-UA"/>
        </w:rPr>
        <w:t xml:space="preserve"> та безпечна</w:t>
      </w:r>
      <w:r w:rsidR="004801DC" w:rsidRPr="004801DC">
        <w:rPr>
          <w:rFonts w:ascii="Times New Roman" w:eastAsia="Times New Roman" w:hAnsi="Times New Roman" w:cs="Times New Roman"/>
          <w:color w:val="000000" w:themeColor="text1"/>
          <w:sz w:val="28"/>
          <w:szCs w:val="28"/>
          <w:lang w:val="uk-UA" w:eastAsia="uk-UA"/>
        </w:rPr>
        <w:t xml:space="preserve"> для навколишнього середовища</w:t>
      </w:r>
      <w:r w:rsidR="004801DC">
        <w:rPr>
          <w:rFonts w:ascii="Times New Roman" w:eastAsia="Times New Roman" w:hAnsi="Times New Roman" w:cs="Times New Roman"/>
          <w:color w:val="000000" w:themeColor="text1"/>
          <w:sz w:val="28"/>
          <w:szCs w:val="28"/>
          <w:lang w:val="uk-UA" w:eastAsia="uk-UA"/>
        </w:rPr>
        <w:t>.</w:t>
      </w:r>
      <w:r w:rsidR="00C74C41">
        <w:rPr>
          <w:rFonts w:ascii="Times New Roman" w:eastAsia="Times New Roman" w:hAnsi="Times New Roman" w:cs="Times New Roman"/>
          <w:color w:val="000000" w:themeColor="text1"/>
          <w:sz w:val="28"/>
          <w:szCs w:val="28"/>
          <w:lang w:val="uk-UA" w:eastAsia="uk-UA"/>
        </w:rPr>
        <w:t xml:space="preserve"> В даний час тривають тестові випробування.</w:t>
      </w:r>
    </w:p>
    <w:p w:rsidR="00C07A22" w:rsidRDefault="00C07A22" w:rsidP="00D6075C">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ar-SA"/>
        </w:rPr>
      </w:pPr>
      <w:r>
        <w:rPr>
          <w:rFonts w:ascii="Times New Roman" w:eastAsia="Times New Roman" w:hAnsi="Times New Roman" w:cs="Times New Roman"/>
          <w:color w:val="000000" w:themeColor="text1"/>
          <w:sz w:val="28"/>
          <w:szCs w:val="28"/>
          <w:lang w:val="uk-UA" w:eastAsia="ar-SA"/>
        </w:rPr>
        <w:t>Замінено 0,8 км аварійних теплових мереж, що становить 33,0% від планового обсягу – 2,42 км.</w:t>
      </w:r>
    </w:p>
    <w:p w:rsidR="00C07A22" w:rsidRPr="009A4EC6" w:rsidRDefault="0098324C" w:rsidP="00D6075C">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ar-SA"/>
        </w:rPr>
      </w:pPr>
      <w:r>
        <w:rPr>
          <w:rFonts w:ascii="Times New Roman" w:eastAsia="Times New Roman" w:hAnsi="Times New Roman" w:cs="Times New Roman"/>
          <w:color w:val="000000" w:themeColor="text1"/>
          <w:sz w:val="28"/>
          <w:szCs w:val="28"/>
          <w:lang w:val="uk-UA" w:eastAsia="ar-SA"/>
        </w:rPr>
        <w:t xml:space="preserve">Виконані роботи із </w:t>
      </w:r>
      <w:r w:rsidR="00C07A22">
        <w:rPr>
          <w:rFonts w:ascii="Times New Roman" w:eastAsia="Times New Roman" w:hAnsi="Times New Roman" w:cs="Times New Roman"/>
          <w:color w:val="000000" w:themeColor="text1"/>
          <w:sz w:val="28"/>
          <w:szCs w:val="28"/>
          <w:lang w:val="uk-UA" w:eastAsia="ar-SA"/>
        </w:rPr>
        <w:t>заміни теплових мереж</w:t>
      </w:r>
      <w:r>
        <w:rPr>
          <w:rFonts w:ascii="Times New Roman" w:eastAsia="Times New Roman" w:hAnsi="Times New Roman" w:cs="Times New Roman"/>
          <w:color w:val="000000" w:themeColor="text1"/>
          <w:sz w:val="28"/>
          <w:szCs w:val="28"/>
          <w:lang w:val="uk-UA" w:eastAsia="ar-SA"/>
        </w:rPr>
        <w:t>:</w:t>
      </w:r>
      <w:r w:rsidR="00C07A22">
        <w:rPr>
          <w:rFonts w:ascii="Times New Roman" w:eastAsia="Times New Roman" w:hAnsi="Times New Roman" w:cs="Times New Roman"/>
          <w:color w:val="000000" w:themeColor="text1"/>
          <w:sz w:val="28"/>
          <w:szCs w:val="28"/>
          <w:lang w:val="uk-UA" w:eastAsia="ar-SA"/>
        </w:rPr>
        <w:t xml:space="preserve"> </w:t>
      </w:r>
      <w:r w:rsidR="009A4EC6" w:rsidRPr="009A4EC6">
        <w:rPr>
          <w:rFonts w:ascii="Times New Roman" w:eastAsia="Times New Roman" w:hAnsi="Times New Roman" w:cs="Times New Roman"/>
          <w:color w:val="000000" w:themeColor="text1"/>
          <w:sz w:val="28"/>
          <w:szCs w:val="28"/>
          <w:lang w:val="uk-UA" w:eastAsia="ar-SA"/>
        </w:rPr>
        <w:t>в</w:t>
      </w:r>
      <w:r w:rsidR="009A4EC6">
        <w:rPr>
          <w:rFonts w:ascii="Times New Roman" w:eastAsia="Times New Roman" w:hAnsi="Times New Roman" w:cs="Times New Roman"/>
          <w:color w:val="000000" w:themeColor="text1"/>
          <w:sz w:val="28"/>
          <w:szCs w:val="28"/>
          <w:lang w:val="uk-UA" w:eastAsia="ar-SA"/>
        </w:rPr>
        <w:t>ід ТК-7 по</w:t>
      </w:r>
      <w:r w:rsidR="009A4EC6" w:rsidRPr="009A4EC6">
        <w:rPr>
          <w:rFonts w:ascii="Times New Roman" w:eastAsia="Times New Roman" w:hAnsi="Times New Roman" w:cs="Times New Roman"/>
          <w:color w:val="000000" w:themeColor="text1"/>
          <w:sz w:val="28"/>
          <w:szCs w:val="28"/>
          <w:lang w:val="uk-UA" w:eastAsia="ar-SA"/>
        </w:rPr>
        <w:t xml:space="preserve"> вул. Святослава Ріхтера до ТК-9 в напрямку вул. Довженка;</w:t>
      </w:r>
      <w:r w:rsidR="009A4EC6">
        <w:rPr>
          <w:rFonts w:ascii="Times New Roman" w:eastAsia="Times New Roman" w:hAnsi="Times New Roman" w:cs="Times New Roman"/>
          <w:color w:val="000000" w:themeColor="text1"/>
          <w:sz w:val="28"/>
          <w:szCs w:val="28"/>
          <w:lang w:val="uk-UA" w:eastAsia="ar-SA"/>
        </w:rPr>
        <w:t xml:space="preserve"> </w:t>
      </w:r>
      <w:r w:rsidR="009A4EC6" w:rsidRPr="009A4EC6">
        <w:rPr>
          <w:rFonts w:ascii="Times New Roman" w:eastAsia="Times New Roman" w:hAnsi="Times New Roman" w:cs="Times New Roman"/>
          <w:color w:val="000000" w:themeColor="text1"/>
          <w:sz w:val="28"/>
          <w:szCs w:val="28"/>
          <w:lang w:val="uk-UA" w:eastAsia="ar-SA"/>
        </w:rPr>
        <w:t xml:space="preserve">від ТК-45 </w:t>
      </w:r>
      <w:r w:rsidR="009A4EC6">
        <w:rPr>
          <w:rFonts w:ascii="Times New Roman" w:eastAsia="Times New Roman" w:hAnsi="Times New Roman" w:cs="Times New Roman"/>
          <w:color w:val="000000" w:themeColor="text1"/>
          <w:sz w:val="28"/>
          <w:szCs w:val="28"/>
          <w:lang w:val="uk-UA" w:eastAsia="ar-SA"/>
        </w:rPr>
        <w:t xml:space="preserve">по вул. Леха </w:t>
      </w:r>
      <w:proofErr w:type="spellStart"/>
      <w:r w:rsidR="009A4EC6">
        <w:rPr>
          <w:rFonts w:ascii="Times New Roman" w:eastAsia="Times New Roman" w:hAnsi="Times New Roman" w:cs="Times New Roman"/>
          <w:color w:val="000000" w:themeColor="text1"/>
          <w:sz w:val="28"/>
          <w:szCs w:val="28"/>
          <w:lang w:val="uk-UA" w:eastAsia="ar-SA"/>
        </w:rPr>
        <w:t>Качинського</w:t>
      </w:r>
      <w:proofErr w:type="spellEnd"/>
      <w:r w:rsidR="009A4EC6">
        <w:rPr>
          <w:rFonts w:ascii="Times New Roman" w:eastAsia="Times New Roman" w:hAnsi="Times New Roman" w:cs="Times New Roman"/>
          <w:color w:val="000000" w:themeColor="text1"/>
          <w:sz w:val="28"/>
          <w:szCs w:val="28"/>
          <w:lang w:val="uk-UA" w:eastAsia="ar-SA"/>
        </w:rPr>
        <w:t xml:space="preserve"> до Т.</w:t>
      </w:r>
      <w:r w:rsidR="009A4EC6" w:rsidRPr="009A4EC6">
        <w:rPr>
          <w:rFonts w:ascii="Times New Roman" w:eastAsia="Times New Roman" w:hAnsi="Times New Roman" w:cs="Times New Roman"/>
          <w:color w:val="000000" w:themeColor="text1"/>
          <w:sz w:val="28"/>
          <w:szCs w:val="28"/>
          <w:lang w:val="uk-UA" w:eastAsia="ar-SA"/>
        </w:rPr>
        <w:t>643 в напрямку вул. Св</w:t>
      </w:r>
      <w:r w:rsidR="009A4EC6">
        <w:rPr>
          <w:rFonts w:ascii="Times New Roman" w:eastAsia="Times New Roman" w:hAnsi="Times New Roman" w:cs="Times New Roman"/>
          <w:color w:val="000000" w:themeColor="text1"/>
          <w:sz w:val="28"/>
          <w:szCs w:val="28"/>
          <w:lang w:val="uk-UA" w:eastAsia="ar-SA"/>
        </w:rPr>
        <w:t>ятослава</w:t>
      </w:r>
      <w:r w:rsidR="009A4EC6" w:rsidRPr="009A4EC6">
        <w:rPr>
          <w:rFonts w:ascii="Times New Roman" w:eastAsia="Times New Roman" w:hAnsi="Times New Roman" w:cs="Times New Roman"/>
          <w:color w:val="000000" w:themeColor="text1"/>
          <w:sz w:val="28"/>
          <w:szCs w:val="28"/>
          <w:lang w:val="uk-UA" w:eastAsia="ar-SA"/>
        </w:rPr>
        <w:t xml:space="preserve"> Ріхтера;</w:t>
      </w:r>
      <w:r w:rsidR="009A4EC6" w:rsidRPr="009A4EC6">
        <w:rPr>
          <w:rFonts w:ascii="Times New Roman" w:eastAsia="Times New Roman" w:hAnsi="Times New Roman" w:cs="Times New Roman"/>
          <w:color w:val="000000" w:themeColor="text1"/>
          <w:sz w:val="28"/>
          <w:szCs w:val="28"/>
          <w:lang w:eastAsia="ar-SA"/>
        </w:rPr>
        <w:t xml:space="preserve"> </w:t>
      </w:r>
      <w:proofErr w:type="spellStart"/>
      <w:r w:rsidR="009A4EC6" w:rsidRPr="009A4EC6">
        <w:rPr>
          <w:rFonts w:ascii="Times New Roman" w:eastAsia="Times New Roman" w:hAnsi="Times New Roman" w:cs="Times New Roman"/>
          <w:color w:val="000000" w:themeColor="text1"/>
          <w:sz w:val="28"/>
          <w:szCs w:val="28"/>
          <w:lang w:eastAsia="ar-SA"/>
        </w:rPr>
        <w:t>вул</w:t>
      </w:r>
      <w:proofErr w:type="spellEnd"/>
      <w:r w:rsidR="009A4EC6" w:rsidRPr="009A4EC6">
        <w:rPr>
          <w:rFonts w:ascii="Times New Roman" w:eastAsia="Times New Roman" w:hAnsi="Times New Roman" w:cs="Times New Roman"/>
          <w:color w:val="000000" w:themeColor="text1"/>
          <w:sz w:val="28"/>
          <w:szCs w:val="28"/>
          <w:lang w:eastAsia="ar-SA"/>
        </w:rPr>
        <w:t xml:space="preserve">. </w:t>
      </w:r>
      <w:proofErr w:type="gramStart"/>
      <w:r w:rsidR="009A4EC6" w:rsidRPr="009A4EC6">
        <w:rPr>
          <w:rFonts w:ascii="Times New Roman" w:eastAsia="Times New Roman" w:hAnsi="Times New Roman" w:cs="Times New Roman"/>
          <w:color w:val="000000" w:themeColor="text1"/>
          <w:sz w:val="28"/>
          <w:szCs w:val="28"/>
          <w:lang w:eastAsia="ar-SA"/>
        </w:rPr>
        <w:t>В’</w:t>
      </w:r>
      <w:proofErr w:type="spellStart"/>
      <w:r w:rsidR="009A4EC6">
        <w:rPr>
          <w:rFonts w:ascii="Times New Roman" w:eastAsia="Times New Roman" w:hAnsi="Times New Roman" w:cs="Times New Roman"/>
          <w:color w:val="000000" w:themeColor="text1"/>
          <w:sz w:val="28"/>
          <w:szCs w:val="28"/>
          <w:lang w:val="uk-UA" w:eastAsia="ar-SA"/>
        </w:rPr>
        <w:t>ячеслава</w:t>
      </w:r>
      <w:proofErr w:type="spellEnd"/>
      <w:proofErr w:type="gramEnd"/>
      <w:r w:rsidR="009A4EC6" w:rsidRPr="009A4EC6">
        <w:rPr>
          <w:rFonts w:ascii="Times New Roman" w:eastAsia="Times New Roman" w:hAnsi="Times New Roman" w:cs="Times New Roman"/>
          <w:color w:val="000000" w:themeColor="text1"/>
          <w:sz w:val="28"/>
          <w:szCs w:val="28"/>
          <w:lang w:eastAsia="ar-SA"/>
        </w:rPr>
        <w:t xml:space="preserve"> </w:t>
      </w:r>
      <w:proofErr w:type="spellStart"/>
      <w:r w:rsidR="009A4EC6" w:rsidRPr="009A4EC6">
        <w:rPr>
          <w:rFonts w:ascii="Times New Roman" w:eastAsia="Times New Roman" w:hAnsi="Times New Roman" w:cs="Times New Roman"/>
          <w:color w:val="000000" w:themeColor="text1"/>
          <w:sz w:val="28"/>
          <w:szCs w:val="28"/>
          <w:lang w:eastAsia="ar-SA"/>
        </w:rPr>
        <w:t>Чорновола</w:t>
      </w:r>
      <w:proofErr w:type="spellEnd"/>
      <w:r w:rsidR="00F45D47">
        <w:rPr>
          <w:rFonts w:ascii="Times New Roman" w:eastAsia="Times New Roman" w:hAnsi="Times New Roman" w:cs="Times New Roman"/>
          <w:color w:val="000000" w:themeColor="text1"/>
          <w:sz w:val="28"/>
          <w:szCs w:val="28"/>
          <w:lang w:val="uk-UA" w:eastAsia="ar-SA"/>
        </w:rPr>
        <w:t>; вул.</w:t>
      </w:r>
      <w:r w:rsidR="00F45D47">
        <w:rPr>
          <w:rFonts w:ascii="Times New Roman" w:eastAsia="Times New Roman" w:hAnsi="Times New Roman" w:cs="Times New Roman"/>
          <w:color w:val="000000" w:themeColor="text1"/>
          <w:sz w:val="28"/>
          <w:szCs w:val="28"/>
          <w:lang w:val="en-US" w:eastAsia="ar-SA"/>
        </w:rPr>
        <w:t> </w:t>
      </w:r>
      <w:r w:rsidR="00F45D47">
        <w:rPr>
          <w:rFonts w:ascii="Times New Roman" w:eastAsia="Times New Roman" w:hAnsi="Times New Roman" w:cs="Times New Roman"/>
          <w:color w:val="000000" w:themeColor="text1"/>
          <w:sz w:val="28"/>
          <w:szCs w:val="28"/>
          <w:lang w:val="uk-UA" w:eastAsia="ar-SA"/>
        </w:rPr>
        <w:t xml:space="preserve">Бориса </w:t>
      </w:r>
      <w:r w:rsidR="009A4EC6">
        <w:rPr>
          <w:rFonts w:ascii="Times New Roman" w:eastAsia="Times New Roman" w:hAnsi="Times New Roman" w:cs="Times New Roman"/>
          <w:color w:val="000000" w:themeColor="text1"/>
          <w:sz w:val="28"/>
          <w:szCs w:val="28"/>
          <w:lang w:val="uk-UA" w:eastAsia="ar-SA"/>
        </w:rPr>
        <w:t xml:space="preserve">Лятошинського, 14; на майдані </w:t>
      </w:r>
      <w:r w:rsidR="00F45D47">
        <w:rPr>
          <w:rFonts w:ascii="Times New Roman" w:eastAsia="Times New Roman" w:hAnsi="Times New Roman" w:cs="Times New Roman"/>
          <w:color w:val="000000" w:themeColor="text1"/>
          <w:sz w:val="28"/>
          <w:szCs w:val="28"/>
          <w:lang w:val="uk-UA" w:eastAsia="ar-SA"/>
        </w:rPr>
        <w:t xml:space="preserve">ім. С. П. </w:t>
      </w:r>
      <w:r w:rsidR="009A4EC6">
        <w:rPr>
          <w:rFonts w:ascii="Times New Roman" w:eastAsia="Times New Roman" w:hAnsi="Times New Roman" w:cs="Times New Roman"/>
          <w:color w:val="000000" w:themeColor="text1"/>
          <w:sz w:val="28"/>
          <w:szCs w:val="28"/>
          <w:lang w:val="uk-UA" w:eastAsia="ar-SA"/>
        </w:rPr>
        <w:t xml:space="preserve">Корольова, 6. </w:t>
      </w:r>
      <w:r w:rsidR="0092674A">
        <w:rPr>
          <w:rFonts w:ascii="Times New Roman" w:eastAsia="Times New Roman" w:hAnsi="Times New Roman" w:cs="Times New Roman"/>
          <w:color w:val="000000" w:themeColor="text1"/>
          <w:sz w:val="28"/>
          <w:szCs w:val="28"/>
          <w:lang w:val="uk-UA" w:eastAsia="ar-SA"/>
        </w:rPr>
        <w:t>Всього заплановано</w:t>
      </w:r>
      <w:r w:rsidR="0092674A" w:rsidRPr="0092674A">
        <w:rPr>
          <w:rFonts w:ascii="Times New Roman" w:eastAsia="Times New Roman" w:hAnsi="Times New Roman" w:cs="Times New Roman"/>
          <w:color w:val="000000" w:themeColor="text1"/>
          <w:sz w:val="28"/>
          <w:szCs w:val="28"/>
          <w:lang w:val="uk-UA" w:eastAsia="ar-SA"/>
        </w:rPr>
        <w:t xml:space="preserve"> відремонтувати 14 ділянок тепломереж</w:t>
      </w:r>
      <w:r w:rsidR="0092674A">
        <w:rPr>
          <w:rFonts w:ascii="Times New Roman" w:eastAsia="Times New Roman" w:hAnsi="Times New Roman" w:cs="Times New Roman"/>
          <w:color w:val="000000" w:themeColor="text1"/>
          <w:sz w:val="28"/>
          <w:szCs w:val="28"/>
          <w:lang w:val="uk-UA" w:eastAsia="ar-SA"/>
        </w:rPr>
        <w:t>.</w:t>
      </w:r>
    </w:p>
    <w:p w:rsidR="00C35860" w:rsidRPr="0092674A" w:rsidRDefault="00C35860" w:rsidP="0046342E">
      <w:pPr>
        <w:widowControl w:val="0"/>
        <w:spacing w:after="0" w:line="240" w:lineRule="auto"/>
        <w:ind w:firstLine="709"/>
        <w:jc w:val="both"/>
        <w:rPr>
          <w:rFonts w:ascii="Times New Roman" w:hAnsi="Times New Roman" w:cs="Times New Roman"/>
          <w:color w:val="000000" w:themeColor="text1"/>
          <w:sz w:val="28"/>
          <w:szCs w:val="28"/>
          <w:lang w:val="uk-UA"/>
        </w:rPr>
      </w:pPr>
      <w:r w:rsidRPr="0092674A">
        <w:rPr>
          <w:rFonts w:ascii="Times New Roman" w:hAnsi="Times New Roman" w:cs="Times New Roman"/>
          <w:b/>
          <w:i/>
          <w:color w:val="000000" w:themeColor="text1"/>
          <w:sz w:val="28"/>
          <w:szCs w:val="28"/>
          <w:lang w:val="uk-UA"/>
        </w:rPr>
        <w:t>Основними цілями політики</w:t>
      </w:r>
      <w:r w:rsidR="000A1E4A">
        <w:rPr>
          <w:rFonts w:ascii="Times New Roman" w:hAnsi="Times New Roman" w:cs="Times New Roman"/>
          <w:b/>
          <w:i/>
          <w:color w:val="000000" w:themeColor="text1"/>
          <w:sz w:val="28"/>
          <w:szCs w:val="28"/>
          <w:lang w:val="uk-UA"/>
        </w:rPr>
        <w:t xml:space="preserve"> Житомирської міської</w:t>
      </w:r>
      <w:r w:rsidRPr="0092674A">
        <w:rPr>
          <w:rFonts w:ascii="Times New Roman" w:hAnsi="Times New Roman" w:cs="Times New Roman"/>
          <w:b/>
          <w:i/>
          <w:color w:val="000000" w:themeColor="text1"/>
          <w:sz w:val="28"/>
          <w:szCs w:val="28"/>
          <w:lang w:val="uk-UA"/>
        </w:rPr>
        <w:t xml:space="preserve"> територіальної громади є:</w:t>
      </w:r>
      <w:r w:rsidR="00937BE6" w:rsidRPr="0092674A">
        <w:rPr>
          <w:rFonts w:ascii="Times New Roman" w:hAnsi="Times New Roman" w:cs="Times New Roman"/>
          <w:color w:val="000000" w:themeColor="text1"/>
          <w:sz w:val="28"/>
          <w:szCs w:val="28"/>
          <w:lang w:val="uk-UA"/>
        </w:rPr>
        <w:t xml:space="preserve"> надання</w:t>
      </w:r>
      <w:r w:rsidRPr="0092674A">
        <w:rPr>
          <w:rFonts w:ascii="Times New Roman" w:hAnsi="Times New Roman" w:cs="Times New Roman"/>
          <w:color w:val="000000" w:themeColor="text1"/>
          <w:sz w:val="28"/>
          <w:szCs w:val="28"/>
          <w:lang w:val="uk-UA"/>
        </w:rPr>
        <w:t xml:space="preserve"> якісних послуг з централізованого теплопостачання.</w:t>
      </w:r>
    </w:p>
    <w:p w:rsidR="00C35860" w:rsidRPr="0092674A" w:rsidRDefault="00C35860" w:rsidP="00C35860">
      <w:pPr>
        <w:spacing w:after="0" w:line="240" w:lineRule="auto"/>
        <w:ind w:firstLine="709"/>
        <w:jc w:val="both"/>
        <w:rPr>
          <w:rFonts w:ascii="Times New Roman" w:hAnsi="Times New Roman" w:cs="Times New Roman"/>
          <w:b/>
          <w:i/>
          <w:color w:val="000000" w:themeColor="text1"/>
          <w:sz w:val="28"/>
          <w:szCs w:val="28"/>
          <w:lang w:val="uk-UA"/>
        </w:rPr>
      </w:pPr>
      <w:r w:rsidRPr="0092674A">
        <w:rPr>
          <w:rFonts w:ascii="Times New Roman" w:hAnsi="Times New Roman" w:cs="Times New Roman"/>
          <w:b/>
          <w:i/>
          <w:color w:val="000000" w:themeColor="text1"/>
          <w:sz w:val="28"/>
          <w:szCs w:val="28"/>
          <w:lang w:val="uk-UA"/>
        </w:rPr>
        <w:t xml:space="preserve">Зв'язок з Концепцією інтегрованого розвитку м. Житомира до </w:t>
      </w:r>
      <w:r w:rsidR="00473A27" w:rsidRPr="0092674A">
        <w:rPr>
          <w:rFonts w:ascii="Times New Roman" w:hAnsi="Times New Roman" w:cs="Times New Roman"/>
          <w:b/>
          <w:i/>
          <w:color w:val="000000" w:themeColor="text1"/>
          <w:sz w:val="28"/>
          <w:szCs w:val="28"/>
          <w:lang w:val="uk-UA"/>
        </w:rPr>
        <w:t xml:space="preserve">       </w:t>
      </w:r>
      <w:r w:rsidRPr="0092674A">
        <w:rPr>
          <w:rFonts w:ascii="Times New Roman" w:hAnsi="Times New Roman" w:cs="Times New Roman"/>
          <w:b/>
          <w:i/>
          <w:color w:val="000000" w:themeColor="text1"/>
          <w:sz w:val="28"/>
          <w:szCs w:val="28"/>
          <w:lang w:val="uk-UA"/>
        </w:rPr>
        <w:t>2030 року:</w:t>
      </w:r>
    </w:p>
    <w:p w:rsidR="00C35860" w:rsidRPr="0092674A" w:rsidRDefault="00C35860" w:rsidP="00C35860">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92674A">
        <w:rPr>
          <w:rFonts w:ascii="Times New Roman" w:hAnsi="Times New Roman" w:cs="Times New Roman"/>
          <w:i/>
          <w:color w:val="000000" w:themeColor="text1"/>
          <w:sz w:val="28"/>
          <w:szCs w:val="28"/>
          <w:lang w:val="uk-UA"/>
        </w:rPr>
        <w:t>Візія</w:t>
      </w:r>
      <w:proofErr w:type="spellEnd"/>
      <w:r w:rsidRPr="0092674A">
        <w:rPr>
          <w:rFonts w:ascii="Times New Roman" w:hAnsi="Times New Roman" w:cs="Times New Roman"/>
          <w:i/>
          <w:color w:val="000000" w:themeColor="text1"/>
          <w:sz w:val="28"/>
          <w:szCs w:val="28"/>
          <w:lang w:val="uk-UA"/>
        </w:rPr>
        <w:t>:</w:t>
      </w:r>
      <w:r w:rsidRPr="0092674A">
        <w:rPr>
          <w:rFonts w:ascii="Times New Roman" w:hAnsi="Times New Roman" w:cs="Times New Roman"/>
          <w:color w:val="000000" w:themeColor="text1"/>
          <w:sz w:val="28"/>
          <w:szCs w:val="28"/>
          <w:lang w:val="uk-UA"/>
        </w:rPr>
        <w:t xml:space="preserve"> </w:t>
      </w:r>
      <w:r w:rsidRPr="0092674A">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92674A">
        <w:rPr>
          <w:rFonts w:ascii="Times New Roman" w:eastAsiaTheme="minorHAnsi" w:hAnsi="Times New Roman" w:cs="Times New Roman"/>
          <w:color w:val="000000" w:themeColor="text1"/>
          <w:sz w:val="28"/>
          <w:szCs w:val="28"/>
          <w:lang w:val="uk-UA" w:eastAsia="en-US"/>
        </w:rPr>
        <w:t>комфортно</w:t>
      </w:r>
      <w:proofErr w:type="spellEnd"/>
      <w:r w:rsidRPr="0092674A">
        <w:rPr>
          <w:rFonts w:ascii="Times New Roman" w:eastAsiaTheme="minorHAnsi" w:hAnsi="Times New Roman" w:cs="Times New Roman"/>
          <w:color w:val="000000" w:themeColor="text1"/>
          <w:sz w:val="28"/>
          <w:szCs w:val="28"/>
          <w:lang w:val="uk-UA" w:eastAsia="en-US"/>
        </w:rPr>
        <w:t xml:space="preserve"> всім». </w:t>
      </w:r>
    </w:p>
    <w:p w:rsidR="00C35860" w:rsidRPr="0092674A" w:rsidRDefault="00C35860" w:rsidP="00C35860">
      <w:pPr>
        <w:spacing w:after="0" w:line="240" w:lineRule="auto"/>
        <w:ind w:firstLine="709"/>
        <w:jc w:val="both"/>
        <w:rPr>
          <w:rFonts w:ascii="Times New Roman" w:hAnsi="Times New Roman" w:cs="Times New Roman"/>
          <w:color w:val="000000" w:themeColor="text1"/>
          <w:sz w:val="28"/>
          <w:szCs w:val="28"/>
          <w:lang w:val="uk-UA"/>
        </w:rPr>
      </w:pPr>
      <w:r w:rsidRPr="0092674A">
        <w:rPr>
          <w:rFonts w:ascii="Times New Roman" w:hAnsi="Times New Roman" w:cs="Times New Roman"/>
          <w:i/>
          <w:color w:val="000000" w:themeColor="text1"/>
          <w:sz w:val="28"/>
          <w:szCs w:val="28"/>
          <w:lang w:val="uk-UA"/>
        </w:rPr>
        <w:t>Ціль:</w:t>
      </w:r>
      <w:r w:rsidRPr="0092674A">
        <w:rPr>
          <w:rFonts w:ascii="Times New Roman" w:eastAsiaTheme="minorHAnsi" w:hAnsi="Times New Roman" w:cs="Times New Roman"/>
          <w:color w:val="000000" w:themeColor="text1"/>
          <w:sz w:val="28"/>
          <w:szCs w:val="28"/>
          <w:lang w:val="uk-UA" w:eastAsia="en-US"/>
        </w:rPr>
        <w:t xml:space="preserve"> «Досягнення європейських стандартів енергоефективності та енергозбереження».</w:t>
      </w:r>
    </w:p>
    <w:p w:rsidR="00C35860" w:rsidRPr="0092674A" w:rsidRDefault="00C35860" w:rsidP="00943924">
      <w:pPr>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92674A">
        <w:rPr>
          <w:rFonts w:ascii="Times New Roman" w:eastAsia="Times New Roman" w:hAnsi="Times New Roman" w:cs="Times New Roman"/>
          <w:b/>
          <w:i/>
          <w:color w:val="000000" w:themeColor="text1"/>
          <w:sz w:val="28"/>
          <w:szCs w:val="28"/>
          <w:lang w:val="uk-UA" w:eastAsia="uk-UA"/>
        </w:rPr>
        <w:t>Основні напрями діяльності:</w:t>
      </w:r>
    </w:p>
    <w:p w:rsidR="00C35860" w:rsidRPr="0092674A" w:rsidRDefault="00E258E4" w:rsidP="00943924">
      <w:pPr>
        <w:widowControl w:val="0"/>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автоматизація</w:t>
      </w:r>
      <w:r w:rsidR="0092674A" w:rsidRPr="0092674A">
        <w:rPr>
          <w:rFonts w:ascii="Times New Roman" w:eastAsia="Times New Roman" w:hAnsi="Times New Roman" w:cs="Times New Roman"/>
          <w:color w:val="000000" w:themeColor="text1"/>
          <w:sz w:val="28"/>
          <w:szCs w:val="28"/>
          <w:lang w:val="uk-UA" w:eastAsia="uk-UA"/>
        </w:rPr>
        <w:t xml:space="preserve"> та заміна окремих одиниць технологічного обладнання котельні РК-10;</w:t>
      </w:r>
    </w:p>
    <w:p w:rsidR="00C35860" w:rsidRPr="0092674A" w:rsidRDefault="00C35860" w:rsidP="00943924">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92674A">
        <w:rPr>
          <w:rFonts w:ascii="Times New Roman" w:eastAsia="Times New Roman" w:hAnsi="Times New Roman" w:cs="Times New Roman"/>
          <w:color w:val="000000" w:themeColor="text1"/>
          <w:sz w:val="28"/>
          <w:szCs w:val="28"/>
          <w:lang w:val="uk-UA" w:eastAsia="ar-SA"/>
        </w:rPr>
        <w:t>реконструкція мереж централізованого теплопостачання</w:t>
      </w:r>
      <w:r w:rsidRPr="0092674A">
        <w:rPr>
          <w:rFonts w:ascii="Times New Roman" w:eastAsia="Times New Roman" w:hAnsi="Times New Roman" w:cs="Times New Roman"/>
          <w:color w:val="000000" w:themeColor="text1"/>
          <w:sz w:val="28"/>
          <w:szCs w:val="28"/>
          <w:lang w:val="uk-UA" w:eastAsia="uk-UA"/>
        </w:rPr>
        <w:t>;</w:t>
      </w:r>
    </w:p>
    <w:p w:rsidR="00C35860" w:rsidRPr="00E258E4" w:rsidRDefault="00C35860" w:rsidP="00943924">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E258E4">
        <w:rPr>
          <w:rFonts w:ascii="Times New Roman" w:eastAsia="Times New Roman" w:hAnsi="Times New Roman" w:cs="Times New Roman"/>
          <w:color w:val="000000" w:themeColor="text1"/>
          <w:sz w:val="28"/>
          <w:szCs w:val="28"/>
          <w:lang w:val="uk-UA" w:eastAsia="ar-SA"/>
        </w:rPr>
        <w:t>встановлення індивідуальних теплових пунктів в багатоповерхових житлових будинках</w:t>
      </w:r>
      <w:r w:rsidRPr="00E258E4">
        <w:rPr>
          <w:rFonts w:ascii="Times New Roman" w:eastAsia="Times New Roman" w:hAnsi="Times New Roman" w:cs="Times New Roman"/>
          <w:color w:val="000000" w:themeColor="text1"/>
          <w:sz w:val="28"/>
          <w:szCs w:val="28"/>
          <w:lang w:val="uk-UA" w:eastAsia="uk-UA"/>
        </w:rPr>
        <w:t>;</w:t>
      </w:r>
    </w:p>
    <w:p w:rsidR="00C35860" w:rsidRPr="0092674A" w:rsidRDefault="00C35860" w:rsidP="00943924">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E258E4">
        <w:rPr>
          <w:rFonts w:ascii="Times New Roman" w:eastAsia="Times New Roman" w:hAnsi="Times New Roman" w:cs="Times New Roman"/>
          <w:color w:val="000000" w:themeColor="text1"/>
          <w:sz w:val="28"/>
          <w:szCs w:val="28"/>
          <w:lang w:val="uk-UA" w:eastAsia="uk-UA"/>
        </w:rPr>
        <w:t xml:space="preserve">встановлення лічильників </w:t>
      </w:r>
      <w:r w:rsidRPr="0092674A">
        <w:rPr>
          <w:rFonts w:ascii="Times New Roman" w:eastAsia="Times New Roman" w:hAnsi="Times New Roman" w:cs="Times New Roman"/>
          <w:color w:val="000000" w:themeColor="text1"/>
          <w:sz w:val="28"/>
          <w:szCs w:val="28"/>
          <w:lang w:val="uk-UA" w:eastAsia="uk-UA"/>
        </w:rPr>
        <w:t>теплової енергії в багатоповерхових житлових будинках;</w:t>
      </w:r>
    </w:p>
    <w:p w:rsidR="00C35860" w:rsidRPr="0092674A" w:rsidRDefault="00C35860" w:rsidP="001F6F9F">
      <w:pPr>
        <w:widowControl w:val="0"/>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92674A">
        <w:rPr>
          <w:rFonts w:ascii="Times New Roman" w:eastAsia="Calibri" w:hAnsi="Times New Roman" w:cs="Times New Roman"/>
          <w:color w:val="000000" w:themeColor="text1"/>
          <w:sz w:val="28"/>
          <w:szCs w:val="28"/>
          <w:lang w:val="uk-UA" w:eastAsia="en-US"/>
        </w:rPr>
        <w:t>забезпечення наскрізного обліку і контролю виробництва, транспортування, подання споживачу теплової енергії.</w:t>
      </w:r>
    </w:p>
    <w:p w:rsidR="0025343D" w:rsidRPr="00EA7CED" w:rsidRDefault="0025343D" w:rsidP="0025343D">
      <w:pPr>
        <w:tabs>
          <w:tab w:val="left" w:pos="1134"/>
        </w:tabs>
        <w:spacing w:after="0" w:line="240" w:lineRule="auto"/>
        <w:ind w:left="709"/>
        <w:contextualSpacing/>
        <w:jc w:val="both"/>
        <w:rPr>
          <w:rFonts w:ascii="Times New Roman" w:eastAsia="Times New Roman" w:hAnsi="Times New Roman" w:cs="Times New Roman"/>
          <w:color w:val="000000" w:themeColor="text1"/>
          <w:sz w:val="24"/>
          <w:szCs w:val="24"/>
          <w:lang w:val="uk-UA" w:eastAsia="uk-UA"/>
        </w:rPr>
      </w:pPr>
    </w:p>
    <w:p w:rsidR="00C35860" w:rsidRPr="00EC0399" w:rsidRDefault="00C35860" w:rsidP="00C35860">
      <w:pPr>
        <w:spacing w:after="0" w:line="240" w:lineRule="auto"/>
        <w:jc w:val="both"/>
        <w:rPr>
          <w:rFonts w:ascii="Times New Roman" w:hAnsi="Times New Roman" w:cs="Times New Roman"/>
          <w:b/>
          <w:color w:val="000000" w:themeColor="text1"/>
          <w:sz w:val="28"/>
          <w:szCs w:val="28"/>
          <w:lang w:val="uk-UA"/>
        </w:rPr>
      </w:pPr>
      <w:r w:rsidRPr="00EC0399">
        <w:rPr>
          <w:rFonts w:ascii="Times New Roman" w:hAnsi="Times New Roman" w:cs="Times New Roman"/>
          <w:b/>
          <w:color w:val="000000" w:themeColor="text1"/>
          <w:sz w:val="28"/>
          <w:szCs w:val="28"/>
          <w:lang w:val="uk-UA"/>
        </w:rPr>
        <w:t>Благоустрій</w:t>
      </w:r>
    </w:p>
    <w:p w:rsidR="00EC0399" w:rsidRPr="00EC0399" w:rsidRDefault="00EC0399" w:rsidP="00C35860">
      <w:pPr>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 території громади </w:t>
      </w:r>
      <w:r w:rsidR="003C2731">
        <w:rPr>
          <w:rFonts w:ascii="Times New Roman" w:hAnsi="Times New Roman" w:cs="Times New Roman"/>
          <w:color w:val="000000" w:themeColor="text1"/>
          <w:sz w:val="28"/>
          <w:szCs w:val="28"/>
          <w:lang w:val="uk-UA"/>
        </w:rPr>
        <w:t>постійно реалізуються заходи щодо покращення благоуст</w:t>
      </w:r>
      <w:r w:rsidR="00862265">
        <w:rPr>
          <w:rFonts w:ascii="Times New Roman" w:hAnsi="Times New Roman" w:cs="Times New Roman"/>
          <w:color w:val="000000" w:themeColor="text1"/>
          <w:sz w:val="28"/>
          <w:szCs w:val="28"/>
          <w:lang w:val="uk-UA"/>
        </w:rPr>
        <w:t xml:space="preserve">рою та створення комфортних умов для </w:t>
      </w:r>
      <w:r w:rsidR="003C2731">
        <w:rPr>
          <w:rFonts w:ascii="Times New Roman" w:hAnsi="Times New Roman" w:cs="Times New Roman"/>
          <w:color w:val="000000" w:themeColor="text1"/>
          <w:sz w:val="28"/>
          <w:szCs w:val="28"/>
          <w:lang w:val="uk-UA"/>
        </w:rPr>
        <w:t>мешканців та гостей.</w:t>
      </w:r>
    </w:p>
    <w:p w:rsidR="000645C5" w:rsidRPr="003C2731" w:rsidRDefault="000645C5" w:rsidP="00C35860">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3C2731">
        <w:rPr>
          <w:rFonts w:ascii="Times New Roman" w:eastAsia="Times New Roman" w:hAnsi="Times New Roman" w:cs="Times New Roman"/>
          <w:color w:val="000000" w:themeColor="text1"/>
          <w:sz w:val="28"/>
          <w:szCs w:val="28"/>
          <w:lang w:val="uk-UA" w:eastAsia="uk-UA"/>
        </w:rPr>
        <w:t xml:space="preserve">Мережа зовнішнього освітлення </w:t>
      </w:r>
      <w:r w:rsidR="000A1E4A">
        <w:rPr>
          <w:rFonts w:ascii="Times New Roman" w:eastAsia="Times New Roman" w:hAnsi="Times New Roman" w:cs="Times New Roman"/>
          <w:color w:val="000000" w:themeColor="text1"/>
          <w:sz w:val="28"/>
          <w:szCs w:val="28"/>
          <w:lang w:val="uk-UA" w:eastAsia="uk-UA"/>
        </w:rPr>
        <w:t>Житомирської міської</w:t>
      </w:r>
      <w:r w:rsidR="00DA7C67" w:rsidRPr="003C2731">
        <w:rPr>
          <w:rFonts w:ascii="Times New Roman" w:eastAsia="Times New Roman" w:hAnsi="Times New Roman" w:cs="Times New Roman"/>
          <w:color w:val="000000" w:themeColor="text1"/>
          <w:sz w:val="28"/>
          <w:szCs w:val="28"/>
          <w:lang w:val="uk-UA" w:eastAsia="uk-UA"/>
        </w:rPr>
        <w:t xml:space="preserve"> територіальної громади налічує </w:t>
      </w:r>
      <w:r w:rsidR="00DA7C67" w:rsidRPr="00014461">
        <w:rPr>
          <w:rFonts w:ascii="Times New Roman" w:eastAsia="Times New Roman" w:hAnsi="Times New Roman" w:cs="Times New Roman"/>
          <w:color w:val="000000" w:themeColor="text1"/>
          <w:sz w:val="28"/>
          <w:szCs w:val="28"/>
          <w:lang w:val="uk-UA" w:eastAsia="uk-UA"/>
        </w:rPr>
        <w:t xml:space="preserve">15500 </w:t>
      </w:r>
      <w:proofErr w:type="spellStart"/>
      <w:r w:rsidR="00DA7C67" w:rsidRPr="00014461">
        <w:rPr>
          <w:rFonts w:ascii="Times New Roman" w:eastAsia="Times New Roman" w:hAnsi="Times New Roman" w:cs="Times New Roman"/>
          <w:color w:val="000000" w:themeColor="text1"/>
          <w:sz w:val="28"/>
          <w:szCs w:val="28"/>
          <w:lang w:val="uk-UA" w:eastAsia="uk-UA"/>
        </w:rPr>
        <w:t>світлоточок</w:t>
      </w:r>
      <w:proofErr w:type="spellEnd"/>
      <w:r w:rsidR="00DA7C67" w:rsidRPr="00014461">
        <w:rPr>
          <w:rFonts w:ascii="Times New Roman" w:eastAsia="Times New Roman" w:hAnsi="Times New Roman" w:cs="Times New Roman"/>
          <w:color w:val="000000" w:themeColor="text1"/>
          <w:sz w:val="28"/>
          <w:szCs w:val="28"/>
          <w:lang w:val="uk-UA" w:eastAsia="uk-UA"/>
        </w:rPr>
        <w:t xml:space="preserve">, з яких 14856 </w:t>
      </w:r>
      <w:r w:rsidR="00DA7C67" w:rsidRPr="003C2731">
        <w:rPr>
          <w:rFonts w:ascii="Times New Roman" w:eastAsia="Times New Roman" w:hAnsi="Times New Roman" w:cs="Times New Roman"/>
          <w:color w:val="000000" w:themeColor="text1"/>
          <w:sz w:val="28"/>
          <w:szCs w:val="28"/>
          <w:lang w:val="uk-UA" w:eastAsia="uk-UA"/>
        </w:rPr>
        <w:t>– енергозберігаючі, що становить 95,8%.</w:t>
      </w:r>
    </w:p>
    <w:p w:rsidR="00DA7C67" w:rsidRDefault="00491BF6" w:rsidP="00C35860">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CD0C7B">
        <w:rPr>
          <w:rFonts w:ascii="Times New Roman" w:eastAsia="Times New Roman" w:hAnsi="Times New Roman" w:cs="Times New Roman"/>
          <w:color w:val="000000" w:themeColor="text1"/>
          <w:sz w:val="28"/>
          <w:szCs w:val="28"/>
          <w:lang w:val="uk-UA" w:eastAsia="uk-UA"/>
        </w:rPr>
        <w:t>В системі ву</w:t>
      </w:r>
      <w:r w:rsidR="00CD0C7B" w:rsidRPr="00CD0C7B">
        <w:rPr>
          <w:rFonts w:ascii="Times New Roman" w:eastAsia="Times New Roman" w:hAnsi="Times New Roman" w:cs="Times New Roman"/>
          <w:color w:val="000000" w:themeColor="text1"/>
          <w:sz w:val="28"/>
          <w:szCs w:val="28"/>
          <w:lang w:val="uk-UA" w:eastAsia="uk-UA"/>
        </w:rPr>
        <w:t>личного освітлення замінено 11,8</w:t>
      </w:r>
      <w:r w:rsidRPr="00CD0C7B">
        <w:rPr>
          <w:rFonts w:ascii="Times New Roman" w:eastAsia="Times New Roman" w:hAnsi="Times New Roman" w:cs="Times New Roman"/>
          <w:color w:val="000000" w:themeColor="text1"/>
          <w:sz w:val="28"/>
          <w:szCs w:val="28"/>
          <w:lang w:val="uk-UA" w:eastAsia="uk-UA"/>
        </w:rPr>
        <w:t xml:space="preserve"> км дро</w:t>
      </w:r>
      <w:r w:rsidR="00CD0C7B" w:rsidRPr="00CD0C7B">
        <w:rPr>
          <w:rFonts w:ascii="Times New Roman" w:eastAsia="Times New Roman" w:hAnsi="Times New Roman" w:cs="Times New Roman"/>
          <w:color w:val="000000" w:themeColor="text1"/>
          <w:sz w:val="28"/>
          <w:szCs w:val="28"/>
          <w:lang w:val="uk-UA" w:eastAsia="uk-UA"/>
        </w:rPr>
        <w:t>тів та розтяжок електромереж, 56</w:t>
      </w:r>
      <w:r w:rsidRPr="00CD0C7B">
        <w:rPr>
          <w:rFonts w:ascii="Times New Roman" w:eastAsia="Times New Roman" w:hAnsi="Times New Roman" w:cs="Times New Roman"/>
          <w:color w:val="000000" w:themeColor="text1"/>
          <w:sz w:val="28"/>
          <w:szCs w:val="28"/>
          <w:lang w:val="uk-UA" w:eastAsia="uk-UA"/>
        </w:rPr>
        <w:t xml:space="preserve"> опор</w:t>
      </w:r>
      <w:r w:rsidR="00CD0C7B" w:rsidRPr="00CD0C7B">
        <w:rPr>
          <w:rFonts w:ascii="Times New Roman" w:eastAsia="Times New Roman" w:hAnsi="Times New Roman" w:cs="Times New Roman"/>
          <w:color w:val="000000" w:themeColor="text1"/>
          <w:sz w:val="28"/>
          <w:szCs w:val="28"/>
          <w:lang w:val="uk-UA" w:eastAsia="uk-UA"/>
        </w:rPr>
        <w:t>, 776 ліхтарів, 429 кронштейнів</w:t>
      </w:r>
      <w:r w:rsidRPr="00CD0C7B">
        <w:rPr>
          <w:rFonts w:ascii="Times New Roman" w:eastAsia="Times New Roman" w:hAnsi="Times New Roman" w:cs="Times New Roman"/>
          <w:color w:val="000000" w:themeColor="text1"/>
          <w:sz w:val="28"/>
          <w:szCs w:val="28"/>
          <w:lang w:val="uk-UA" w:eastAsia="uk-UA"/>
        </w:rPr>
        <w:t>.</w:t>
      </w:r>
    </w:p>
    <w:p w:rsidR="00CF7D72" w:rsidRDefault="00CF7D72" w:rsidP="00C35860">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Здійснено реконструкцію скверу на майдані Соборному зі встановленням </w:t>
      </w:r>
      <w:r w:rsidR="00A7452C">
        <w:rPr>
          <w:rFonts w:ascii="Times New Roman" w:eastAsia="Times New Roman" w:hAnsi="Times New Roman" w:cs="Times New Roman"/>
          <w:color w:val="000000" w:themeColor="text1"/>
          <w:sz w:val="28"/>
          <w:szCs w:val="28"/>
          <w:lang w:val="uk-UA" w:eastAsia="uk-UA"/>
        </w:rPr>
        <w:t xml:space="preserve">50 метрового </w:t>
      </w:r>
      <w:proofErr w:type="spellStart"/>
      <w:r w:rsidR="00A7452C">
        <w:rPr>
          <w:rFonts w:ascii="Times New Roman" w:eastAsia="Times New Roman" w:hAnsi="Times New Roman" w:cs="Times New Roman"/>
          <w:color w:val="000000" w:themeColor="text1"/>
          <w:sz w:val="28"/>
          <w:szCs w:val="28"/>
          <w:lang w:val="uk-UA" w:eastAsia="uk-UA"/>
        </w:rPr>
        <w:t>флагштока</w:t>
      </w:r>
      <w:proofErr w:type="spellEnd"/>
      <w:r>
        <w:rPr>
          <w:rFonts w:ascii="Times New Roman" w:eastAsia="Times New Roman" w:hAnsi="Times New Roman" w:cs="Times New Roman"/>
          <w:color w:val="000000" w:themeColor="text1"/>
          <w:sz w:val="28"/>
          <w:szCs w:val="28"/>
          <w:lang w:val="uk-UA" w:eastAsia="uk-UA"/>
        </w:rPr>
        <w:t xml:space="preserve"> Державного Прапора України</w:t>
      </w:r>
      <w:r w:rsidR="00A7452C">
        <w:rPr>
          <w:rFonts w:ascii="Times New Roman" w:eastAsia="Times New Roman" w:hAnsi="Times New Roman" w:cs="Times New Roman"/>
          <w:color w:val="000000" w:themeColor="text1"/>
          <w:sz w:val="28"/>
          <w:szCs w:val="28"/>
          <w:lang w:val="uk-UA" w:eastAsia="uk-UA"/>
        </w:rPr>
        <w:t xml:space="preserve">, облаштовано місця для </w:t>
      </w:r>
      <w:r w:rsidR="00A7452C">
        <w:rPr>
          <w:rFonts w:ascii="Times New Roman" w:eastAsia="Times New Roman" w:hAnsi="Times New Roman" w:cs="Times New Roman"/>
          <w:color w:val="000000" w:themeColor="text1"/>
          <w:sz w:val="28"/>
          <w:szCs w:val="28"/>
          <w:lang w:val="uk-UA" w:eastAsia="uk-UA"/>
        </w:rPr>
        <w:lastRenderedPageBreak/>
        <w:t>відпочинку, освітлення, здійснено озеленення</w:t>
      </w:r>
      <w:r w:rsidR="003A30D3">
        <w:rPr>
          <w:rFonts w:ascii="Times New Roman" w:eastAsia="Times New Roman" w:hAnsi="Times New Roman" w:cs="Times New Roman"/>
          <w:color w:val="000000" w:themeColor="text1"/>
          <w:sz w:val="28"/>
          <w:szCs w:val="28"/>
          <w:lang w:val="uk-UA" w:eastAsia="uk-UA"/>
        </w:rPr>
        <w:t xml:space="preserve"> території.</w:t>
      </w:r>
    </w:p>
    <w:p w:rsidR="008D400B" w:rsidRDefault="00732EDF" w:rsidP="00732ED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Н</w:t>
      </w:r>
      <w:r w:rsidRPr="00732EDF">
        <w:rPr>
          <w:rFonts w:ascii="Times New Roman" w:eastAsia="Times New Roman" w:hAnsi="Times New Roman" w:cs="Times New Roman"/>
          <w:color w:val="000000" w:themeColor="text1"/>
          <w:sz w:val="28"/>
          <w:szCs w:val="28"/>
          <w:lang w:val="uk-UA" w:eastAsia="uk-UA"/>
        </w:rPr>
        <w:t xml:space="preserve">а бульварі Новому </w:t>
      </w:r>
      <w:r w:rsidR="003D6525">
        <w:rPr>
          <w:rFonts w:ascii="Times New Roman" w:eastAsia="Times New Roman" w:hAnsi="Times New Roman" w:cs="Times New Roman"/>
          <w:color w:val="000000" w:themeColor="text1"/>
          <w:sz w:val="28"/>
          <w:szCs w:val="28"/>
          <w:lang w:val="uk-UA" w:eastAsia="uk-UA"/>
        </w:rPr>
        <w:t>о</w:t>
      </w:r>
      <w:r w:rsidR="003D6C27">
        <w:rPr>
          <w:rFonts w:ascii="Times New Roman" w:eastAsia="Times New Roman" w:hAnsi="Times New Roman" w:cs="Times New Roman"/>
          <w:color w:val="000000" w:themeColor="text1"/>
          <w:sz w:val="28"/>
          <w:szCs w:val="28"/>
          <w:lang w:val="uk-UA" w:eastAsia="uk-UA"/>
        </w:rPr>
        <w:t>блашто</w:t>
      </w:r>
      <w:r>
        <w:rPr>
          <w:rFonts w:ascii="Times New Roman" w:eastAsia="Times New Roman" w:hAnsi="Times New Roman" w:cs="Times New Roman"/>
          <w:color w:val="000000" w:themeColor="text1"/>
          <w:sz w:val="28"/>
          <w:szCs w:val="28"/>
          <w:lang w:val="uk-UA" w:eastAsia="uk-UA"/>
        </w:rPr>
        <w:t xml:space="preserve">вано </w:t>
      </w:r>
      <w:proofErr w:type="spellStart"/>
      <w:r>
        <w:rPr>
          <w:rFonts w:ascii="Times New Roman" w:eastAsia="Times New Roman" w:hAnsi="Times New Roman" w:cs="Times New Roman"/>
          <w:color w:val="000000" w:themeColor="text1"/>
          <w:sz w:val="28"/>
          <w:szCs w:val="28"/>
          <w:lang w:val="uk-UA" w:eastAsia="uk-UA"/>
        </w:rPr>
        <w:t>скейт</w:t>
      </w:r>
      <w:proofErr w:type="spellEnd"/>
      <w:r>
        <w:rPr>
          <w:rFonts w:ascii="Times New Roman" w:eastAsia="Times New Roman" w:hAnsi="Times New Roman" w:cs="Times New Roman"/>
          <w:color w:val="000000" w:themeColor="text1"/>
          <w:sz w:val="28"/>
          <w:szCs w:val="28"/>
          <w:lang w:val="uk-UA" w:eastAsia="uk-UA"/>
        </w:rPr>
        <w:t>-парк з</w:t>
      </w:r>
      <w:r w:rsidR="003D6C27">
        <w:rPr>
          <w:rFonts w:ascii="Times New Roman" w:eastAsia="Times New Roman" w:hAnsi="Times New Roman" w:cs="Times New Roman"/>
          <w:color w:val="000000" w:themeColor="text1"/>
          <w:sz w:val="28"/>
          <w:szCs w:val="28"/>
          <w:lang w:val="uk-UA" w:eastAsia="uk-UA"/>
        </w:rPr>
        <w:t>і</w:t>
      </w:r>
      <w:r>
        <w:rPr>
          <w:rFonts w:ascii="Times New Roman" w:eastAsia="Times New Roman" w:hAnsi="Times New Roman" w:cs="Times New Roman"/>
          <w:color w:val="000000" w:themeColor="text1"/>
          <w:sz w:val="28"/>
          <w:szCs w:val="28"/>
          <w:lang w:val="uk-UA" w:eastAsia="uk-UA"/>
        </w:rPr>
        <w:t xml:space="preserve"> </w:t>
      </w:r>
      <w:r w:rsidR="003A30D3">
        <w:rPr>
          <w:rFonts w:ascii="Times New Roman" w:eastAsia="Times New Roman" w:hAnsi="Times New Roman" w:cs="Times New Roman"/>
          <w:color w:val="000000" w:themeColor="text1"/>
          <w:sz w:val="28"/>
          <w:szCs w:val="28"/>
          <w:lang w:val="uk-UA" w:eastAsia="uk-UA"/>
        </w:rPr>
        <w:t>спеціальним</w:t>
      </w:r>
      <w:r>
        <w:rPr>
          <w:rFonts w:ascii="Times New Roman" w:eastAsia="Times New Roman" w:hAnsi="Times New Roman" w:cs="Times New Roman"/>
          <w:color w:val="000000" w:themeColor="text1"/>
          <w:sz w:val="28"/>
          <w:szCs w:val="28"/>
          <w:lang w:val="uk-UA" w:eastAsia="uk-UA"/>
        </w:rPr>
        <w:t xml:space="preserve"> </w:t>
      </w:r>
      <w:r w:rsidRPr="00732EDF">
        <w:rPr>
          <w:rFonts w:ascii="Times New Roman" w:eastAsia="Times New Roman" w:hAnsi="Times New Roman" w:cs="Times New Roman"/>
          <w:color w:val="000000" w:themeColor="text1"/>
          <w:sz w:val="28"/>
          <w:szCs w:val="28"/>
          <w:lang w:val="uk-UA" w:eastAsia="uk-UA"/>
        </w:rPr>
        <w:t>покриття</w:t>
      </w:r>
      <w:r>
        <w:rPr>
          <w:rFonts w:ascii="Times New Roman" w:eastAsia="Times New Roman" w:hAnsi="Times New Roman" w:cs="Times New Roman"/>
          <w:color w:val="000000" w:themeColor="text1"/>
          <w:sz w:val="28"/>
          <w:szCs w:val="28"/>
          <w:lang w:val="uk-UA" w:eastAsia="uk-UA"/>
        </w:rPr>
        <w:t>м та спортивним</w:t>
      </w:r>
      <w:r w:rsidRPr="00732EDF">
        <w:rPr>
          <w:rFonts w:ascii="Times New Roman" w:eastAsia="Times New Roman" w:hAnsi="Times New Roman" w:cs="Times New Roman"/>
          <w:color w:val="000000" w:themeColor="text1"/>
          <w:sz w:val="28"/>
          <w:szCs w:val="28"/>
          <w:lang w:val="uk-UA" w:eastAsia="uk-UA"/>
        </w:rPr>
        <w:t xml:space="preserve"> обладнання</w:t>
      </w:r>
      <w:r>
        <w:rPr>
          <w:rFonts w:ascii="Times New Roman" w:eastAsia="Times New Roman" w:hAnsi="Times New Roman" w:cs="Times New Roman"/>
          <w:color w:val="000000" w:themeColor="text1"/>
          <w:sz w:val="28"/>
          <w:szCs w:val="28"/>
          <w:lang w:val="uk-UA" w:eastAsia="uk-UA"/>
        </w:rPr>
        <w:t>м</w:t>
      </w:r>
      <w:r w:rsidR="003D6525">
        <w:rPr>
          <w:rFonts w:ascii="Times New Roman" w:eastAsia="Times New Roman" w:hAnsi="Times New Roman" w:cs="Times New Roman"/>
          <w:color w:val="000000" w:themeColor="text1"/>
          <w:sz w:val="28"/>
          <w:szCs w:val="28"/>
          <w:lang w:val="uk-UA" w:eastAsia="uk-UA"/>
        </w:rPr>
        <w:t>, змонтовано зовнішнє освітлення, встановлено металеву огорожу.</w:t>
      </w:r>
    </w:p>
    <w:p w:rsidR="00CC0827" w:rsidRDefault="003D6525" w:rsidP="00A76899">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Завершується</w:t>
      </w:r>
      <w:r w:rsidR="00CC0827" w:rsidRPr="008D400B">
        <w:rPr>
          <w:rFonts w:ascii="Times New Roman" w:eastAsia="Times New Roman" w:hAnsi="Times New Roman" w:cs="Times New Roman"/>
          <w:color w:val="000000" w:themeColor="text1"/>
          <w:sz w:val="28"/>
          <w:szCs w:val="28"/>
          <w:lang w:val="uk-UA" w:eastAsia="uk-UA"/>
        </w:rPr>
        <w:t xml:space="preserve"> капітальний ремонт благоустрою території набережної річки Тет</w:t>
      </w:r>
      <w:r w:rsidR="00130924" w:rsidRPr="008D400B">
        <w:rPr>
          <w:rFonts w:ascii="Times New Roman" w:eastAsia="Times New Roman" w:hAnsi="Times New Roman" w:cs="Times New Roman"/>
          <w:color w:val="000000" w:themeColor="text1"/>
          <w:sz w:val="28"/>
          <w:szCs w:val="28"/>
          <w:lang w:val="uk-UA" w:eastAsia="uk-UA"/>
        </w:rPr>
        <w:t>е</w:t>
      </w:r>
      <w:r w:rsidR="008D400B" w:rsidRPr="008D400B">
        <w:rPr>
          <w:rFonts w:ascii="Times New Roman" w:eastAsia="Times New Roman" w:hAnsi="Times New Roman" w:cs="Times New Roman"/>
          <w:color w:val="000000" w:themeColor="text1"/>
          <w:sz w:val="28"/>
          <w:szCs w:val="28"/>
          <w:lang w:val="uk-UA" w:eastAsia="uk-UA"/>
        </w:rPr>
        <w:t>рів</w:t>
      </w:r>
      <w:r w:rsidR="00A76899" w:rsidRPr="008D400B">
        <w:rPr>
          <w:rFonts w:ascii="Times New Roman" w:eastAsia="Times New Roman" w:hAnsi="Times New Roman" w:cs="Times New Roman"/>
          <w:color w:val="000000" w:themeColor="text1"/>
          <w:sz w:val="28"/>
          <w:szCs w:val="28"/>
          <w:lang w:val="uk-UA" w:eastAsia="uk-UA"/>
        </w:rPr>
        <w:t xml:space="preserve"> з розміщенням об'єктів фізичної культури і спорту</w:t>
      </w:r>
      <w:r w:rsidR="008D400B">
        <w:rPr>
          <w:rFonts w:ascii="Times New Roman" w:eastAsia="Times New Roman" w:hAnsi="Times New Roman" w:cs="Times New Roman"/>
          <w:color w:val="000000" w:themeColor="text1"/>
          <w:sz w:val="28"/>
          <w:szCs w:val="28"/>
          <w:lang w:val="uk-UA" w:eastAsia="uk-UA"/>
        </w:rPr>
        <w:t>.</w:t>
      </w:r>
      <w:r w:rsidR="002258AD">
        <w:rPr>
          <w:rFonts w:ascii="Times New Roman" w:eastAsia="Times New Roman" w:hAnsi="Times New Roman" w:cs="Times New Roman"/>
          <w:color w:val="000000" w:themeColor="text1"/>
          <w:sz w:val="28"/>
          <w:szCs w:val="28"/>
          <w:lang w:val="uk-UA" w:eastAsia="uk-UA"/>
        </w:rPr>
        <w:t xml:space="preserve"> </w:t>
      </w:r>
      <w:r w:rsidR="002258AD" w:rsidRPr="002258AD">
        <w:rPr>
          <w:rFonts w:ascii="Times New Roman" w:eastAsia="Times New Roman" w:hAnsi="Times New Roman" w:cs="Times New Roman"/>
          <w:color w:val="000000" w:themeColor="text1"/>
          <w:sz w:val="28"/>
          <w:szCs w:val="28"/>
          <w:lang w:val="uk-UA" w:eastAsia="uk-UA"/>
        </w:rPr>
        <w:t>Рівень виконаних робіт становить 90,0%.</w:t>
      </w:r>
    </w:p>
    <w:p w:rsidR="007C42A9" w:rsidRPr="00503049" w:rsidRDefault="007C42A9" w:rsidP="00A76899">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FF5745">
        <w:rPr>
          <w:rFonts w:ascii="Times New Roman" w:eastAsia="Times New Roman" w:hAnsi="Times New Roman" w:cs="Times New Roman"/>
          <w:color w:val="000000" w:themeColor="text1"/>
          <w:sz w:val="28"/>
          <w:szCs w:val="28"/>
          <w:lang w:val="uk-UA" w:eastAsia="uk-UA"/>
        </w:rPr>
        <w:t>Триває реконструкція території благоустрою бульва</w:t>
      </w:r>
      <w:r w:rsidR="00FF5745" w:rsidRPr="00FF5745">
        <w:rPr>
          <w:rFonts w:ascii="Times New Roman" w:eastAsia="Times New Roman" w:hAnsi="Times New Roman" w:cs="Times New Roman"/>
          <w:color w:val="000000" w:themeColor="text1"/>
          <w:sz w:val="28"/>
          <w:szCs w:val="28"/>
          <w:lang w:val="uk-UA" w:eastAsia="uk-UA"/>
        </w:rPr>
        <w:t>ру Нового. Демонтовано</w:t>
      </w:r>
      <w:r w:rsidRPr="00FF5745">
        <w:rPr>
          <w:rFonts w:ascii="Times New Roman" w:eastAsia="Times New Roman" w:hAnsi="Times New Roman" w:cs="Times New Roman"/>
          <w:color w:val="000000" w:themeColor="text1"/>
          <w:sz w:val="28"/>
          <w:szCs w:val="28"/>
          <w:lang w:val="uk-UA" w:eastAsia="uk-UA"/>
        </w:rPr>
        <w:t xml:space="preserve"> </w:t>
      </w:r>
      <w:r w:rsidR="00FF5745" w:rsidRPr="00FF5745">
        <w:rPr>
          <w:rFonts w:ascii="Times New Roman" w:eastAsia="Times New Roman" w:hAnsi="Times New Roman" w:cs="Times New Roman"/>
          <w:color w:val="000000" w:themeColor="text1"/>
          <w:sz w:val="28"/>
          <w:szCs w:val="28"/>
          <w:lang w:val="uk-UA" w:eastAsia="uk-UA"/>
        </w:rPr>
        <w:t>дорожнє покриття, фонтан; укладено тротуарну плитку, встановлено ліхтарі, лавки</w:t>
      </w:r>
      <w:r w:rsidRPr="00FF5745">
        <w:rPr>
          <w:rFonts w:ascii="Times New Roman" w:eastAsia="Times New Roman" w:hAnsi="Times New Roman" w:cs="Times New Roman"/>
          <w:color w:val="000000" w:themeColor="text1"/>
          <w:sz w:val="28"/>
          <w:szCs w:val="28"/>
          <w:lang w:val="uk-UA" w:eastAsia="uk-UA"/>
        </w:rPr>
        <w:t>, урн</w:t>
      </w:r>
      <w:r w:rsidR="003D6C27">
        <w:rPr>
          <w:rFonts w:ascii="Times New Roman" w:eastAsia="Times New Roman" w:hAnsi="Times New Roman" w:cs="Times New Roman"/>
          <w:color w:val="000000" w:themeColor="text1"/>
          <w:sz w:val="28"/>
          <w:szCs w:val="28"/>
          <w:lang w:val="uk-UA" w:eastAsia="uk-UA"/>
        </w:rPr>
        <w:t>и, облашто</w:t>
      </w:r>
      <w:r w:rsidR="00FF5745" w:rsidRPr="00FF5745">
        <w:rPr>
          <w:rFonts w:ascii="Times New Roman" w:eastAsia="Times New Roman" w:hAnsi="Times New Roman" w:cs="Times New Roman"/>
          <w:color w:val="000000" w:themeColor="text1"/>
          <w:sz w:val="28"/>
          <w:szCs w:val="28"/>
          <w:lang w:val="uk-UA" w:eastAsia="uk-UA"/>
        </w:rPr>
        <w:t>вано газони та клумби</w:t>
      </w:r>
      <w:r w:rsidRPr="00FF5745">
        <w:rPr>
          <w:rFonts w:ascii="Times New Roman" w:eastAsia="Times New Roman" w:hAnsi="Times New Roman" w:cs="Times New Roman"/>
          <w:color w:val="000000" w:themeColor="text1"/>
          <w:sz w:val="28"/>
          <w:szCs w:val="28"/>
          <w:lang w:val="uk-UA" w:eastAsia="uk-UA"/>
        </w:rPr>
        <w:t xml:space="preserve">; </w:t>
      </w:r>
      <w:r w:rsidR="00FF5745" w:rsidRPr="00FF5745">
        <w:rPr>
          <w:rFonts w:ascii="Times New Roman" w:eastAsia="Times New Roman" w:hAnsi="Times New Roman" w:cs="Times New Roman"/>
          <w:color w:val="000000" w:themeColor="text1"/>
          <w:sz w:val="28"/>
          <w:szCs w:val="28"/>
          <w:lang w:val="uk-UA" w:eastAsia="uk-UA"/>
        </w:rPr>
        <w:t xml:space="preserve">триває </w:t>
      </w:r>
      <w:r w:rsidRPr="00503049">
        <w:rPr>
          <w:rFonts w:ascii="Times New Roman" w:eastAsia="Times New Roman" w:hAnsi="Times New Roman" w:cs="Times New Roman"/>
          <w:color w:val="000000" w:themeColor="text1"/>
          <w:sz w:val="28"/>
          <w:szCs w:val="28"/>
          <w:lang w:val="uk-UA" w:eastAsia="uk-UA"/>
        </w:rPr>
        <w:t xml:space="preserve">будівництво </w:t>
      </w:r>
      <w:r w:rsidR="001700BA" w:rsidRPr="00503049">
        <w:rPr>
          <w:rFonts w:ascii="Times New Roman" w:eastAsia="Times New Roman" w:hAnsi="Times New Roman" w:cs="Times New Roman"/>
          <w:color w:val="000000" w:themeColor="text1"/>
          <w:sz w:val="28"/>
          <w:szCs w:val="28"/>
          <w:lang w:val="uk-UA" w:eastAsia="uk-UA"/>
        </w:rPr>
        <w:t xml:space="preserve">аркового </w:t>
      </w:r>
      <w:r w:rsidRPr="00503049">
        <w:rPr>
          <w:rFonts w:ascii="Times New Roman" w:eastAsia="Times New Roman" w:hAnsi="Times New Roman" w:cs="Times New Roman"/>
          <w:color w:val="000000" w:themeColor="text1"/>
          <w:sz w:val="28"/>
          <w:szCs w:val="28"/>
          <w:lang w:val="uk-UA" w:eastAsia="uk-UA"/>
        </w:rPr>
        <w:t>фонтан</w:t>
      </w:r>
      <w:r w:rsidR="00FF5745" w:rsidRPr="00503049">
        <w:rPr>
          <w:rFonts w:ascii="Times New Roman" w:eastAsia="Times New Roman" w:hAnsi="Times New Roman" w:cs="Times New Roman"/>
          <w:color w:val="000000" w:themeColor="text1"/>
          <w:sz w:val="28"/>
          <w:szCs w:val="28"/>
          <w:lang w:val="uk-UA" w:eastAsia="uk-UA"/>
        </w:rPr>
        <w:t xml:space="preserve">у. </w:t>
      </w:r>
      <w:r w:rsidRPr="00503049">
        <w:rPr>
          <w:rFonts w:ascii="Times New Roman" w:eastAsia="Times New Roman" w:hAnsi="Times New Roman" w:cs="Times New Roman"/>
          <w:color w:val="000000" w:themeColor="text1"/>
          <w:sz w:val="28"/>
          <w:szCs w:val="28"/>
          <w:lang w:val="uk-UA" w:eastAsia="uk-UA"/>
        </w:rPr>
        <w:t xml:space="preserve">Рівень виконання </w:t>
      </w:r>
      <w:r w:rsidR="00FF5745" w:rsidRPr="00503049">
        <w:rPr>
          <w:rFonts w:ascii="Times New Roman" w:eastAsia="Times New Roman" w:hAnsi="Times New Roman" w:cs="Times New Roman"/>
          <w:color w:val="000000" w:themeColor="text1"/>
          <w:sz w:val="28"/>
          <w:szCs w:val="28"/>
          <w:lang w:val="uk-UA" w:eastAsia="uk-UA"/>
        </w:rPr>
        <w:t xml:space="preserve">будівельних робіт становить </w:t>
      </w:r>
      <w:r w:rsidR="00503049" w:rsidRPr="00503049">
        <w:rPr>
          <w:rFonts w:ascii="Times New Roman" w:eastAsia="Times New Roman" w:hAnsi="Times New Roman" w:cs="Times New Roman"/>
          <w:color w:val="000000" w:themeColor="text1"/>
          <w:sz w:val="28"/>
          <w:szCs w:val="28"/>
          <w:lang w:val="uk-UA" w:eastAsia="uk-UA"/>
        </w:rPr>
        <w:t>9</w:t>
      </w:r>
      <w:r w:rsidR="00FF5745" w:rsidRPr="00503049">
        <w:rPr>
          <w:rFonts w:ascii="Times New Roman" w:eastAsia="Times New Roman" w:hAnsi="Times New Roman" w:cs="Times New Roman"/>
          <w:color w:val="000000" w:themeColor="text1"/>
          <w:sz w:val="28"/>
          <w:szCs w:val="28"/>
          <w:lang w:val="uk-UA" w:eastAsia="uk-UA"/>
        </w:rPr>
        <w:t>5,0</w:t>
      </w:r>
      <w:r w:rsidRPr="00503049">
        <w:rPr>
          <w:rFonts w:ascii="Times New Roman" w:eastAsia="Times New Roman" w:hAnsi="Times New Roman" w:cs="Times New Roman"/>
          <w:color w:val="000000" w:themeColor="text1"/>
          <w:sz w:val="28"/>
          <w:szCs w:val="28"/>
          <w:lang w:val="uk-UA" w:eastAsia="uk-UA"/>
        </w:rPr>
        <w:t>%.</w:t>
      </w:r>
    </w:p>
    <w:p w:rsidR="00CC0827" w:rsidRDefault="00CC0827" w:rsidP="00956565">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EC7630">
        <w:rPr>
          <w:rFonts w:ascii="Times New Roman" w:eastAsia="Times New Roman" w:hAnsi="Times New Roman" w:cs="Times New Roman"/>
          <w:color w:val="000000" w:themeColor="text1"/>
          <w:sz w:val="28"/>
          <w:szCs w:val="28"/>
          <w:lang w:val="uk-UA" w:eastAsia="uk-UA"/>
        </w:rPr>
        <w:t>Т</w:t>
      </w:r>
      <w:r w:rsidR="00EC7630" w:rsidRPr="00EC7630">
        <w:rPr>
          <w:rFonts w:ascii="Times New Roman" w:eastAsia="Times New Roman" w:hAnsi="Times New Roman" w:cs="Times New Roman"/>
          <w:color w:val="000000" w:themeColor="text1"/>
          <w:sz w:val="28"/>
          <w:szCs w:val="28"/>
          <w:lang w:val="uk-UA" w:eastAsia="uk-UA"/>
        </w:rPr>
        <w:t>риває реконструкція громадських просторів</w:t>
      </w:r>
      <w:r w:rsidRPr="00EC7630">
        <w:rPr>
          <w:rFonts w:ascii="Times New Roman" w:eastAsia="Times New Roman" w:hAnsi="Times New Roman" w:cs="Times New Roman"/>
          <w:color w:val="000000" w:themeColor="text1"/>
          <w:sz w:val="28"/>
          <w:szCs w:val="28"/>
          <w:lang w:val="uk-UA" w:eastAsia="uk-UA"/>
        </w:rPr>
        <w:t xml:space="preserve"> </w:t>
      </w:r>
      <w:r w:rsidR="00E35E5A" w:rsidRPr="00EC7630">
        <w:rPr>
          <w:rFonts w:ascii="Times New Roman" w:eastAsia="Times New Roman" w:hAnsi="Times New Roman" w:cs="Times New Roman"/>
          <w:color w:val="000000" w:themeColor="text1"/>
          <w:sz w:val="28"/>
          <w:szCs w:val="28"/>
          <w:lang w:val="uk-UA" w:eastAsia="uk-UA"/>
        </w:rPr>
        <w:t>на бульварі Польському, у</w:t>
      </w:r>
      <w:r w:rsidR="00EC7630" w:rsidRPr="00EC7630">
        <w:rPr>
          <w:rFonts w:ascii="Times New Roman" w:eastAsia="Times New Roman" w:hAnsi="Times New Roman" w:cs="Times New Roman"/>
          <w:color w:val="000000" w:themeColor="text1"/>
          <w:sz w:val="28"/>
          <w:szCs w:val="28"/>
          <w:lang w:val="uk-UA" w:eastAsia="uk-UA"/>
        </w:rPr>
        <w:t xml:space="preserve"> скверах</w:t>
      </w:r>
      <w:r w:rsidR="00E35E5A" w:rsidRPr="00EC7630">
        <w:rPr>
          <w:rFonts w:ascii="Times New Roman" w:eastAsia="Times New Roman" w:hAnsi="Times New Roman" w:cs="Times New Roman"/>
          <w:color w:val="000000" w:themeColor="text1"/>
          <w:sz w:val="28"/>
          <w:szCs w:val="28"/>
          <w:lang w:val="uk-UA" w:eastAsia="uk-UA"/>
        </w:rPr>
        <w:t xml:space="preserve"> на майдані </w:t>
      </w:r>
      <w:proofErr w:type="spellStart"/>
      <w:r w:rsidR="00E35E5A" w:rsidRPr="00EC7630">
        <w:rPr>
          <w:rFonts w:ascii="Times New Roman" w:eastAsia="Times New Roman" w:hAnsi="Times New Roman" w:cs="Times New Roman"/>
          <w:color w:val="000000" w:themeColor="text1"/>
          <w:sz w:val="28"/>
          <w:szCs w:val="28"/>
          <w:lang w:val="uk-UA" w:eastAsia="uk-UA"/>
        </w:rPr>
        <w:t>Путятинському</w:t>
      </w:r>
      <w:proofErr w:type="spellEnd"/>
      <w:r w:rsidR="00EC7630" w:rsidRPr="00EC7630">
        <w:rPr>
          <w:rFonts w:ascii="Times New Roman" w:eastAsia="Times New Roman" w:hAnsi="Times New Roman" w:cs="Times New Roman"/>
          <w:color w:val="000000" w:themeColor="text1"/>
          <w:sz w:val="28"/>
          <w:szCs w:val="28"/>
          <w:lang w:val="uk-UA" w:eastAsia="uk-UA"/>
        </w:rPr>
        <w:t xml:space="preserve"> та на розі вулиць</w:t>
      </w:r>
      <w:r w:rsidR="00956565">
        <w:rPr>
          <w:rFonts w:ascii="Times New Roman" w:eastAsia="Times New Roman" w:hAnsi="Times New Roman" w:cs="Times New Roman"/>
          <w:color w:val="000000" w:themeColor="text1"/>
          <w:sz w:val="28"/>
          <w:szCs w:val="28"/>
          <w:lang w:val="uk-UA" w:eastAsia="uk-UA"/>
        </w:rPr>
        <w:t xml:space="preserve"> Театральна-Велика Бердичівська, </w:t>
      </w:r>
      <w:r w:rsidR="00956565">
        <w:rPr>
          <w:rFonts w:ascii="Times New Roman" w:eastAsia="Times New Roman" w:hAnsi="Times New Roman" w:cs="Times New Roman"/>
          <w:color w:val="222222"/>
          <w:sz w:val="28"/>
          <w:szCs w:val="28"/>
          <w:lang w:val="uk-UA" w:eastAsia="uk-UA"/>
        </w:rPr>
        <w:t>Князів Острозьких-</w:t>
      </w:r>
      <w:r w:rsidR="00FA49F1">
        <w:rPr>
          <w:rFonts w:ascii="Times New Roman" w:eastAsia="Times New Roman" w:hAnsi="Times New Roman" w:cs="Times New Roman"/>
          <w:color w:val="222222"/>
          <w:sz w:val="28"/>
          <w:szCs w:val="28"/>
          <w:lang w:val="uk-UA" w:eastAsia="uk-UA"/>
        </w:rPr>
        <w:t>Михайла</w:t>
      </w:r>
      <w:r w:rsidR="00956565" w:rsidRPr="003F0AD7">
        <w:rPr>
          <w:rFonts w:ascii="Times New Roman" w:eastAsia="Times New Roman" w:hAnsi="Times New Roman" w:cs="Times New Roman"/>
          <w:color w:val="222222"/>
          <w:sz w:val="28"/>
          <w:szCs w:val="28"/>
          <w:lang w:val="uk-UA" w:eastAsia="uk-UA"/>
        </w:rPr>
        <w:t xml:space="preserve"> Грушевського</w:t>
      </w:r>
      <w:r w:rsidR="00956565">
        <w:rPr>
          <w:rFonts w:ascii="Times New Roman" w:eastAsia="Times New Roman" w:hAnsi="Times New Roman" w:cs="Times New Roman"/>
          <w:color w:val="222222"/>
          <w:sz w:val="28"/>
          <w:szCs w:val="28"/>
          <w:lang w:val="uk-UA" w:eastAsia="uk-UA"/>
        </w:rPr>
        <w:t>.</w:t>
      </w:r>
    </w:p>
    <w:p w:rsidR="00130924" w:rsidRPr="004534CF" w:rsidRDefault="00130924" w:rsidP="004534CF">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534CF">
        <w:rPr>
          <w:rFonts w:ascii="Times New Roman" w:eastAsia="Times New Roman" w:hAnsi="Times New Roman" w:cs="Times New Roman"/>
          <w:color w:val="000000" w:themeColor="text1"/>
          <w:sz w:val="28"/>
          <w:szCs w:val="28"/>
          <w:lang w:val="uk-UA" w:eastAsia="uk-UA"/>
        </w:rPr>
        <w:t xml:space="preserve">Виготовлено </w:t>
      </w:r>
      <w:proofErr w:type="spellStart"/>
      <w:r w:rsidRPr="004534CF">
        <w:rPr>
          <w:rFonts w:ascii="Times New Roman" w:eastAsia="Times New Roman" w:hAnsi="Times New Roman" w:cs="Times New Roman"/>
          <w:color w:val="000000" w:themeColor="text1"/>
          <w:sz w:val="28"/>
          <w:szCs w:val="28"/>
          <w:lang w:val="uk-UA" w:eastAsia="uk-UA"/>
        </w:rPr>
        <w:t>проєктно</w:t>
      </w:r>
      <w:proofErr w:type="spellEnd"/>
      <w:r w:rsidRPr="004534CF">
        <w:rPr>
          <w:rFonts w:ascii="Times New Roman" w:eastAsia="Times New Roman" w:hAnsi="Times New Roman" w:cs="Times New Roman"/>
          <w:color w:val="000000" w:themeColor="text1"/>
          <w:sz w:val="28"/>
          <w:szCs w:val="28"/>
          <w:lang w:val="uk-UA" w:eastAsia="uk-UA"/>
        </w:rPr>
        <w:t xml:space="preserve">-кошторисну документацію на </w:t>
      </w:r>
      <w:r w:rsidR="004534CF" w:rsidRPr="004534CF">
        <w:rPr>
          <w:rFonts w:ascii="Times New Roman" w:eastAsia="Times New Roman" w:hAnsi="Times New Roman" w:cs="Times New Roman"/>
          <w:color w:val="000000" w:themeColor="text1"/>
          <w:sz w:val="28"/>
          <w:szCs w:val="28"/>
          <w:lang w:val="uk-UA" w:eastAsia="uk-UA"/>
        </w:rPr>
        <w:t>капітальний ремонт території благоустрою майдану ім. С.</w:t>
      </w:r>
      <w:r w:rsidR="003D6C27">
        <w:rPr>
          <w:rFonts w:ascii="Times New Roman" w:eastAsia="Times New Roman" w:hAnsi="Times New Roman" w:cs="Times New Roman"/>
          <w:color w:val="000000" w:themeColor="text1"/>
          <w:sz w:val="28"/>
          <w:szCs w:val="28"/>
          <w:lang w:val="uk-UA" w:eastAsia="uk-UA"/>
        </w:rPr>
        <w:t xml:space="preserve"> </w:t>
      </w:r>
      <w:r w:rsidR="004534CF" w:rsidRPr="004534CF">
        <w:rPr>
          <w:rFonts w:ascii="Times New Roman" w:eastAsia="Times New Roman" w:hAnsi="Times New Roman" w:cs="Times New Roman"/>
          <w:color w:val="000000" w:themeColor="text1"/>
          <w:sz w:val="28"/>
          <w:szCs w:val="28"/>
          <w:lang w:val="uk-UA" w:eastAsia="uk-UA"/>
        </w:rPr>
        <w:t>П. Корольова.</w:t>
      </w:r>
    </w:p>
    <w:p w:rsidR="00C35860" w:rsidRPr="006820CE" w:rsidRDefault="00C35860" w:rsidP="00C3586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6820CE">
        <w:rPr>
          <w:rFonts w:ascii="Times New Roman" w:eastAsia="Times New Roman" w:hAnsi="Times New Roman" w:cs="Times New Roman"/>
          <w:color w:val="000000" w:themeColor="text1"/>
          <w:sz w:val="28"/>
          <w:szCs w:val="28"/>
          <w:lang w:val="uk-UA" w:eastAsia="uk-UA"/>
        </w:rPr>
        <w:t>Для покращення естетичного вигляду</w:t>
      </w:r>
      <w:r w:rsidR="00E82968" w:rsidRPr="006820CE">
        <w:rPr>
          <w:rFonts w:ascii="Times New Roman" w:eastAsia="Times New Roman" w:hAnsi="Times New Roman" w:cs="Times New Roman"/>
          <w:color w:val="000000" w:themeColor="text1"/>
          <w:sz w:val="28"/>
          <w:szCs w:val="28"/>
          <w:lang w:val="uk-UA" w:eastAsia="uk-UA"/>
        </w:rPr>
        <w:t xml:space="preserve"> зелених зон міста висаджено 1133</w:t>
      </w:r>
      <w:r w:rsidRPr="006820CE">
        <w:rPr>
          <w:rFonts w:ascii="Times New Roman" w:eastAsia="Times New Roman" w:hAnsi="Times New Roman" w:cs="Times New Roman"/>
          <w:color w:val="000000" w:themeColor="text1"/>
          <w:sz w:val="28"/>
          <w:szCs w:val="28"/>
          <w:lang w:val="uk-UA" w:eastAsia="uk-UA"/>
        </w:rPr>
        <w:t xml:space="preserve"> дерев</w:t>
      </w:r>
      <w:r w:rsidR="00E82968" w:rsidRPr="006820CE">
        <w:rPr>
          <w:rFonts w:ascii="Times New Roman" w:eastAsia="Times New Roman" w:hAnsi="Times New Roman" w:cs="Times New Roman"/>
          <w:color w:val="000000" w:themeColor="text1"/>
          <w:sz w:val="28"/>
          <w:szCs w:val="28"/>
          <w:lang w:val="uk-UA" w:eastAsia="uk-UA"/>
        </w:rPr>
        <w:t>а, 1836 кущів, 101676</w:t>
      </w:r>
      <w:r w:rsidR="000B54B1" w:rsidRPr="006820CE">
        <w:rPr>
          <w:rFonts w:ascii="Times New Roman" w:eastAsia="Times New Roman" w:hAnsi="Times New Roman" w:cs="Times New Roman"/>
          <w:color w:val="000000" w:themeColor="text1"/>
          <w:sz w:val="28"/>
          <w:szCs w:val="28"/>
          <w:lang w:val="uk-UA" w:eastAsia="uk-UA"/>
        </w:rPr>
        <w:t xml:space="preserve"> квіток</w:t>
      </w:r>
      <w:r w:rsidR="00E07BC4" w:rsidRPr="006820CE">
        <w:rPr>
          <w:rFonts w:ascii="Times New Roman" w:eastAsia="Times New Roman" w:hAnsi="Times New Roman" w:cs="Times New Roman"/>
          <w:color w:val="000000" w:themeColor="text1"/>
          <w:sz w:val="28"/>
          <w:szCs w:val="28"/>
          <w:lang w:val="uk-UA" w:eastAsia="uk-UA"/>
        </w:rPr>
        <w:t>,</w:t>
      </w:r>
      <w:r w:rsidR="00E82968" w:rsidRPr="006820CE">
        <w:rPr>
          <w:rFonts w:ascii="Times New Roman" w:eastAsia="Times New Roman" w:hAnsi="Times New Roman" w:cs="Times New Roman"/>
          <w:color w:val="000000" w:themeColor="text1"/>
          <w:sz w:val="28"/>
          <w:szCs w:val="28"/>
          <w:lang w:val="uk-UA" w:eastAsia="uk-UA"/>
        </w:rPr>
        <w:t xml:space="preserve"> </w:t>
      </w:r>
      <w:r w:rsidR="000B54B1" w:rsidRPr="006820CE">
        <w:rPr>
          <w:rFonts w:ascii="Times New Roman" w:eastAsia="Times New Roman" w:hAnsi="Times New Roman" w:cs="Times New Roman"/>
          <w:color w:val="000000" w:themeColor="text1"/>
          <w:sz w:val="28"/>
          <w:szCs w:val="28"/>
          <w:lang w:val="uk-UA" w:eastAsia="uk-UA"/>
        </w:rPr>
        <w:t>2609 м</w:t>
      </w:r>
      <w:r w:rsidR="000B54B1" w:rsidRPr="006820CE">
        <w:rPr>
          <w:rFonts w:ascii="Times New Roman" w:eastAsia="Times New Roman" w:hAnsi="Times New Roman" w:cs="Times New Roman"/>
          <w:color w:val="000000" w:themeColor="text1"/>
          <w:sz w:val="28"/>
          <w:szCs w:val="28"/>
          <w:vertAlign w:val="superscript"/>
          <w:lang w:val="uk-UA" w:eastAsia="uk-UA"/>
        </w:rPr>
        <w:t>2</w:t>
      </w:r>
      <w:r w:rsidR="000B54B1" w:rsidRPr="006820CE">
        <w:rPr>
          <w:rFonts w:ascii="Times New Roman" w:eastAsia="Times New Roman" w:hAnsi="Times New Roman" w:cs="Times New Roman"/>
          <w:color w:val="000000" w:themeColor="text1"/>
          <w:sz w:val="28"/>
          <w:szCs w:val="28"/>
          <w:lang w:val="uk-UA" w:eastAsia="uk-UA"/>
        </w:rPr>
        <w:t xml:space="preserve"> газонів, </w:t>
      </w:r>
      <w:proofErr w:type="spellStart"/>
      <w:r w:rsidR="00E82968" w:rsidRPr="006820CE">
        <w:rPr>
          <w:rFonts w:ascii="Times New Roman" w:eastAsia="Times New Roman" w:hAnsi="Times New Roman" w:cs="Times New Roman"/>
          <w:color w:val="000000" w:themeColor="text1"/>
          <w:sz w:val="28"/>
          <w:szCs w:val="28"/>
          <w:lang w:val="uk-UA" w:eastAsia="uk-UA"/>
        </w:rPr>
        <w:t>кроновано</w:t>
      </w:r>
      <w:proofErr w:type="spellEnd"/>
      <w:r w:rsidR="00E82968" w:rsidRPr="006820CE">
        <w:rPr>
          <w:rFonts w:ascii="Times New Roman" w:eastAsia="Times New Roman" w:hAnsi="Times New Roman" w:cs="Times New Roman"/>
          <w:color w:val="000000" w:themeColor="text1"/>
          <w:sz w:val="28"/>
          <w:szCs w:val="28"/>
          <w:lang w:val="uk-UA" w:eastAsia="uk-UA"/>
        </w:rPr>
        <w:t xml:space="preserve"> 1673</w:t>
      </w:r>
      <w:r w:rsidRPr="006820CE">
        <w:rPr>
          <w:rFonts w:ascii="Times New Roman" w:eastAsia="Times New Roman" w:hAnsi="Times New Roman" w:cs="Times New Roman"/>
          <w:color w:val="000000" w:themeColor="text1"/>
          <w:sz w:val="28"/>
          <w:szCs w:val="28"/>
          <w:lang w:val="uk-UA" w:eastAsia="uk-UA"/>
        </w:rPr>
        <w:t xml:space="preserve"> дерев</w:t>
      </w:r>
      <w:r w:rsidR="00E07BC4" w:rsidRPr="006820CE">
        <w:rPr>
          <w:rFonts w:ascii="Times New Roman" w:eastAsia="Times New Roman" w:hAnsi="Times New Roman" w:cs="Times New Roman"/>
          <w:color w:val="000000" w:themeColor="text1"/>
          <w:sz w:val="28"/>
          <w:szCs w:val="28"/>
          <w:lang w:val="uk-UA" w:eastAsia="uk-UA"/>
        </w:rPr>
        <w:t>а</w:t>
      </w:r>
      <w:r w:rsidRPr="006820CE">
        <w:rPr>
          <w:rFonts w:ascii="Times New Roman" w:eastAsia="Times New Roman" w:hAnsi="Times New Roman" w:cs="Times New Roman"/>
          <w:color w:val="000000" w:themeColor="text1"/>
          <w:sz w:val="28"/>
          <w:szCs w:val="28"/>
          <w:lang w:val="uk-UA" w:eastAsia="uk-UA"/>
        </w:rPr>
        <w:t xml:space="preserve">, зрізано </w:t>
      </w:r>
      <w:r w:rsidR="00E82968" w:rsidRPr="006820CE">
        <w:rPr>
          <w:rFonts w:ascii="Times New Roman" w:eastAsia="Times New Roman" w:hAnsi="Times New Roman" w:cs="Times New Roman"/>
          <w:color w:val="000000" w:themeColor="text1"/>
          <w:sz w:val="28"/>
          <w:szCs w:val="28"/>
          <w:lang w:val="uk-UA" w:eastAsia="uk-UA"/>
        </w:rPr>
        <w:t xml:space="preserve">292 </w:t>
      </w:r>
      <w:r w:rsidRPr="006820CE">
        <w:rPr>
          <w:rFonts w:ascii="Times New Roman" w:eastAsia="Times New Roman" w:hAnsi="Times New Roman" w:cs="Times New Roman"/>
          <w:color w:val="000000" w:themeColor="text1"/>
          <w:sz w:val="28"/>
          <w:szCs w:val="28"/>
          <w:lang w:val="uk-UA" w:eastAsia="uk-UA"/>
        </w:rPr>
        <w:t>дерев</w:t>
      </w:r>
      <w:r w:rsidR="00E82968" w:rsidRPr="006820CE">
        <w:rPr>
          <w:rFonts w:ascii="Times New Roman" w:eastAsia="Times New Roman" w:hAnsi="Times New Roman" w:cs="Times New Roman"/>
          <w:color w:val="000000" w:themeColor="text1"/>
          <w:sz w:val="28"/>
          <w:szCs w:val="28"/>
          <w:lang w:val="uk-UA" w:eastAsia="uk-UA"/>
        </w:rPr>
        <w:t>а</w:t>
      </w:r>
      <w:r w:rsidR="008A3A37" w:rsidRPr="006820CE">
        <w:rPr>
          <w:rFonts w:ascii="Times New Roman" w:eastAsia="Times New Roman" w:hAnsi="Times New Roman" w:cs="Times New Roman"/>
          <w:color w:val="000000" w:themeColor="text1"/>
          <w:sz w:val="28"/>
          <w:szCs w:val="28"/>
          <w:lang w:val="uk-UA" w:eastAsia="uk-UA"/>
        </w:rPr>
        <w:t>,</w:t>
      </w:r>
      <w:r w:rsidR="00E82968" w:rsidRPr="006820CE">
        <w:rPr>
          <w:rFonts w:ascii="Times New Roman" w:eastAsia="Times New Roman" w:hAnsi="Times New Roman" w:cs="Times New Roman"/>
          <w:color w:val="000000" w:themeColor="text1"/>
          <w:sz w:val="28"/>
          <w:szCs w:val="28"/>
          <w:lang w:val="uk-UA" w:eastAsia="uk-UA"/>
        </w:rPr>
        <w:t xml:space="preserve"> підстрижено 2657</w:t>
      </w:r>
      <w:r w:rsidR="00BA2C30" w:rsidRPr="006820CE">
        <w:rPr>
          <w:rFonts w:ascii="Times New Roman" w:eastAsia="Times New Roman" w:hAnsi="Times New Roman" w:cs="Times New Roman"/>
          <w:color w:val="000000" w:themeColor="text1"/>
          <w:sz w:val="28"/>
          <w:szCs w:val="28"/>
          <w:lang w:val="uk-UA" w:eastAsia="uk-UA"/>
        </w:rPr>
        <w:t xml:space="preserve"> м п</w:t>
      </w:r>
      <w:r w:rsidR="00E82968" w:rsidRPr="006820CE">
        <w:rPr>
          <w:rFonts w:ascii="Times New Roman" w:eastAsia="Times New Roman" w:hAnsi="Times New Roman" w:cs="Times New Roman"/>
          <w:color w:val="000000" w:themeColor="text1"/>
          <w:sz w:val="28"/>
          <w:szCs w:val="28"/>
          <w:lang w:val="uk-UA" w:eastAsia="uk-UA"/>
        </w:rPr>
        <w:t xml:space="preserve">. кущів, </w:t>
      </w:r>
      <w:proofErr w:type="spellStart"/>
      <w:r w:rsidR="00E82968" w:rsidRPr="006820CE">
        <w:rPr>
          <w:rFonts w:ascii="Times New Roman" w:eastAsia="Times New Roman" w:hAnsi="Times New Roman" w:cs="Times New Roman"/>
          <w:color w:val="000000" w:themeColor="text1"/>
          <w:sz w:val="28"/>
          <w:szCs w:val="28"/>
          <w:lang w:val="uk-UA" w:eastAsia="uk-UA"/>
        </w:rPr>
        <w:t>викошено</w:t>
      </w:r>
      <w:proofErr w:type="spellEnd"/>
      <w:r w:rsidR="00E82968" w:rsidRPr="006820CE">
        <w:rPr>
          <w:rFonts w:ascii="Times New Roman" w:eastAsia="Times New Roman" w:hAnsi="Times New Roman" w:cs="Times New Roman"/>
          <w:color w:val="000000" w:themeColor="text1"/>
          <w:sz w:val="28"/>
          <w:szCs w:val="28"/>
          <w:lang w:val="uk-UA" w:eastAsia="uk-UA"/>
        </w:rPr>
        <w:t xml:space="preserve"> 74,4 га газонів, </w:t>
      </w:r>
      <w:proofErr w:type="spellStart"/>
      <w:r w:rsidR="00E82968" w:rsidRPr="006820CE">
        <w:rPr>
          <w:rFonts w:ascii="Times New Roman" w:eastAsia="Times New Roman" w:hAnsi="Times New Roman" w:cs="Times New Roman"/>
          <w:color w:val="000000" w:themeColor="text1"/>
          <w:sz w:val="28"/>
          <w:szCs w:val="28"/>
          <w:lang w:val="uk-UA" w:eastAsia="uk-UA"/>
        </w:rPr>
        <w:t>знешкоджено</w:t>
      </w:r>
      <w:proofErr w:type="spellEnd"/>
      <w:r w:rsidR="00E82968" w:rsidRPr="006820CE">
        <w:rPr>
          <w:rFonts w:ascii="Times New Roman" w:eastAsia="Times New Roman" w:hAnsi="Times New Roman" w:cs="Times New Roman"/>
          <w:color w:val="000000" w:themeColor="text1"/>
          <w:sz w:val="28"/>
          <w:szCs w:val="28"/>
          <w:lang w:val="uk-UA" w:eastAsia="uk-UA"/>
        </w:rPr>
        <w:t xml:space="preserve"> 27,4 тис. м</w:t>
      </w:r>
      <w:r w:rsidR="00E82968" w:rsidRPr="006820CE">
        <w:rPr>
          <w:rFonts w:ascii="Times New Roman" w:eastAsia="Times New Roman" w:hAnsi="Times New Roman" w:cs="Times New Roman"/>
          <w:color w:val="000000" w:themeColor="text1"/>
          <w:sz w:val="28"/>
          <w:szCs w:val="28"/>
          <w:vertAlign w:val="superscript"/>
          <w:lang w:val="uk-UA" w:eastAsia="uk-UA"/>
        </w:rPr>
        <w:t>2</w:t>
      </w:r>
      <w:r w:rsidR="00E82968" w:rsidRPr="006820CE">
        <w:rPr>
          <w:rFonts w:ascii="Times New Roman" w:eastAsia="Times New Roman" w:hAnsi="Times New Roman" w:cs="Times New Roman"/>
          <w:color w:val="000000" w:themeColor="text1"/>
          <w:sz w:val="28"/>
          <w:szCs w:val="28"/>
          <w:lang w:val="uk-UA" w:eastAsia="uk-UA"/>
        </w:rPr>
        <w:t xml:space="preserve"> амброзії та борщівника</w:t>
      </w:r>
      <w:r w:rsidR="000B54B1" w:rsidRPr="006820CE">
        <w:rPr>
          <w:rFonts w:ascii="Times New Roman" w:eastAsia="Times New Roman" w:hAnsi="Times New Roman" w:cs="Times New Roman"/>
          <w:color w:val="000000" w:themeColor="text1"/>
          <w:sz w:val="28"/>
          <w:szCs w:val="28"/>
          <w:lang w:val="uk-UA" w:eastAsia="uk-UA"/>
        </w:rPr>
        <w:t>.</w:t>
      </w:r>
    </w:p>
    <w:p w:rsidR="009444B7" w:rsidRPr="00965077" w:rsidRDefault="009444B7" w:rsidP="009444B7">
      <w:pPr>
        <w:pStyle w:val="a3"/>
        <w:spacing w:before="0" w:beforeAutospacing="0" w:after="0" w:afterAutospacing="0"/>
        <w:ind w:firstLine="708"/>
        <w:jc w:val="both"/>
        <w:rPr>
          <w:color w:val="000000" w:themeColor="text1"/>
          <w:sz w:val="28"/>
          <w:szCs w:val="28"/>
          <w:lang w:val="uk-UA" w:eastAsia="uk-UA"/>
        </w:rPr>
      </w:pPr>
      <w:r>
        <w:rPr>
          <w:color w:val="000000" w:themeColor="text1"/>
          <w:sz w:val="28"/>
          <w:szCs w:val="28"/>
          <w:lang w:val="uk-UA"/>
        </w:rPr>
        <w:t>Н</w:t>
      </w:r>
      <w:r w:rsidRPr="00965077">
        <w:rPr>
          <w:color w:val="000000" w:themeColor="text1"/>
          <w:sz w:val="28"/>
          <w:szCs w:val="28"/>
          <w:lang w:val="uk-UA"/>
        </w:rPr>
        <w:t>а майдані Польовому та у</w:t>
      </w:r>
      <w:r>
        <w:rPr>
          <w:color w:val="000000" w:themeColor="text1"/>
          <w:sz w:val="28"/>
          <w:szCs w:val="28"/>
          <w:lang w:val="uk-UA"/>
        </w:rPr>
        <w:t xml:space="preserve"> сквері Європейському на </w:t>
      </w:r>
      <w:proofErr w:type="spellStart"/>
      <w:r>
        <w:rPr>
          <w:color w:val="000000" w:themeColor="text1"/>
          <w:sz w:val="28"/>
          <w:szCs w:val="28"/>
          <w:lang w:val="uk-UA"/>
        </w:rPr>
        <w:t>Крошні</w:t>
      </w:r>
      <w:proofErr w:type="spellEnd"/>
      <w:r>
        <w:rPr>
          <w:color w:val="000000" w:themeColor="text1"/>
          <w:sz w:val="28"/>
          <w:szCs w:val="28"/>
          <w:lang w:val="uk-UA"/>
        </w:rPr>
        <w:t xml:space="preserve"> висаджено алею </w:t>
      </w:r>
      <w:proofErr w:type="spellStart"/>
      <w:r>
        <w:rPr>
          <w:color w:val="000000" w:themeColor="text1"/>
          <w:sz w:val="28"/>
          <w:szCs w:val="28"/>
          <w:lang w:val="uk-UA"/>
        </w:rPr>
        <w:t>сакур</w:t>
      </w:r>
      <w:proofErr w:type="spellEnd"/>
      <w:r>
        <w:rPr>
          <w:color w:val="000000" w:themeColor="text1"/>
          <w:sz w:val="28"/>
          <w:szCs w:val="28"/>
          <w:lang w:val="uk-UA"/>
        </w:rPr>
        <w:t>.</w:t>
      </w:r>
    </w:p>
    <w:p w:rsidR="00965077" w:rsidRDefault="006820CE" w:rsidP="00C35860">
      <w:pPr>
        <w:spacing w:after="0" w:line="240" w:lineRule="auto"/>
        <w:ind w:firstLine="709"/>
        <w:jc w:val="both"/>
        <w:rPr>
          <w:rFonts w:ascii="PT Sans" w:eastAsia="Times New Roman" w:hAnsi="PT Sans" w:cs="Times New Roman"/>
          <w:bCs/>
          <w:color w:val="000000" w:themeColor="text1"/>
          <w:kern w:val="36"/>
          <w:sz w:val="28"/>
          <w:szCs w:val="28"/>
          <w:lang w:val="uk-UA" w:eastAsia="uk-UA"/>
        </w:rPr>
      </w:pPr>
      <w:r>
        <w:rPr>
          <w:rFonts w:ascii="Times New Roman" w:eastAsia="Times New Roman" w:hAnsi="Times New Roman" w:cs="Times New Roman"/>
          <w:color w:val="000000" w:themeColor="text1"/>
          <w:sz w:val="28"/>
          <w:szCs w:val="28"/>
          <w:lang w:val="uk-UA" w:eastAsia="uk-UA"/>
        </w:rPr>
        <w:t>П</w:t>
      </w:r>
      <w:r w:rsidR="003D6C27">
        <w:rPr>
          <w:rFonts w:ascii="Times New Roman" w:eastAsia="Times New Roman" w:hAnsi="Times New Roman" w:cs="Times New Roman"/>
          <w:color w:val="000000" w:themeColor="text1"/>
          <w:sz w:val="28"/>
          <w:szCs w:val="28"/>
          <w:lang w:val="uk-UA" w:eastAsia="uk-UA"/>
        </w:rPr>
        <w:t>рацівники комунального підприємства</w:t>
      </w:r>
      <w:r w:rsidR="00A76899" w:rsidRPr="00A76899">
        <w:rPr>
          <w:rFonts w:ascii="Times New Roman" w:eastAsia="Times New Roman" w:hAnsi="Times New Roman" w:cs="Times New Roman"/>
          <w:color w:val="000000" w:themeColor="text1"/>
          <w:sz w:val="28"/>
          <w:szCs w:val="28"/>
          <w:lang w:val="uk-UA" w:eastAsia="uk-UA"/>
        </w:rPr>
        <w:t xml:space="preserve"> «</w:t>
      </w:r>
      <w:proofErr w:type="spellStart"/>
      <w:r w:rsidR="00A76899" w:rsidRPr="00A76899">
        <w:rPr>
          <w:rFonts w:ascii="Times New Roman" w:eastAsia="Times New Roman" w:hAnsi="Times New Roman" w:cs="Times New Roman"/>
          <w:color w:val="000000" w:themeColor="text1"/>
          <w:sz w:val="28"/>
          <w:szCs w:val="28"/>
          <w:lang w:val="uk-UA" w:eastAsia="uk-UA"/>
        </w:rPr>
        <w:t>Зеленбуд</w:t>
      </w:r>
      <w:proofErr w:type="spellEnd"/>
      <w:r w:rsidR="00A76899" w:rsidRPr="00A76899">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 xml:space="preserve"> міської ради</w:t>
      </w:r>
      <w:r w:rsidR="00A76899" w:rsidRPr="00A76899">
        <w:rPr>
          <w:rFonts w:ascii="Times New Roman" w:eastAsia="Times New Roman" w:hAnsi="Times New Roman" w:cs="Times New Roman"/>
          <w:color w:val="000000" w:themeColor="text1"/>
          <w:sz w:val="28"/>
          <w:szCs w:val="28"/>
          <w:lang w:val="uk-UA" w:eastAsia="uk-UA"/>
        </w:rPr>
        <w:t xml:space="preserve"> почали «вакцинувати» каштани, </w:t>
      </w:r>
      <w:r w:rsidR="00A76899" w:rsidRPr="00A76899">
        <w:rPr>
          <w:rFonts w:ascii="PT Sans" w:eastAsia="Times New Roman" w:hAnsi="PT Sans" w:cs="Times New Roman"/>
          <w:bCs/>
          <w:color w:val="000000" w:themeColor="text1"/>
          <w:kern w:val="36"/>
          <w:sz w:val="28"/>
          <w:szCs w:val="28"/>
          <w:lang w:val="uk-UA" w:eastAsia="uk-UA"/>
        </w:rPr>
        <w:t xml:space="preserve">уражені </w:t>
      </w:r>
      <w:proofErr w:type="spellStart"/>
      <w:r w:rsidR="00A76899" w:rsidRPr="00A76899">
        <w:rPr>
          <w:rFonts w:ascii="PT Sans" w:eastAsia="Times New Roman" w:hAnsi="PT Sans" w:cs="Times New Roman"/>
          <w:bCs/>
          <w:color w:val="000000" w:themeColor="text1"/>
          <w:kern w:val="36"/>
          <w:sz w:val="28"/>
          <w:szCs w:val="28"/>
          <w:lang w:val="uk-UA" w:eastAsia="uk-UA"/>
        </w:rPr>
        <w:t>мінуючою</w:t>
      </w:r>
      <w:proofErr w:type="spellEnd"/>
      <w:r w:rsidR="00A76899" w:rsidRPr="00A76899">
        <w:rPr>
          <w:rFonts w:ascii="PT Sans" w:eastAsia="Times New Roman" w:hAnsi="PT Sans" w:cs="Times New Roman"/>
          <w:bCs/>
          <w:color w:val="000000" w:themeColor="text1"/>
          <w:kern w:val="36"/>
          <w:sz w:val="28"/>
          <w:szCs w:val="28"/>
          <w:lang w:val="uk-UA" w:eastAsia="uk-UA"/>
        </w:rPr>
        <w:t xml:space="preserve"> міллю</w:t>
      </w:r>
      <w:r>
        <w:rPr>
          <w:rFonts w:ascii="PT Sans" w:eastAsia="Times New Roman" w:hAnsi="PT Sans" w:cs="Times New Roman"/>
          <w:bCs/>
          <w:color w:val="000000" w:themeColor="text1"/>
          <w:kern w:val="36"/>
          <w:sz w:val="28"/>
          <w:szCs w:val="28"/>
          <w:lang w:val="uk-UA" w:eastAsia="uk-UA"/>
        </w:rPr>
        <w:t>.</w:t>
      </w:r>
    </w:p>
    <w:p w:rsidR="009871F2" w:rsidRPr="009871F2" w:rsidRDefault="009871F2" w:rsidP="00C3586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9871F2">
        <w:rPr>
          <w:rFonts w:ascii="Times New Roman" w:eastAsia="Times New Roman" w:hAnsi="Times New Roman" w:cs="Times New Roman"/>
          <w:color w:val="000000" w:themeColor="text1"/>
          <w:sz w:val="28"/>
          <w:szCs w:val="28"/>
          <w:lang w:val="uk-UA" w:eastAsia="uk-UA"/>
        </w:rPr>
        <w:t>Упор</w:t>
      </w:r>
      <w:r w:rsidR="0069308D">
        <w:rPr>
          <w:rFonts w:ascii="Times New Roman" w:eastAsia="Times New Roman" w:hAnsi="Times New Roman" w:cs="Times New Roman"/>
          <w:color w:val="000000" w:themeColor="text1"/>
          <w:sz w:val="28"/>
          <w:szCs w:val="28"/>
          <w:lang w:val="uk-UA" w:eastAsia="uk-UA"/>
        </w:rPr>
        <w:t xml:space="preserve">ядковано та розчищено 12,1 </w:t>
      </w:r>
      <w:proofErr w:type="spellStart"/>
      <w:r w:rsidR="0069308D">
        <w:rPr>
          <w:rFonts w:ascii="Times New Roman" w:eastAsia="Times New Roman" w:hAnsi="Times New Roman" w:cs="Times New Roman"/>
          <w:color w:val="000000" w:themeColor="text1"/>
          <w:sz w:val="28"/>
          <w:szCs w:val="28"/>
          <w:lang w:val="uk-UA" w:eastAsia="uk-UA"/>
        </w:rPr>
        <w:t>тис.м.</w:t>
      </w:r>
      <w:r w:rsidRPr="009871F2">
        <w:rPr>
          <w:rFonts w:ascii="Times New Roman" w:eastAsia="Times New Roman" w:hAnsi="Times New Roman" w:cs="Times New Roman"/>
          <w:color w:val="000000" w:themeColor="text1"/>
          <w:sz w:val="28"/>
          <w:szCs w:val="28"/>
          <w:lang w:val="uk-UA" w:eastAsia="uk-UA"/>
        </w:rPr>
        <w:t>п</w:t>
      </w:r>
      <w:proofErr w:type="spellEnd"/>
      <w:r w:rsidRPr="009871F2">
        <w:rPr>
          <w:rFonts w:ascii="Times New Roman" w:eastAsia="Times New Roman" w:hAnsi="Times New Roman" w:cs="Times New Roman"/>
          <w:color w:val="000000" w:themeColor="text1"/>
          <w:sz w:val="28"/>
          <w:szCs w:val="28"/>
          <w:lang w:val="uk-UA" w:eastAsia="uk-UA"/>
        </w:rPr>
        <w:t>. прибережних смуг річок Кам’янка, Тетерів, Лісова.</w:t>
      </w:r>
    </w:p>
    <w:p w:rsidR="00C35860" w:rsidRPr="00561775" w:rsidRDefault="00C35860" w:rsidP="00C35860">
      <w:pPr>
        <w:widowControl w:val="0"/>
        <w:spacing w:after="0" w:line="240" w:lineRule="auto"/>
        <w:ind w:firstLine="709"/>
        <w:jc w:val="both"/>
        <w:rPr>
          <w:rFonts w:ascii="Times New Roman" w:hAnsi="Times New Roman" w:cs="Times New Roman"/>
          <w:color w:val="000000" w:themeColor="text1"/>
          <w:sz w:val="28"/>
          <w:szCs w:val="28"/>
          <w:lang w:val="uk-UA"/>
        </w:rPr>
      </w:pPr>
      <w:r w:rsidRPr="00561775">
        <w:rPr>
          <w:rFonts w:ascii="Times New Roman" w:hAnsi="Times New Roman" w:cs="Times New Roman"/>
          <w:b/>
          <w:i/>
          <w:color w:val="000000" w:themeColor="text1"/>
          <w:sz w:val="28"/>
          <w:szCs w:val="28"/>
          <w:lang w:val="uk-UA"/>
        </w:rPr>
        <w:t>Основними цілями політики</w:t>
      </w:r>
      <w:r w:rsidR="000A1E4A">
        <w:rPr>
          <w:rFonts w:ascii="Times New Roman" w:hAnsi="Times New Roman" w:cs="Times New Roman"/>
          <w:b/>
          <w:i/>
          <w:color w:val="000000" w:themeColor="text1"/>
          <w:sz w:val="28"/>
          <w:szCs w:val="28"/>
          <w:lang w:val="uk-UA"/>
        </w:rPr>
        <w:t xml:space="preserve"> Житомирської міської</w:t>
      </w:r>
      <w:r w:rsidRPr="00561775">
        <w:rPr>
          <w:rFonts w:ascii="Times New Roman" w:hAnsi="Times New Roman" w:cs="Times New Roman"/>
          <w:b/>
          <w:i/>
          <w:color w:val="000000" w:themeColor="text1"/>
          <w:sz w:val="28"/>
          <w:szCs w:val="28"/>
          <w:lang w:val="uk-UA"/>
        </w:rPr>
        <w:t xml:space="preserve"> територіальної громади є:</w:t>
      </w:r>
      <w:r w:rsidRPr="00561775">
        <w:rPr>
          <w:rFonts w:ascii="Times New Roman" w:hAnsi="Times New Roman" w:cs="Times New Roman"/>
          <w:color w:val="000000" w:themeColor="text1"/>
          <w:sz w:val="28"/>
          <w:szCs w:val="28"/>
          <w:lang w:val="uk-UA"/>
        </w:rPr>
        <w:t xml:space="preserve"> створення комфортних умов проживання та відп</w:t>
      </w:r>
      <w:r w:rsidR="00D96EDD">
        <w:rPr>
          <w:rFonts w:ascii="Times New Roman" w:hAnsi="Times New Roman" w:cs="Times New Roman"/>
          <w:color w:val="000000" w:themeColor="text1"/>
          <w:sz w:val="28"/>
          <w:szCs w:val="28"/>
          <w:lang w:val="uk-UA"/>
        </w:rPr>
        <w:t>очинку мешканців та гостей</w:t>
      </w:r>
      <w:r w:rsidR="00D96EDD" w:rsidRPr="00D96EDD">
        <w:rPr>
          <w:rFonts w:ascii="Times New Roman" w:hAnsi="Times New Roman" w:cs="Times New Roman"/>
          <w:color w:val="000000" w:themeColor="text1"/>
          <w:sz w:val="28"/>
          <w:szCs w:val="28"/>
          <w:lang w:val="uk-UA"/>
        </w:rPr>
        <w:t xml:space="preserve"> </w:t>
      </w:r>
      <w:r w:rsidR="00D96EDD">
        <w:rPr>
          <w:rFonts w:ascii="Times New Roman" w:hAnsi="Times New Roman" w:cs="Times New Roman"/>
          <w:color w:val="000000" w:themeColor="text1"/>
          <w:sz w:val="28"/>
          <w:szCs w:val="28"/>
          <w:lang w:val="uk-UA"/>
        </w:rPr>
        <w:t>міста</w:t>
      </w:r>
      <w:r w:rsidRPr="00561775">
        <w:rPr>
          <w:rFonts w:ascii="Times New Roman" w:hAnsi="Times New Roman" w:cs="Times New Roman"/>
          <w:color w:val="000000" w:themeColor="text1"/>
          <w:sz w:val="28"/>
          <w:szCs w:val="28"/>
          <w:lang w:val="uk-UA"/>
        </w:rPr>
        <w:t>.</w:t>
      </w:r>
    </w:p>
    <w:p w:rsidR="005A360F" w:rsidRPr="00561775" w:rsidRDefault="00C35860" w:rsidP="005A360F">
      <w:pPr>
        <w:widowControl w:val="0"/>
        <w:spacing w:after="0" w:line="240" w:lineRule="auto"/>
        <w:ind w:firstLine="709"/>
        <w:jc w:val="both"/>
        <w:rPr>
          <w:rFonts w:ascii="Times New Roman" w:hAnsi="Times New Roman" w:cs="Times New Roman"/>
          <w:b/>
          <w:i/>
          <w:color w:val="000000" w:themeColor="text1"/>
          <w:sz w:val="28"/>
          <w:szCs w:val="28"/>
          <w:lang w:val="uk-UA"/>
        </w:rPr>
      </w:pPr>
      <w:r w:rsidRPr="00561775">
        <w:rPr>
          <w:rFonts w:ascii="Times New Roman" w:hAnsi="Times New Roman" w:cs="Times New Roman"/>
          <w:b/>
          <w:i/>
          <w:color w:val="000000" w:themeColor="text1"/>
          <w:sz w:val="28"/>
          <w:szCs w:val="28"/>
          <w:lang w:val="uk-UA"/>
        </w:rPr>
        <w:t xml:space="preserve">Зв'язок з Концепцією інтегрованого розвитку м. Житомира до </w:t>
      </w:r>
      <w:r w:rsidR="00473A27" w:rsidRPr="00561775">
        <w:rPr>
          <w:rFonts w:ascii="Times New Roman" w:hAnsi="Times New Roman" w:cs="Times New Roman"/>
          <w:b/>
          <w:i/>
          <w:color w:val="000000" w:themeColor="text1"/>
          <w:sz w:val="28"/>
          <w:szCs w:val="28"/>
          <w:lang w:val="uk-UA"/>
        </w:rPr>
        <w:t xml:space="preserve">       </w:t>
      </w:r>
      <w:r w:rsidRPr="00561775">
        <w:rPr>
          <w:rFonts w:ascii="Times New Roman" w:hAnsi="Times New Roman" w:cs="Times New Roman"/>
          <w:b/>
          <w:i/>
          <w:color w:val="000000" w:themeColor="text1"/>
          <w:sz w:val="28"/>
          <w:szCs w:val="28"/>
          <w:lang w:val="uk-UA"/>
        </w:rPr>
        <w:t>2030 року:</w:t>
      </w:r>
    </w:p>
    <w:p w:rsidR="00C35860" w:rsidRPr="00561775" w:rsidRDefault="00C35860" w:rsidP="005A360F">
      <w:pPr>
        <w:widowControl w:val="0"/>
        <w:spacing w:after="0" w:line="240" w:lineRule="auto"/>
        <w:ind w:firstLine="709"/>
        <w:jc w:val="both"/>
        <w:rPr>
          <w:rFonts w:ascii="Times New Roman" w:hAnsi="Times New Roman" w:cs="Times New Roman"/>
          <w:b/>
          <w:i/>
          <w:color w:val="000000" w:themeColor="text1"/>
          <w:sz w:val="28"/>
          <w:szCs w:val="28"/>
          <w:lang w:val="uk-UA"/>
        </w:rPr>
      </w:pPr>
      <w:proofErr w:type="spellStart"/>
      <w:r w:rsidRPr="00561775">
        <w:rPr>
          <w:rFonts w:ascii="Times New Roman" w:hAnsi="Times New Roman" w:cs="Times New Roman"/>
          <w:i/>
          <w:color w:val="000000" w:themeColor="text1"/>
          <w:sz w:val="28"/>
          <w:szCs w:val="28"/>
          <w:lang w:val="uk-UA"/>
        </w:rPr>
        <w:t>Візія</w:t>
      </w:r>
      <w:proofErr w:type="spellEnd"/>
      <w:r w:rsidRPr="00561775">
        <w:rPr>
          <w:rFonts w:ascii="Times New Roman" w:hAnsi="Times New Roman" w:cs="Times New Roman"/>
          <w:i/>
          <w:color w:val="000000" w:themeColor="text1"/>
          <w:sz w:val="28"/>
          <w:szCs w:val="28"/>
          <w:lang w:val="uk-UA"/>
        </w:rPr>
        <w:t>:</w:t>
      </w:r>
      <w:r w:rsidRPr="00561775">
        <w:rPr>
          <w:rFonts w:ascii="Times New Roman" w:hAnsi="Times New Roman" w:cs="Times New Roman"/>
          <w:color w:val="000000" w:themeColor="text1"/>
          <w:sz w:val="28"/>
          <w:szCs w:val="28"/>
          <w:lang w:val="uk-UA"/>
        </w:rPr>
        <w:t xml:space="preserve"> </w:t>
      </w:r>
      <w:r w:rsidRPr="00561775">
        <w:rPr>
          <w:rFonts w:ascii="Times New Roman" w:eastAsiaTheme="minorHAnsi" w:hAnsi="Times New Roman" w:cs="Times New Roman"/>
          <w:color w:val="000000" w:themeColor="text1"/>
          <w:sz w:val="28"/>
          <w:szCs w:val="28"/>
          <w:lang w:val="uk-UA" w:eastAsia="en-US"/>
        </w:rPr>
        <w:t xml:space="preserve">«Житомир – зелене місто, в якому гармонійно поєднуються сучасний дизайн та природні ландшафти. Місто, в якому </w:t>
      </w:r>
      <w:proofErr w:type="spellStart"/>
      <w:r w:rsidRPr="00561775">
        <w:rPr>
          <w:rFonts w:ascii="Times New Roman" w:eastAsiaTheme="minorHAnsi" w:hAnsi="Times New Roman" w:cs="Times New Roman"/>
          <w:color w:val="000000" w:themeColor="text1"/>
          <w:sz w:val="28"/>
          <w:szCs w:val="28"/>
          <w:lang w:val="uk-UA" w:eastAsia="en-US"/>
        </w:rPr>
        <w:t>комфортно</w:t>
      </w:r>
      <w:proofErr w:type="spellEnd"/>
      <w:r w:rsidRPr="00561775">
        <w:rPr>
          <w:rFonts w:ascii="Times New Roman" w:eastAsiaTheme="minorHAnsi" w:hAnsi="Times New Roman" w:cs="Times New Roman"/>
          <w:color w:val="000000" w:themeColor="text1"/>
          <w:sz w:val="28"/>
          <w:szCs w:val="28"/>
          <w:lang w:val="uk-UA" w:eastAsia="en-US"/>
        </w:rPr>
        <w:t xml:space="preserve"> всім».</w:t>
      </w:r>
    </w:p>
    <w:p w:rsidR="00C35860" w:rsidRPr="00561775" w:rsidRDefault="00C35860" w:rsidP="00C35860">
      <w:pPr>
        <w:spacing w:after="0" w:line="240" w:lineRule="auto"/>
        <w:ind w:firstLine="709"/>
        <w:jc w:val="both"/>
        <w:rPr>
          <w:rFonts w:ascii="Times New Roman" w:hAnsi="Times New Roman" w:cs="Times New Roman"/>
          <w:color w:val="000000" w:themeColor="text1"/>
          <w:sz w:val="28"/>
          <w:szCs w:val="28"/>
          <w:lang w:val="uk-UA"/>
        </w:rPr>
      </w:pPr>
      <w:r w:rsidRPr="00561775">
        <w:rPr>
          <w:rFonts w:ascii="Times New Roman" w:hAnsi="Times New Roman" w:cs="Times New Roman"/>
          <w:i/>
          <w:color w:val="000000" w:themeColor="text1"/>
          <w:sz w:val="28"/>
          <w:szCs w:val="28"/>
          <w:lang w:val="uk-UA"/>
        </w:rPr>
        <w:t>Ціль:</w:t>
      </w:r>
      <w:r w:rsidRPr="00561775">
        <w:rPr>
          <w:rFonts w:ascii="Times New Roman" w:eastAsiaTheme="minorHAnsi" w:hAnsi="Times New Roman" w:cs="Times New Roman"/>
          <w:color w:val="000000" w:themeColor="text1"/>
          <w:sz w:val="28"/>
          <w:szCs w:val="28"/>
          <w:lang w:val="uk-UA" w:eastAsia="en-US"/>
        </w:rPr>
        <w:t xml:space="preserve"> «Збалансований розвиток зелених зон міста та передмістя».</w:t>
      </w:r>
    </w:p>
    <w:p w:rsidR="00C35860" w:rsidRPr="00561775" w:rsidRDefault="00C35860" w:rsidP="005C1214">
      <w:pPr>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561775">
        <w:rPr>
          <w:rFonts w:ascii="Times New Roman" w:eastAsia="Times New Roman" w:hAnsi="Times New Roman" w:cs="Times New Roman"/>
          <w:b/>
          <w:i/>
          <w:color w:val="000000" w:themeColor="text1"/>
          <w:sz w:val="28"/>
          <w:szCs w:val="28"/>
          <w:lang w:val="uk-UA" w:eastAsia="uk-UA"/>
        </w:rPr>
        <w:t>Основні напрями діяльності:</w:t>
      </w:r>
    </w:p>
    <w:p w:rsidR="00BC0526" w:rsidRPr="00AE498E" w:rsidRDefault="00BC0526" w:rsidP="005C1214">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AE498E">
        <w:rPr>
          <w:rFonts w:ascii="Times New Roman" w:eastAsia="Times New Roman" w:hAnsi="Times New Roman" w:cs="Times New Roman"/>
          <w:color w:val="000000" w:themeColor="text1"/>
          <w:sz w:val="28"/>
          <w:szCs w:val="28"/>
          <w:lang w:val="uk-UA" w:eastAsia="uk-UA"/>
        </w:rPr>
        <w:t>-  створення сучасних, багатофункціональних, доступних громадських просторів та зон відпочинку;</w:t>
      </w:r>
    </w:p>
    <w:p w:rsidR="00C35860" w:rsidRPr="00AE498E" w:rsidRDefault="00AE498E" w:rsidP="005C1214">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AE498E">
        <w:rPr>
          <w:rFonts w:ascii="Times New Roman" w:eastAsia="Times New Roman" w:hAnsi="Times New Roman" w:cs="Times New Roman"/>
          <w:color w:val="000000" w:themeColor="text1"/>
          <w:sz w:val="28"/>
          <w:szCs w:val="28"/>
          <w:lang w:val="uk-UA" w:eastAsia="uk-UA"/>
        </w:rPr>
        <w:t>капітальни</w:t>
      </w:r>
      <w:r w:rsidR="00473034">
        <w:rPr>
          <w:rFonts w:ascii="Times New Roman" w:eastAsia="Times New Roman" w:hAnsi="Times New Roman" w:cs="Times New Roman"/>
          <w:color w:val="000000" w:themeColor="text1"/>
          <w:sz w:val="28"/>
          <w:szCs w:val="28"/>
          <w:lang w:val="uk-UA" w:eastAsia="uk-UA"/>
        </w:rPr>
        <w:t>й ремонт</w:t>
      </w:r>
      <w:r w:rsidR="00334326">
        <w:rPr>
          <w:rFonts w:ascii="Times New Roman" w:eastAsia="Times New Roman" w:hAnsi="Times New Roman" w:cs="Times New Roman"/>
          <w:color w:val="000000" w:themeColor="text1"/>
          <w:sz w:val="28"/>
          <w:szCs w:val="28"/>
          <w:lang w:val="uk-UA" w:eastAsia="uk-UA"/>
        </w:rPr>
        <w:t xml:space="preserve">, реконструкція </w:t>
      </w:r>
      <w:r w:rsidR="00473034">
        <w:rPr>
          <w:rFonts w:ascii="Times New Roman" w:eastAsia="Times New Roman" w:hAnsi="Times New Roman" w:cs="Times New Roman"/>
          <w:color w:val="000000" w:themeColor="text1"/>
          <w:sz w:val="28"/>
          <w:szCs w:val="28"/>
          <w:lang w:val="uk-UA" w:eastAsia="uk-UA"/>
        </w:rPr>
        <w:t>об’єктів благоустрою;</w:t>
      </w:r>
    </w:p>
    <w:p w:rsidR="00C35860" w:rsidRPr="00AE498E" w:rsidRDefault="00355E9B" w:rsidP="005C1214">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продовження робіт з капітального</w:t>
      </w:r>
      <w:r w:rsidR="00C35860" w:rsidRPr="00AE498E">
        <w:rPr>
          <w:rFonts w:ascii="Times New Roman" w:eastAsia="Times New Roman" w:hAnsi="Times New Roman" w:cs="Times New Roman"/>
          <w:color w:val="000000" w:themeColor="text1"/>
          <w:sz w:val="28"/>
          <w:szCs w:val="28"/>
          <w:lang w:val="uk-UA" w:eastAsia="uk-UA"/>
        </w:rPr>
        <w:t xml:space="preserve"> ремонту мереж зовнішнього освітлення з використанням сучасних  енергозберігаючих технологій;</w:t>
      </w:r>
    </w:p>
    <w:p w:rsidR="00AE498E" w:rsidRPr="00AE498E" w:rsidRDefault="00AE498E" w:rsidP="005C1214">
      <w:pPr>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AE498E">
        <w:rPr>
          <w:rFonts w:ascii="Times New Roman" w:eastAsia="Times New Roman" w:hAnsi="Times New Roman" w:cs="Times New Roman"/>
          <w:color w:val="000000" w:themeColor="text1"/>
          <w:sz w:val="28"/>
          <w:szCs w:val="28"/>
          <w:lang w:val="uk-UA" w:eastAsia="uk-UA"/>
        </w:rPr>
        <w:t>заміна підземних інженерних мереж та оглядових колодязів;</w:t>
      </w:r>
    </w:p>
    <w:p w:rsidR="00C35860" w:rsidRDefault="00EF44CF" w:rsidP="00D750C4">
      <w:pPr>
        <w:widowControl w:val="0"/>
        <w:numPr>
          <w:ilvl w:val="0"/>
          <w:numId w:val="1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uk-UA"/>
        </w:rPr>
      </w:pPr>
      <w:r w:rsidRPr="00AE498E">
        <w:rPr>
          <w:rFonts w:ascii="Times New Roman" w:eastAsia="Times New Roman" w:hAnsi="Times New Roman" w:cs="Times New Roman"/>
          <w:color w:val="000000" w:themeColor="text1"/>
          <w:sz w:val="28"/>
          <w:szCs w:val="28"/>
          <w:lang w:val="uk-UA" w:eastAsia="uk-UA"/>
        </w:rPr>
        <w:t xml:space="preserve">забезпечення утримання в належному стані, збереження та </w:t>
      </w:r>
      <w:r w:rsidRPr="00AE498E">
        <w:rPr>
          <w:rFonts w:ascii="Times New Roman" w:eastAsia="Times New Roman" w:hAnsi="Times New Roman" w:cs="Times New Roman"/>
          <w:color w:val="000000" w:themeColor="text1"/>
          <w:sz w:val="28"/>
          <w:szCs w:val="28"/>
          <w:lang w:val="uk-UA" w:eastAsia="uk-UA"/>
        </w:rPr>
        <w:lastRenderedPageBreak/>
        <w:t>відновлення об’єктів благоустрою.</w:t>
      </w:r>
    </w:p>
    <w:p w:rsidR="001D0A53" w:rsidRPr="00AE498E" w:rsidRDefault="001D0A53" w:rsidP="001D0A53">
      <w:pPr>
        <w:tabs>
          <w:tab w:val="left" w:pos="1134"/>
        </w:tabs>
        <w:spacing w:after="0" w:line="240" w:lineRule="auto"/>
        <w:ind w:left="709"/>
        <w:contextualSpacing/>
        <w:jc w:val="both"/>
        <w:rPr>
          <w:rFonts w:ascii="Times New Roman" w:eastAsia="Times New Roman" w:hAnsi="Times New Roman" w:cs="Times New Roman"/>
          <w:color w:val="000000" w:themeColor="text1"/>
          <w:sz w:val="28"/>
          <w:szCs w:val="28"/>
          <w:lang w:val="uk-UA" w:eastAsia="uk-UA"/>
        </w:rPr>
      </w:pPr>
    </w:p>
    <w:p w:rsidR="00C35860" w:rsidRPr="005A3FD4" w:rsidRDefault="00C35860" w:rsidP="005B3FAB">
      <w:pPr>
        <w:widowControl w:val="0"/>
        <w:spacing w:after="0" w:line="240" w:lineRule="auto"/>
        <w:rPr>
          <w:rFonts w:ascii="Times New Roman" w:eastAsiaTheme="minorHAnsi" w:hAnsi="Times New Roman" w:cs="Times New Roman"/>
          <w:b/>
          <w:color w:val="000000" w:themeColor="text1"/>
          <w:sz w:val="28"/>
          <w:szCs w:val="28"/>
          <w:lang w:val="uk-UA" w:eastAsia="en-US"/>
        </w:rPr>
      </w:pPr>
      <w:r w:rsidRPr="00117626">
        <w:rPr>
          <w:rFonts w:ascii="Times New Roman" w:eastAsiaTheme="minorHAnsi" w:hAnsi="Times New Roman" w:cs="Times New Roman"/>
          <w:b/>
          <w:color w:val="000000" w:themeColor="text1"/>
          <w:sz w:val="28"/>
          <w:szCs w:val="28"/>
          <w:lang w:val="uk-UA" w:eastAsia="en-US"/>
        </w:rPr>
        <w:t>Ст</w:t>
      </w:r>
      <w:r w:rsidR="00113C69" w:rsidRPr="00117626">
        <w:rPr>
          <w:rFonts w:ascii="Times New Roman" w:eastAsiaTheme="minorHAnsi" w:hAnsi="Times New Roman" w:cs="Times New Roman"/>
          <w:b/>
          <w:color w:val="000000" w:themeColor="text1"/>
          <w:sz w:val="28"/>
          <w:szCs w:val="28"/>
          <w:lang w:val="uk-UA" w:eastAsia="en-US"/>
        </w:rPr>
        <w:t>алий енергетичний</w:t>
      </w:r>
      <w:r w:rsidRPr="00117626">
        <w:rPr>
          <w:rFonts w:ascii="Times New Roman" w:eastAsiaTheme="minorHAnsi" w:hAnsi="Times New Roman" w:cs="Times New Roman"/>
          <w:b/>
          <w:color w:val="000000" w:themeColor="text1"/>
          <w:sz w:val="28"/>
          <w:szCs w:val="28"/>
          <w:lang w:val="uk-UA" w:eastAsia="en-US"/>
        </w:rPr>
        <w:t xml:space="preserve"> </w:t>
      </w:r>
      <w:r w:rsidR="00B1769D" w:rsidRPr="00117626">
        <w:rPr>
          <w:rFonts w:ascii="Times New Roman" w:eastAsiaTheme="minorHAnsi" w:hAnsi="Times New Roman" w:cs="Times New Roman"/>
          <w:b/>
          <w:color w:val="000000" w:themeColor="text1"/>
          <w:sz w:val="28"/>
          <w:szCs w:val="28"/>
          <w:lang w:val="uk-UA" w:eastAsia="en-US"/>
        </w:rPr>
        <w:t xml:space="preserve">та кліматичний </w:t>
      </w:r>
      <w:r w:rsidRPr="00117626">
        <w:rPr>
          <w:rFonts w:ascii="Times New Roman" w:eastAsiaTheme="minorHAnsi" w:hAnsi="Times New Roman" w:cs="Times New Roman"/>
          <w:b/>
          <w:color w:val="000000" w:themeColor="text1"/>
          <w:sz w:val="28"/>
          <w:szCs w:val="28"/>
          <w:lang w:val="uk-UA" w:eastAsia="en-US"/>
        </w:rPr>
        <w:t>розвиток</w:t>
      </w:r>
    </w:p>
    <w:p w:rsidR="00EA042C" w:rsidRPr="00EA042C" w:rsidRDefault="00EA042C" w:rsidP="00EA042C">
      <w:pPr>
        <w:tabs>
          <w:tab w:val="left" w:pos="142"/>
        </w:tabs>
        <w:spacing w:after="0" w:line="240" w:lineRule="auto"/>
        <w:ind w:firstLine="709"/>
        <w:jc w:val="both"/>
        <w:rPr>
          <w:rFonts w:ascii="Times New Roman" w:eastAsia="Calibri" w:hAnsi="Times New Roman" w:cs="Times New Roman"/>
          <w:sz w:val="28"/>
          <w:szCs w:val="28"/>
          <w:lang w:val="uk-UA" w:eastAsia="en-US"/>
        </w:rPr>
      </w:pPr>
      <w:r w:rsidRPr="00117626">
        <w:rPr>
          <w:rFonts w:ascii="Times New Roman" w:eastAsia="Calibri" w:hAnsi="Times New Roman" w:cs="Times New Roman"/>
          <w:color w:val="000000" w:themeColor="text1"/>
          <w:sz w:val="28"/>
          <w:szCs w:val="28"/>
          <w:lang w:val="uk-UA" w:eastAsia="en-US"/>
        </w:rPr>
        <w:t xml:space="preserve">Відповідно до рішення Житомирської міської ради </w:t>
      </w:r>
      <w:r w:rsidRPr="00EA042C">
        <w:rPr>
          <w:rFonts w:ascii="Times New Roman" w:eastAsia="Calibri" w:hAnsi="Times New Roman" w:cs="Times New Roman"/>
          <w:sz w:val="28"/>
          <w:szCs w:val="28"/>
          <w:lang w:val="uk-UA" w:eastAsia="en-US"/>
        </w:rPr>
        <w:t>від 07.02.2019 року №</w:t>
      </w:r>
      <w:r>
        <w:rPr>
          <w:rFonts w:ascii="Times New Roman" w:eastAsia="Calibri" w:hAnsi="Times New Roman" w:cs="Times New Roman"/>
          <w:sz w:val="28"/>
          <w:szCs w:val="28"/>
          <w:lang w:val="uk-UA" w:eastAsia="en-US"/>
        </w:rPr>
        <w:t xml:space="preserve">  </w:t>
      </w:r>
      <w:r w:rsidRPr="00EA042C">
        <w:rPr>
          <w:rFonts w:ascii="Times New Roman" w:eastAsia="Calibri" w:hAnsi="Times New Roman" w:cs="Times New Roman"/>
          <w:sz w:val="28"/>
          <w:szCs w:val="28"/>
          <w:lang w:val="uk-UA" w:eastAsia="en-US"/>
        </w:rPr>
        <w:t>1355 «Про приєднання до європейської ініціативи «Угоди мерів»</w:t>
      </w:r>
      <w:r>
        <w:rPr>
          <w:rFonts w:ascii="Times New Roman" w:eastAsia="Calibri" w:hAnsi="Times New Roman" w:cs="Times New Roman"/>
          <w:sz w:val="28"/>
          <w:szCs w:val="28"/>
          <w:lang w:val="uk-UA" w:eastAsia="en-US"/>
        </w:rPr>
        <w:t>»</w:t>
      </w:r>
      <w:r w:rsidRPr="00EA042C">
        <w:rPr>
          <w:rFonts w:ascii="Times New Roman" w:eastAsia="Calibri" w:hAnsi="Times New Roman" w:cs="Times New Roman"/>
          <w:sz w:val="28"/>
          <w:szCs w:val="28"/>
          <w:lang w:val="uk-UA" w:eastAsia="en-US"/>
        </w:rPr>
        <w:t xml:space="preserve"> Житомирська міська територіальна громада взяла на себе зобов’язання скоротити на своїй території викиди СО</w:t>
      </w:r>
      <w:r w:rsidRPr="00EA042C">
        <w:rPr>
          <w:rFonts w:ascii="Times New Roman" w:eastAsia="Calibri" w:hAnsi="Times New Roman" w:cs="Times New Roman"/>
          <w:sz w:val="28"/>
          <w:szCs w:val="28"/>
          <w:vertAlign w:val="subscript"/>
          <w:lang w:val="uk-UA" w:eastAsia="en-US"/>
        </w:rPr>
        <w:t>2</w:t>
      </w:r>
      <w:r w:rsidRPr="00EA042C">
        <w:rPr>
          <w:rFonts w:ascii="Times New Roman" w:eastAsia="Calibri" w:hAnsi="Times New Roman" w:cs="Times New Roman"/>
          <w:sz w:val="28"/>
          <w:szCs w:val="28"/>
          <w:lang w:val="uk-UA" w:eastAsia="en-US"/>
        </w:rPr>
        <w:t xml:space="preserve"> (та, за можливості, інших парникових газів) щонайменше на 30</w:t>
      </w:r>
      <w:r>
        <w:rPr>
          <w:rFonts w:ascii="Times New Roman" w:eastAsia="Calibri" w:hAnsi="Times New Roman" w:cs="Times New Roman"/>
          <w:sz w:val="28"/>
          <w:szCs w:val="28"/>
          <w:lang w:val="uk-UA" w:eastAsia="en-US"/>
        </w:rPr>
        <w:t>,0</w:t>
      </w:r>
      <w:r w:rsidRPr="00EA042C">
        <w:rPr>
          <w:rFonts w:ascii="Times New Roman" w:eastAsia="Calibri" w:hAnsi="Times New Roman" w:cs="Times New Roman"/>
          <w:sz w:val="28"/>
          <w:szCs w:val="28"/>
          <w:lang w:val="uk-UA" w:eastAsia="en-US"/>
        </w:rPr>
        <w:t xml:space="preserve">% до 2030 року. За результатами проміжного моніторингового звіту з впровадження енергоефективних заходів в сферах теплопостачання, водопостачання та водовідведення, зовнішнього вуличного освітлення та </w:t>
      </w:r>
      <w:proofErr w:type="spellStart"/>
      <w:r w:rsidRPr="00EA042C">
        <w:rPr>
          <w:rFonts w:ascii="Times New Roman" w:eastAsia="Calibri" w:hAnsi="Times New Roman" w:cs="Times New Roman"/>
          <w:sz w:val="28"/>
          <w:szCs w:val="28"/>
          <w:lang w:val="uk-UA" w:eastAsia="en-US"/>
        </w:rPr>
        <w:t>термомодернізації</w:t>
      </w:r>
      <w:proofErr w:type="spellEnd"/>
      <w:r w:rsidRPr="00EA042C">
        <w:rPr>
          <w:rFonts w:ascii="Times New Roman" w:eastAsia="Calibri" w:hAnsi="Times New Roman" w:cs="Times New Roman"/>
          <w:sz w:val="28"/>
          <w:szCs w:val="28"/>
          <w:lang w:val="uk-UA" w:eastAsia="en-US"/>
        </w:rPr>
        <w:t xml:space="preserve"> закладів бюджетної сфери</w:t>
      </w:r>
      <w:r>
        <w:rPr>
          <w:rFonts w:ascii="Times New Roman" w:eastAsia="Calibri" w:hAnsi="Times New Roman" w:cs="Times New Roman"/>
          <w:sz w:val="28"/>
          <w:szCs w:val="28"/>
          <w:lang w:val="uk-UA" w:eastAsia="en-US"/>
        </w:rPr>
        <w:t xml:space="preserve"> упродовж 2015-2017 років</w:t>
      </w:r>
      <w:r w:rsidRPr="00EA042C">
        <w:rPr>
          <w:rFonts w:ascii="Times New Roman" w:eastAsia="Calibri" w:hAnsi="Times New Roman" w:cs="Times New Roman"/>
          <w:sz w:val="28"/>
          <w:szCs w:val="28"/>
          <w:lang w:val="uk-UA" w:eastAsia="en-US"/>
        </w:rPr>
        <w:t xml:space="preserve"> вдалось скоротити споживання енергоресурсів на 8</w:t>
      </w:r>
      <w:r>
        <w:rPr>
          <w:rFonts w:ascii="Times New Roman" w:eastAsia="Calibri" w:hAnsi="Times New Roman" w:cs="Times New Roman"/>
          <w:sz w:val="28"/>
          <w:szCs w:val="28"/>
          <w:lang w:val="uk-UA" w:eastAsia="en-US"/>
        </w:rPr>
        <w:t>,0</w:t>
      </w:r>
      <w:r w:rsidRPr="00EA042C">
        <w:rPr>
          <w:rFonts w:ascii="Times New Roman" w:eastAsia="Calibri" w:hAnsi="Times New Roman" w:cs="Times New Roman"/>
          <w:sz w:val="28"/>
          <w:szCs w:val="28"/>
          <w:lang w:val="uk-UA" w:eastAsia="en-US"/>
        </w:rPr>
        <w:t>%, а викидів СО</w:t>
      </w:r>
      <w:r w:rsidRPr="00EA042C">
        <w:rPr>
          <w:rFonts w:ascii="Times New Roman" w:eastAsia="Calibri" w:hAnsi="Times New Roman" w:cs="Times New Roman"/>
          <w:sz w:val="28"/>
          <w:szCs w:val="28"/>
          <w:vertAlign w:val="subscript"/>
          <w:lang w:val="uk-UA" w:eastAsia="en-US"/>
        </w:rPr>
        <w:t>2</w:t>
      </w:r>
      <w:r w:rsidRPr="00EA042C">
        <w:rPr>
          <w:rFonts w:ascii="Times New Roman" w:eastAsia="Calibri" w:hAnsi="Times New Roman" w:cs="Times New Roman"/>
          <w:sz w:val="28"/>
          <w:szCs w:val="28"/>
          <w:lang w:val="uk-UA" w:eastAsia="en-US"/>
        </w:rPr>
        <w:t xml:space="preserve"> – на 8,6% відносно базового </w:t>
      </w:r>
      <w:r>
        <w:rPr>
          <w:rFonts w:ascii="Times New Roman" w:eastAsia="Calibri" w:hAnsi="Times New Roman" w:cs="Times New Roman"/>
          <w:sz w:val="28"/>
          <w:szCs w:val="28"/>
          <w:lang w:val="uk-UA" w:eastAsia="en-US"/>
        </w:rPr>
        <w:t xml:space="preserve">2010 </w:t>
      </w:r>
      <w:r w:rsidRPr="00EA042C">
        <w:rPr>
          <w:rFonts w:ascii="Times New Roman" w:eastAsia="Calibri" w:hAnsi="Times New Roman" w:cs="Times New Roman"/>
          <w:sz w:val="28"/>
          <w:szCs w:val="28"/>
          <w:lang w:val="uk-UA" w:eastAsia="en-US"/>
        </w:rPr>
        <w:t xml:space="preserve">року та базового кадастру викидів. Однак слід </w:t>
      </w:r>
      <w:r w:rsidR="008A3DD8">
        <w:rPr>
          <w:rFonts w:ascii="Times New Roman" w:eastAsia="Calibri" w:hAnsi="Times New Roman" w:cs="Times New Roman"/>
          <w:sz w:val="28"/>
          <w:szCs w:val="28"/>
          <w:lang w:val="uk-UA" w:eastAsia="en-US"/>
        </w:rPr>
        <w:t>відмітити, що у 2020 році</w:t>
      </w:r>
      <w:r w:rsidRPr="00EA042C">
        <w:rPr>
          <w:rFonts w:ascii="Times New Roman" w:eastAsia="Calibri" w:hAnsi="Times New Roman" w:cs="Times New Roman"/>
          <w:sz w:val="28"/>
          <w:szCs w:val="28"/>
          <w:lang w:val="uk-UA" w:eastAsia="en-US"/>
        </w:rPr>
        <w:t xml:space="preserve"> споживання електричної енергії населенням на території громади</w:t>
      </w:r>
      <w:r w:rsidR="008A3DD8">
        <w:rPr>
          <w:rFonts w:ascii="Times New Roman" w:eastAsia="Calibri" w:hAnsi="Times New Roman" w:cs="Times New Roman"/>
          <w:sz w:val="28"/>
          <w:szCs w:val="28"/>
          <w:lang w:val="uk-UA" w:eastAsia="en-US"/>
        </w:rPr>
        <w:t xml:space="preserve"> зросло на 20,9%</w:t>
      </w:r>
      <w:r w:rsidRPr="00EA042C">
        <w:rPr>
          <w:rFonts w:ascii="Times New Roman" w:eastAsia="Calibri" w:hAnsi="Times New Roman" w:cs="Times New Roman"/>
          <w:sz w:val="28"/>
          <w:szCs w:val="28"/>
          <w:lang w:val="uk-UA" w:eastAsia="en-US"/>
        </w:rPr>
        <w:t xml:space="preserve">, а дані про споживання населенням природного газу не було надано </w:t>
      </w:r>
      <w:r>
        <w:rPr>
          <w:rFonts w:ascii="Times New Roman" w:eastAsia="Calibri" w:hAnsi="Times New Roman" w:cs="Times New Roman"/>
          <w:sz w:val="28"/>
          <w:szCs w:val="28"/>
          <w:lang w:val="uk-UA" w:eastAsia="en-US"/>
        </w:rPr>
        <w:t xml:space="preserve">АТ </w:t>
      </w:r>
      <w:r w:rsidRPr="00EA042C">
        <w:rPr>
          <w:rFonts w:ascii="Times New Roman" w:eastAsia="Calibri" w:hAnsi="Times New Roman" w:cs="Times New Roman"/>
          <w:sz w:val="28"/>
          <w:szCs w:val="28"/>
          <w:lang w:val="uk-UA" w:eastAsia="en-US"/>
        </w:rPr>
        <w:t>«</w:t>
      </w:r>
      <w:proofErr w:type="spellStart"/>
      <w:r w:rsidRPr="00EA042C">
        <w:rPr>
          <w:rFonts w:ascii="Times New Roman" w:eastAsia="Calibri" w:hAnsi="Times New Roman" w:cs="Times New Roman"/>
          <w:sz w:val="28"/>
          <w:szCs w:val="28"/>
          <w:lang w:val="uk-UA" w:eastAsia="en-US"/>
        </w:rPr>
        <w:t>Житомиргаз</w:t>
      </w:r>
      <w:proofErr w:type="spellEnd"/>
      <w:r w:rsidRPr="00EA042C">
        <w:rPr>
          <w:rFonts w:ascii="Times New Roman" w:eastAsia="Calibri" w:hAnsi="Times New Roman" w:cs="Times New Roman"/>
          <w:sz w:val="28"/>
          <w:szCs w:val="28"/>
          <w:lang w:val="uk-UA" w:eastAsia="en-US"/>
        </w:rPr>
        <w:t xml:space="preserve">». Робота над реалізацією заходів Плану дій зі сталого енергетичного розвитку </w:t>
      </w:r>
      <w:r w:rsidRPr="001870C6">
        <w:rPr>
          <w:rFonts w:ascii="Times New Roman" w:eastAsia="Calibri" w:hAnsi="Times New Roman" w:cs="Times New Roman"/>
          <w:color w:val="000000" w:themeColor="text1"/>
          <w:sz w:val="28"/>
          <w:szCs w:val="28"/>
          <w:lang w:val="uk-UA" w:eastAsia="en-US"/>
        </w:rPr>
        <w:t xml:space="preserve">міста Житомира </w:t>
      </w:r>
      <w:r w:rsidRPr="00EA042C">
        <w:rPr>
          <w:rFonts w:ascii="Times New Roman" w:eastAsia="Calibri" w:hAnsi="Times New Roman" w:cs="Times New Roman"/>
          <w:sz w:val="28"/>
          <w:szCs w:val="28"/>
          <w:lang w:val="uk-UA" w:eastAsia="en-US"/>
        </w:rPr>
        <w:t>продовжується, разом з тим на етапі підготовки План дій зі сталого енергетичного розвитку та клімату Житомирської міської територіа</w:t>
      </w:r>
      <w:r w:rsidR="009F4049">
        <w:rPr>
          <w:rFonts w:ascii="Times New Roman" w:eastAsia="Calibri" w:hAnsi="Times New Roman" w:cs="Times New Roman"/>
          <w:sz w:val="28"/>
          <w:szCs w:val="28"/>
          <w:lang w:val="uk-UA" w:eastAsia="en-US"/>
        </w:rPr>
        <w:t>льної громади до 2030 року, що</w:t>
      </w:r>
      <w:r w:rsidRPr="00EA042C">
        <w:rPr>
          <w:rFonts w:ascii="Times New Roman" w:eastAsia="Calibri" w:hAnsi="Times New Roman" w:cs="Times New Roman"/>
          <w:sz w:val="28"/>
          <w:szCs w:val="28"/>
          <w:lang w:val="uk-UA" w:eastAsia="en-US"/>
        </w:rPr>
        <w:t xml:space="preserve"> розробляється відповідно до нових зобов’язань по скороченню викидів парникових газів та адаптації до зміни клімату.</w:t>
      </w:r>
    </w:p>
    <w:p w:rsidR="001870C6" w:rsidRDefault="00EA042C" w:rsidP="001870C6">
      <w:pPr>
        <w:tabs>
          <w:tab w:val="left" w:pos="142"/>
        </w:tabs>
        <w:spacing w:after="0" w:line="240" w:lineRule="auto"/>
        <w:ind w:firstLine="709"/>
        <w:jc w:val="both"/>
        <w:rPr>
          <w:rFonts w:ascii="Times New Roman" w:eastAsia="Calibri" w:hAnsi="Times New Roman" w:cs="Times New Roman"/>
          <w:sz w:val="28"/>
          <w:szCs w:val="28"/>
          <w:lang w:val="uk-UA" w:eastAsia="en-US"/>
        </w:rPr>
      </w:pPr>
      <w:r w:rsidRPr="00EA042C">
        <w:rPr>
          <w:rFonts w:ascii="Times New Roman" w:eastAsia="Calibri" w:hAnsi="Times New Roman" w:cs="Times New Roman"/>
          <w:sz w:val="28"/>
          <w:szCs w:val="28"/>
          <w:lang w:val="uk-UA" w:eastAsia="en-US"/>
        </w:rPr>
        <w:t>Енергетична система громади представлена системами централізованого теплопостачання, електропостачання та системою постачанн</w:t>
      </w:r>
      <w:r w:rsidR="001870C6">
        <w:rPr>
          <w:rFonts w:ascii="Times New Roman" w:eastAsia="Calibri" w:hAnsi="Times New Roman" w:cs="Times New Roman"/>
          <w:sz w:val="28"/>
          <w:szCs w:val="28"/>
          <w:lang w:val="uk-UA" w:eastAsia="en-US"/>
        </w:rPr>
        <w:t xml:space="preserve">я природного газу. Альтернативні паливні ресурси (дрова, торф’яні брикети, солом’яні </w:t>
      </w:r>
      <w:proofErr w:type="spellStart"/>
      <w:r w:rsidR="001870C6">
        <w:rPr>
          <w:rFonts w:ascii="Times New Roman" w:eastAsia="Calibri" w:hAnsi="Times New Roman" w:cs="Times New Roman"/>
          <w:sz w:val="28"/>
          <w:szCs w:val="28"/>
          <w:lang w:val="uk-UA" w:eastAsia="en-US"/>
        </w:rPr>
        <w:t>пелети</w:t>
      </w:r>
      <w:proofErr w:type="spellEnd"/>
      <w:r w:rsidR="001870C6">
        <w:rPr>
          <w:rFonts w:ascii="Times New Roman" w:eastAsia="Calibri" w:hAnsi="Times New Roman" w:cs="Times New Roman"/>
          <w:sz w:val="28"/>
          <w:szCs w:val="28"/>
          <w:lang w:val="uk-UA" w:eastAsia="en-US"/>
        </w:rPr>
        <w:t>) використовуються для опалення частини приватної житлової забудови міста Житомира, села Вереси та декількох муніципальних закладів.</w:t>
      </w:r>
    </w:p>
    <w:p w:rsidR="00EA042C" w:rsidRPr="00EA042C" w:rsidRDefault="00EA042C" w:rsidP="001870C6">
      <w:pPr>
        <w:tabs>
          <w:tab w:val="left" w:pos="142"/>
        </w:tabs>
        <w:spacing w:after="0" w:line="240" w:lineRule="auto"/>
        <w:ind w:firstLine="709"/>
        <w:jc w:val="both"/>
        <w:rPr>
          <w:rFonts w:ascii="Times New Roman" w:eastAsia="Calibri" w:hAnsi="Times New Roman" w:cs="Times New Roman"/>
          <w:sz w:val="28"/>
          <w:szCs w:val="28"/>
          <w:lang w:val="uk-UA" w:eastAsia="en-US"/>
        </w:rPr>
      </w:pPr>
      <w:r w:rsidRPr="00EA042C">
        <w:rPr>
          <w:rFonts w:ascii="Times New Roman" w:eastAsia="Calibri" w:hAnsi="Times New Roman" w:cs="Times New Roman"/>
          <w:sz w:val="28"/>
          <w:szCs w:val="28"/>
          <w:lang w:val="uk-UA" w:eastAsia="en-US"/>
        </w:rPr>
        <w:t>Власне виробництво електроенергії в громаді представлено Житомирською малою ГЕС та приватними СЕС невеликої потужності. До кінця 2021 рок</w:t>
      </w:r>
      <w:r w:rsidR="00117626">
        <w:rPr>
          <w:rFonts w:ascii="Times New Roman" w:eastAsia="Calibri" w:hAnsi="Times New Roman" w:cs="Times New Roman"/>
          <w:sz w:val="28"/>
          <w:szCs w:val="28"/>
          <w:lang w:val="uk-UA" w:eastAsia="en-US"/>
        </w:rPr>
        <w:t>у на районній котельні РК-10 КП «</w:t>
      </w:r>
      <w:proofErr w:type="spellStart"/>
      <w:r w:rsidR="00117626">
        <w:rPr>
          <w:rFonts w:ascii="Times New Roman" w:eastAsia="Calibri" w:hAnsi="Times New Roman" w:cs="Times New Roman"/>
          <w:sz w:val="28"/>
          <w:szCs w:val="28"/>
          <w:lang w:val="uk-UA" w:eastAsia="en-US"/>
        </w:rPr>
        <w:t>Житомиртеплокомуненерго</w:t>
      </w:r>
      <w:proofErr w:type="spellEnd"/>
      <w:r w:rsidRPr="00EA042C">
        <w:rPr>
          <w:rFonts w:ascii="Times New Roman" w:eastAsia="Calibri" w:hAnsi="Times New Roman" w:cs="Times New Roman"/>
          <w:sz w:val="28"/>
          <w:szCs w:val="28"/>
          <w:lang w:val="uk-UA" w:eastAsia="en-US"/>
        </w:rPr>
        <w:t xml:space="preserve">» </w:t>
      </w:r>
      <w:r w:rsidR="00117626">
        <w:rPr>
          <w:rFonts w:ascii="Times New Roman" w:eastAsia="Calibri" w:hAnsi="Times New Roman" w:cs="Times New Roman"/>
          <w:sz w:val="28"/>
          <w:szCs w:val="28"/>
          <w:lang w:val="uk-UA" w:eastAsia="en-US"/>
        </w:rPr>
        <w:t xml:space="preserve">міської ради </w:t>
      </w:r>
      <w:r w:rsidRPr="00EA042C">
        <w:rPr>
          <w:rFonts w:ascii="Times New Roman" w:eastAsia="Calibri" w:hAnsi="Times New Roman" w:cs="Times New Roman"/>
          <w:sz w:val="28"/>
          <w:szCs w:val="28"/>
          <w:lang w:val="uk-UA" w:eastAsia="en-US"/>
        </w:rPr>
        <w:t xml:space="preserve">планується ввести в експлуатацію ТЕЦ з 1,2 </w:t>
      </w:r>
      <w:proofErr w:type="spellStart"/>
      <w:r w:rsidRPr="00EA042C">
        <w:rPr>
          <w:rFonts w:ascii="Times New Roman" w:eastAsia="Calibri" w:hAnsi="Times New Roman" w:cs="Times New Roman"/>
          <w:sz w:val="28"/>
          <w:szCs w:val="28"/>
          <w:lang w:val="uk-UA" w:eastAsia="en-US"/>
        </w:rPr>
        <w:t>МВт</w:t>
      </w:r>
      <w:proofErr w:type="spellEnd"/>
      <w:r w:rsidRPr="00EA042C">
        <w:rPr>
          <w:rFonts w:ascii="Times New Roman" w:eastAsia="Calibri" w:hAnsi="Times New Roman" w:cs="Times New Roman"/>
          <w:sz w:val="28"/>
          <w:szCs w:val="28"/>
          <w:lang w:val="uk-UA" w:eastAsia="en-US"/>
        </w:rPr>
        <w:t xml:space="preserve"> електричної пот</w:t>
      </w:r>
      <w:r w:rsidR="00117626">
        <w:rPr>
          <w:rFonts w:ascii="Times New Roman" w:eastAsia="Calibri" w:hAnsi="Times New Roman" w:cs="Times New Roman"/>
          <w:sz w:val="28"/>
          <w:szCs w:val="28"/>
          <w:lang w:val="uk-UA" w:eastAsia="en-US"/>
        </w:rPr>
        <w:t xml:space="preserve">ужності та 7,1 </w:t>
      </w:r>
      <w:proofErr w:type="spellStart"/>
      <w:r w:rsidR="00117626">
        <w:rPr>
          <w:rFonts w:ascii="Times New Roman" w:eastAsia="Calibri" w:hAnsi="Times New Roman" w:cs="Times New Roman"/>
          <w:sz w:val="28"/>
          <w:szCs w:val="28"/>
          <w:lang w:val="uk-UA" w:eastAsia="en-US"/>
        </w:rPr>
        <w:t>МВт</w:t>
      </w:r>
      <w:proofErr w:type="spellEnd"/>
      <w:r w:rsidR="00117626">
        <w:rPr>
          <w:rFonts w:ascii="Times New Roman" w:eastAsia="Calibri" w:hAnsi="Times New Roman" w:cs="Times New Roman"/>
          <w:sz w:val="28"/>
          <w:szCs w:val="28"/>
          <w:lang w:val="uk-UA" w:eastAsia="en-US"/>
        </w:rPr>
        <w:t xml:space="preserve"> теплової</w:t>
      </w:r>
      <w:r w:rsidR="008E1C21">
        <w:rPr>
          <w:rFonts w:ascii="Times New Roman" w:eastAsia="Calibri" w:hAnsi="Times New Roman" w:cs="Times New Roman"/>
          <w:sz w:val="28"/>
          <w:szCs w:val="28"/>
          <w:lang w:val="uk-UA" w:eastAsia="en-US"/>
        </w:rPr>
        <w:t xml:space="preserve"> потужності</w:t>
      </w:r>
      <w:r w:rsidR="00117626">
        <w:rPr>
          <w:rFonts w:ascii="Times New Roman" w:eastAsia="Calibri" w:hAnsi="Times New Roman" w:cs="Times New Roman"/>
          <w:sz w:val="28"/>
          <w:szCs w:val="28"/>
          <w:lang w:val="uk-UA" w:eastAsia="en-US"/>
        </w:rPr>
        <w:t>, що</w:t>
      </w:r>
      <w:r w:rsidRPr="00EA042C">
        <w:rPr>
          <w:rFonts w:ascii="Times New Roman" w:eastAsia="Calibri" w:hAnsi="Times New Roman" w:cs="Times New Roman"/>
          <w:sz w:val="28"/>
          <w:szCs w:val="28"/>
          <w:lang w:val="uk-UA" w:eastAsia="en-US"/>
        </w:rPr>
        <w:t xml:space="preserve"> працюватиме на біомасі.</w:t>
      </w:r>
    </w:p>
    <w:p w:rsidR="00EA042C" w:rsidRPr="00C460FA" w:rsidRDefault="00EA042C" w:rsidP="00EA042C">
      <w:pPr>
        <w:tabs>
          <w:tab w:val="left" w:pos="142"/>
        </w:tabs>
        <w:spacing w:after="0" w:line="240" w:lineRule="auto"/>
        <w:ind w:firstLine="709"/>
        <w:jc w:val="both"/>
        <w:rPr>
          <w:rFonts w:ascii="Times New Roman" w:eastAsia="Calibri" w:hAnsi="Times New Roman" w:cs="Times New Roman"/>
          <w:sz w:val="28"/>
          <w:szCs w:val="28"/>
          <w:lang w:val="uk-UA" w:eastAsia="en-US"/>
        </w:rPr>
      </w:pPr>
      <w:r w:rsidRPr="00EA042C">
        <w:rPr>
          <w:rFonts w:ascii="Times New Roman" w:eastAsia="Calibri" w:hAnsi="Times New Roman" w:cs="Times New Roman"/>
          <w:sz w:val="28"/>
          <w:szCs w:val="28"/>
          <w:lang w:val="uk-UA" w:eastAsia="en-US"/>
        </w:rPr>
        <w:t xml:space="preserve">Інформація про споживання енергетичних та водних ресурсів бюджетними закладами щоденно вноситься в інформаційну систему енергетичного моніторингу. На основі даних про споживання теплової енергії </w:t>
      </w:r>
      <w:r w:rsidRPr="00C460FA">
        <w:rPr>
          <w:rFonts w:ascii="Times New Roman" w:eastAsia="Calibri" w:hAnsi="Times New Roman" w:cs="Times New Roman"/>
          <w:sz w:val="28"/>
          <w:szCs w:val="28"/>
          <w:lang w:val="uk-UA" w:eastAsia="en-US"/>
        </w:rPr>
        <w:t>було розроблено та прийнято рішення викон</w:t>
      </w:r>
      <w:r w:rsidR="008E1C21" w:rsidRPr="00C460FA">
        <w:rPr>
          <w:rFonts w:ascii="Times New Roman" w:eastAsia="Calibri" w:hAnsi="Times New Roman" w:cs="Times New Roman"/>
          <w:sz w:val="28"/>
          <w:szCs w:val="28"/>
          <w:lang w:val="uk-UA" w:eastAsia="en-US"/>
        </w:rPr>
        <w:t xml:space="preserve">авчого комітету </w:t>
      </w:r>
      <w:r w:rsidR="0047394A" w:rsidRPr="00C460FA">
        <w:rPr>
          <w:rFonts w:ascii="Times New Roman" w:eastAsia="Calibri" w:hAnsi="Times New Roman" w:cs="Times New Roman"/>
          <w:sz w:val="28"/>
          <w:szCs w:val="28"/>
          <w:lang w:val="uk-UA" w:eastAsia="en-US"/>
        </w:rPr>
        <w:t xml:space="preserve">міської ради </w:t>
      </w:r>
      <w:r w:rsidR="008E1C21" w:rsidRPr="00C460FA">
        <w:rPr>
          <w:rFonts w:ascii="Times New Roman" w:eastAsia="Calibri" w:hAnsi="Times New Roman" w:cs="Times New Roman"/>
          <w:sz w:val="28"/>
          <w:szCs w:val="28"/>
          <w:lang w:val="uk-UA" w:eastAsia="en-US"/>
        </w:rPr>
        <w:t>від 18.08.2021</w:t>
      </w:r>
      <w:r w:rsidRPr="00C460FA">
        <w:rPr>
          <w:rFonts w:ascii="Times New Roman" w:eastAsia="Calibri" w:hAnsi="Times New Roman" w:cs="Times New Roman"/>
          <w:sz w:val="28"/>
          <w:szCs w:val="28"/>
          <w:lang w:val="uk-UA" w:eastAsia="en-US"/>
        </w:rPr>
        <w:t xml:space="preserve"> №</w:t>
      </w:r>
      <w:r w:rsidR="0047394A" w:rsidRPr="00C460FA">
        <w:rPr>
          <w:rFonts w:ascii="Times New Roman" w:eastAsia="Calibri" w:hAnsi="Times New Roman" w:cs="Times New Roman"/>
          <w:sz w:val="28"/>
          <w:szCs w:val="28"/>
          <w:lang w:val="uk-UA" w:eastAsia="en-US"/>
        </w:rPr>
        <w:t xml:space="preserve"> </w:t>
      </w:r>
      <w:r w:rsidRPr="00C460FA">
        <w:rPr>
          <w:rFonts w:ascii="Times New Roman" w:eastAsia="Calibri" w:hAnsi="Times New Roman" w:cs="Times New Roman"/>
          <w:sz w:val="28"/>
          <w:szCs w:val="28"/>
          <w:lang w:val="uk-UA" w:eastAsia="en-US"/>
        </w:rPr>
        <w:t>920</w:t>
      </w:r>
      <w:r w:rsidRPr="00C460FA">
        <w:rPr>
          <w:rFonts w:ascii="Times New Roman" w:eastAsia="Calibri" w:hAnsi="Times New Roman" w:cs="Times New Roman"/>
          <w:color w:val="292B2C"/>
          <w:sz w:val="28"/>
          <w:szCs w:val="28"/>
          <w:shd w:val="clear" w:color="auto" w:fill="FFFFFF"/>
          <w:lang w:val="uk-UA" w:eastAsia="en-US"/>
        </w:rPr>
        <w:t xml:space="preserve"> «Про затвердження базових рівнів споживання теплової енергії» </w:t>
      </w:r>
      <w:r w:rsidRPr="00C460FA">
        <w:rPr>
          <w:rFonts w:ascii="Times New Roman" w:eastAsia="Calibri" w:hAnsi="Times New Roman" w:cs="Times New Roman"/>
          <w:sz w:val="28"/>
          <w:szCs w:val="28"/>
          <w:lang w:val="uk-UA" w:eastAsia="en-US"/>
        </w:rPr>
        <w:t>на</w:t>
      </w:r>
      <w:r w:rsidR="0047394A" w:rsidRPr="00C460FA">
        <w:rPr>
          <w:rFonts w:ascii="Times New Roman" w:eastAsia="Calibri" w:hAnsi="Times New Roman" w:cs="Times New Roman"/>
          <w:sz w:val="28"/>
          <w:szCs w:val="28"/>
          <w:lang w:val="uk-UA" w:eastAsia="en-US"/>
        </w:rPr>
        <w:t xml:space="preserve"> опалювальний сезон 2021-2022 років</w:t>
      </w:r>
      <w:r w:rsidRPr="00C460FA">
        <w:rPr>
          <w:rFonts w:ascii="Times New Roman" w:eastAsia="Calibri" w:hAnsi="Times New Roman" w:cs="Times New Roman"/>
          <w:color w:val="292B2C"/>
          <w:sz w:val="28"/>
          <w:szCs w:val="28"/>
          <w:shd w:val="clear" w:color="auto" w:fill="FFFFFF"/>
          <w:lang w:val="uk-UA" w:eastAsia="en-US"/>
        </w:rPr>
        <w:t xml:space="preserve"> для </w:t>
      </w:r>
      <w:r w:rsidRPr="00C460FA">
        <w:rPr>
          <w:rFonts w:ascii="Times New Roman" w:eastAsia="Calibri" w:hAnsi="Times New Roman" w:cs="Times New Roman"/>
          <w:sz w:val="28"/>
          <w:szCs w:val="28"/>
          <w:lang w:val="uk-UA" w:eastAsia="en-US"/>
        </w:rPr>
        <w:t>170 будівель установ та закладів, що фінансуються з бюджету Житомирської міської територіальної громади.</w:t>
      </w:r>
    </w:p>
    <w:p w:rsidR="00EA042C" w:rsidRPr="00C460FA" w:rsidRDefault="00EA042C" w:rsidP="005B3FAB">
      <w:pPr>
        <w:widowControl w:val="0"/>
        <w:tabs>
          <w:tab w:val="left" w:pos="142"/>
        </w:tabs>
        <w:spacing w:after="0" w:line="240" w:lineRule="auto"/>
        <w:ind w:firstLine="709"/>
        <w:jc w:val="both"/>
        <w:rPr>
          <w:rFonts w:ascii="Times New Roman" w:eastAsia="Calibri" w:hAnsi="Times New Roman" w:cs="Times New Roman"/>
          <w:sz w:val="28"/>
          <w:szCs w:val="28"/>
          <w:lang w:val="uk-UA" w:eastAsia="en-US"/>
        </w:rPr>
      </w:pPr>
      <w:r w:rsidRPr="00C460FA">
        <w:rPr>
          <w:rFonts w:ascii="Times New Roman" w:eastAsia="Calibri" w:hAnsi="Times New Roman" w:cs="Times New Roman"/>
          <w:sz w:val="28"/>
          <w:szCs w:val="28"/>
          <w:lang w:val="uk-UA" w:eastAsia="en-US"/>
        </w:rPr>
        <w:t>Відповідно до Положення про стимулювання заходів з енергозбереження (затверджене рішення</w:t>
      </w:r>
      <w:r w:rsidR="006907BA" w:rsidRPr="00C460FA">
        <w:rPr>
          <w:rFonts w:ascii="Times New Roman" w:eastAsia="Calibri" w:hAnsi="Times New Roman" w:cs="Times New Roman"/>
          <w:sz w:val="28"/>
          <w:szCs w:val="28"/>
          <w:lang w:val="uk-UA" w:eastAsia="en-US"/>
        </w:rPr>
        <w:t>м міської ради від 18.12.2018</w:t>
      </w:r>
      <w:r w:rsidRPr="00C460FA">
        <w:rPr>
          <w:rFonts w:ascii="Times New Roman" w:eastAsia="Calibri" w:hAnsi="Times New Roman" w:cs="Times New Roman"/>
          <w:sz w:val="28"/>
          <w:szCs w:val="28"/>
          <w:lang w:val="uk-UA" w:eastAsia="en-US"/>
        </w:rPr>
        <w:t xml:space="preserve"> №</w:t>
      </w:r>
      <w:r w:rsidR="006907BA" w:rsidRPr="00C460FA">
        <w:rPr>
          <w:rFonts w:ascii="Times New Roman" w:eastAsia="Calibri" w:hAnsi="Times New Roman" w:cs="Times New Roman"/>
          <w:sz w:val="28"/>
          <w:szCs w:val="28"/>
          <w:lang w:val="uk-UA" w:eastAsia="en-US"/>
        </w:rPr>
        <w:t xml:space="preserve"> </w:t>
      </w:r>
      <w:r w:rsidRPr="00C460FA">
        <w:rPr>
          <w:rFonts w:ascii="Times New Roman" w:eastAsia="Calibri" w:hAnsi="Times New Roman" w:cs="Times New Roman"/>
          <w:sz w:val="28"/>
          <w:szCs w:val="28"/>
          <w:lang w:val="uk-UA" w:eastAsia="en-US"/>
        </w:rPr>
        <w:t>1294) розпорядниками коштів в</w:t>
      </w:r>
      <w:r w:rsidR="006907BA" w:rsidRPr="00C460FA">
        <w:rPr>
          <w:rFonts w:ascii="Times New Roman" w:eastAsia="Calibri" w:hAnsi="Times New Roman" w:cs="Times New Roman"/>
          <w:sz w:val="28"/>
          <w:szCs w:val="28"/>
          <w:lang w:val="uk-UA" w:eastAsia="en-US"/>
        </w:rPr>
        <w:t>наслідок експлуатації об</w:t>
      </w:r>
      <w:r w:rsidR="00F45D47">
        <w:rPr>
          <w:rFonts w:ascii="Times New Roman" w:eastAsia="Calibri" w:hAnsi="Times New Roman" w:cs="Times New Roman"/>
          <w:sz w:val="28"/>
          <w:szCs w:val="28"/>
          <w:lang w:val="uk-UA" w:eastAsia="en-US"/>
        </w:rPr>
        <w:t>’єктів досягнуто більше 3,5 млн</w:t>
      </w:r>
      <w:r w:rsidR="006907BA" w:rsidRPr="00C460FA">
        <w:rPr>
          <w:rFonts w:ascii="Times New Roman" w:eastAsia="Calibri" w:hAnsi="Times New Roman" w:cs="Times New Roman"/>
          <w:sz w:val="28"/>
          <w:szCs w:val="28"/>
          <w:lang w:val="uk-UA" w:eastAsia="en-US"/>
        </w:rPr>
        <w:t xml:space="preserve"> грн</w:t>
      </w:r>
      <w:r w:rsidRPr="00C460FA">
        <w:rPr>
          <w:rFonts w:ascii="Times New Roman" w:eastAsia="Calibri" w:hAnsi="Times New Roman" w:cs="Times New Roman"/>
          <w:sz w:val="28"/>
          <w:szCs w:val="28"/>
          <w:lang w:val="uk-UA" w:eastAsia="en-US"/>
        </w:rPr>
        <w:t xml:space="preserve"> економії бюджетних асигнувань, виділених на оплату теплової енергії у першому </w:t>
      </w:r>
      <w:r w:rsidRPr="00C460FA">
        <w:rPr>
          <w:rFonts w:ascii="Times New Roman" w:eastAsia="Calibri" w:hAnsi="Times New Roman" w:cs="Times New Roman"/>
          <w:sz w:val="28"/>
          <w:szCs w:val="28"/>
          <w:lang w:val="uk-UA" w:eastAsia="en-US"/>
        </w:rPr>
        <w:lastRenderedPageBreak/>
        <w:t xml:space="preserve">півріччі 2021 року. Однак через те, що плановий тариф виявився суттєво нижчим за рівень фактичних тарифів на теплову енергію, </w:t>
      </w:r>
      <w:r w:rsidRPr="008A3DD8">
        <w:rPr>
          <w:rFonts w:ascii="Times New Roman" w:eastAsia="Calibri" w:hAnsi="Times New Roman" w:cs="Times New Roman"/>
          <w:color w:val="000000" w:themeColor="text1"/>
          <w:sz w:val="28"/>
          <w:szCs w:val="28"/>
          <w:lang w:val="uk-UA" w:eastAsia="en-US"/>
        </w:rPr>
        <w:t>перев</w:t>
      </w:r>
      <w:r w:rsidR="008A3DD8" w:rsidRPr="008A3DD8">
        <w:rPr>
          <w:rFonts w:ascii="Times New Roman" w:eastAsia="Calibri" w:hAnsi="Times New Roman" w:cs="Times New Roman"/>
          <w:color w:val="000000" w:themeColor="text1"/>
          <w:sz w:val="28"/>
          <w:szCs w:val="28"/>
          <w:lang w:val="uk-UA" w:eastAsia="en-US"/>
        </w:rPr>
        <w:t>итрата</w:t>
      </w:r>
      <w:r w:rsidR="006907BA" w:rsidRPr="008A3DD8">
        <w:rPr>
          <w:rFonts w:ascii="Times New Roman" w:eastAsia="Calibri" w:hAnsi="Times New Roman" w:cs="Times New Roman"/>
          <w:color w:val="000000" w:themeColor="text1"/>
          <w:sz w:val="28"/>
          <w:szCs w:val="28"/>
          <w:lang w:val="uk-UA" w:eastAsia="en-US"/>
        </w:rPr>
        <w:t xml:space="preserve"> </w:t>
      </w:r>
      <w:r w:rsidR="00F45D47">
        <w:rPr>
          <w:rFonts w:ascii="Times New Roman" w:eastAsia="Calibri" w:hAnsi="Times New Roman" w:cs="Times New Roman"/>
          <w:sz w:val="28"/>
          <w:szCs w:val="28"/>
          <w:lang w:val="uk-UA" w:eastAsia="en-US"/>
        </w:rPr>
        <w:t>коштів склала більше 6,7 млн</w:t>
      </w:r>
      <w:r w:rsidR="006907BA" w:rsidRPr="00C460FA">
        <w:rPr>
          <w:rFonts w:ascii="Times New Roman" w:eastAsia="Calibri" w:hAnsi="Times New Roman" w:cs="Times New Roman"/>
          <w:sz w:val="28"/>
          <w:szCs w:val="28"/>
          <w:lang w:val="uk-UA" w:eastAsia="en-US"/>
        </w:rPr>
        <w:t xml:space="preserve"> грн. Відповідно до рішення міської ради від 23.09.2021</w:t>
      </w:r>
      <w:r w:rsidRPr="00C460FA">
        <w:rPr>
          <w:rFonts w:ascii="Times New Roman" w:eastAsia="Calibri" w:hAnsi="Times New Roman" w:cs="Times New Roman"/>
          <w:sz w:val="28"/>
          <w:szCs w:val="28"/>
          <w:lang w:val="uk-UA" w:eastAsia="en-US"/>
        </w:rPr>
        <w:t xml:space="preserve"> №</w:t>
      </w:r>
      <w:r w:rsidR="006907BA" w:rsidRPr="00C460FA">
        <w:rPr>
          <w:rFonts w:ascii="Times New Roman" w:eastAsia="Calibri" w:hAnsi="Times New Roman" w:cs="Times New Roman"/>
          <w:sz w:val="28"/>
          <w:szCs w:val="28"/>
          <w:lang w:val="uk-UA" w:eastAsia="en-US"/>
        </w:rPr>
        <w:t xml:space="preserve"> 298 економію коштів, що</w:t>
      </w:r>
      <w:r w:rsidRPr="00C460FA">
        <w:rPr>
          <w:rFonts w:ascii="Times New Roman" w:eastAsia="Calibri" w:hAnsi="Times New Roman" w:cs="Times New Roman"/>
          <w:sz w:val="28"/>
          <w:szCs w:val="28"/>
          <w:lang w:val="uk-UA" w:eastAsia="en-US"/>
        </w:rPr>
        <w:t xml:space="preserve"> досягнута внаслідок експлуатації об’єк</w:t>
      </w:r>
      <w:r w:rsidR="006907BA" w:rsidRPr="00C460FA">
        <w:rPr>
          <w:rFonts w:ascii="Times New Roman" w:eastAsia="Calibri" w:hAnsi="Times New Roman" w:cs="Times New Roman"/>
          <w:sz w:val="28"/>
          <w:szCs w:val="28"/>
          <w:lang w:val="uk-UA" w:eastAsia="en-US"/>
        </w:rPr>
        <w:t xml:space="preserve">тів розпорядниками коштів, </w:t>
      </w:r>
      <w:r w:rsidRPr="00C460FA">
        <w:rPr>
          <w:rFonts w:ascii="Times New Roman" w:eastAsia="Calibri" w:hAnsi="Times New Roman" w:cs="Times New Roman"/>
          <w:sz w:val="28"/>
          <w:szCs w:val="28"/>
          <w:lang w:val="uk-UA" w:eastAsia="en-US"/>
        </w:rPr>
        <w:t>спрямовано на розрахунки за спожиті енергоносії, а не на цілі, передбачені Положенням про стимулювання заходів з енергозбереження.</w:t>
      </w:r>
    </w:p>
    <w:p w:rsidR="00EA042C" w:rsidRPr="00C460FA" w:rsidRDefault="00EA042C" w:rsidP="00EA042C">
      <w:pPr>
        <w:tabs>
          <w:tab w:val="left" w:pos="142"/>
        </w:tabs>
        <w:spacing w:after="0" w:line="240" w:lineRule="auto"/>
        <w:ind w:firstLine="709"/>
        <w:jc w:val="both"/>
        <w:rPr>
          <w:rFonts w:ascii="Times New Roman" w:eastAsia="Calibri" w:hAnsi="Times New Roman" w:cs="Times New Roman"/>
          <w:sz w:val="28"/>
          <w:szCs w:val="28"/>
          <w:lang w:val="uk-UA" w:eastAsia="en-US"/>
        </w:rPr>
      </w:pPr>
      <w:r w:rsidRPr="00C460FA">
        <w:rPr>
          <w:rFonts w:ascii="Times New Roman" w:eastAsia="Calibri" w:hAnsi="Times New Roman" w:cs="Times New Roman"/>
          <w:sz w:val="28"/>
          <w:szCs w:val="28"/>
          <w:lang w:val="uk-UA" w:eastAsia="en-US"/>
        </w:rPr>
        <w:t xml:space="preserve">Продовжується заміна ламп розжарювання в закладах бюджетної сфери. За </w:t>
      </w:r>
      <w:r w:rsidRPr="00C460FA">
        <w:rPr>
          <w:rFonts w:ascii="Times New Roman" w:eastAsia="Calibri" w:hAnsi="Times New Roman" w:cs="Times New Roman"/>
          <w:color w:val="000000"/>
          <w:sz w:val="28"/>
          <w:szCs w:val="28"/>
          <w:shd w:val="clear" w:color="auto" w:fill="FFFFFF"/>
          <w:lang w:val="uk-UA" w:eastAsia="en-US"/>
        </w:rPr>
        <w:t>січень-вересень 2021 року придб</w:t>
      </w:r>
      <w:r w:rsidR="00036127" w:rsidRPr="00C460FA">
        <w:rPr>
          <w:rFonts w:ascii="Times New Roman" w:eastAsia="Calibri" w:hAnsi="Times New Roman" w:cs="Times New Roman"/>
          <w:color w:val="000000"/>
          <w:sz w:val="28"/>
          <w:szCs w:val="28"/>
          <w:shd w:val="clear" w:color="auto" w:fill="FFFFFF"/>
          <w:lang w:val="uk-UA" w:eastAsia="en-US"/>
        </w:rPr>
        <w:t>ано 1800 енергозберігаючих ламп</w:t>
      </w:r>
      <w:r w:rsidRPr="00C460FA">
        <w:rPr>
          <w:rFonts w:ascii="Times New Roman" w:eastAsia="Calibri" w:hAnsi="Times New Roman" w:cs="Times New Roman"/>
          <w:color w:val="000000"/>
          <w:sz w:val="28"/>
          <w:szCs w:val="28"/>
          <w:shd w:val="clear" w:color="auto" w:fill="FFFFFF"/>
          <w:lang w:val="uk-UA" w:eastAsia="en-US"/>
        </w:rPr>
        <w:t xml:space="preserve"> та світлодіодних світильників для закладів охорони здоров'я. Управл</w:t>
      </w:r>
      <w:r w:rsidR="00036127" w:rsidRPr="00C460FA">
        <w:rPr>
          <w:rFonts w:ascii="Times New Roman" w:eastAsia="Calibri" w:hAnsi="Times New Roman" w:cs="Times New Roman"/>
          <w:color w:val="000000"/>
          <w:sz w:val="28"/>
          <w:szCs w:val="28"/>
          <w:shd w:val="clear" w:color="auto" w:fill="FFFFFF"/>
          <w:lang w:val="uk-UA" w:eastAsia="en-US"/>
        </w:rPr>
        <w:t>інням культури міської ради придбано 594 світлодіодні</w:t>
      </w:r>
      <w:r w:rsidRPr="00C460FA">
        <w:rPr>
          <w:rFonts w:ascii="Times New Roman" w:eastAsia="Calibri" w:hAnsi="Times New Roman" w:cs="Times New Roman"/>
          <w:color w:val="000000"/>
          <w:sz w:val="28"/>
          <w:szCs w:val="28"/>
          <w:shd w:val="clear" w:color="auto" w:fill="FFFFFF"/>
          <w:lang w:val="uk-UA" w:eastAsia="en-US"/>
        </w:rPr>
        <w:t xml:space="preserve"> ламп</w:t>
      </w:r>
      <w:r w:rsidR="00036127" w:rsidRPr="00C460FA">
        <w:rPr>
          <w:rFonts w:ascii="Times New Roman" w:eastAsia="Calibri" w:hAnsi="Times New Roman" w:cs="Times New Roman"/>
          <w:color w:val="000000"/>
          <w:sz w:val="28"/>
          <w:szCs w:val="28"/>
          <w:shd w:val="clear" w:color="auto" w:fill="FFFFFF"/>
          <w:lang w:val="uk-UA" w:eastAsia="en-US"/>
        </w:rPr>
        <w:t>и</w:t>
      </w:r>
      <w:r w:rsidR="00C4692B" w:rsidRPr="00C460FA">
        <w:rPr>
          <w:rFonts w:ascii="Times New Roman" w:eastAsia="Calibri" w:hAnsi="Times New Roman" w:cs="Times New Roman"/>
          <w:color w:val="000000"/>
          <w:sz w:val="28"/>
          <w:szCs w:val="28"/>
          <w:shd w:val="clear" w:color="auto" w:fill="FFFFFF"/>
          <w:lang w:val="uk-UA" w:eastAsia="en-US"/>
        </w:rPr>
        <w:t xml:space="preserve"> та 29 світильників LED, в тому числі за кошти, що виділені</w:t>
      </w:r>
      <w:r w:rsidRPr="00C460FA">
        <w:rPr>
          <w:rFonts w:ascii="Times New Roman" w:eastAsia="Calibri" w:hAnsi="Times New Roman" w:cs="Times New Roman"/>
          <w:color w:val="000000"/>
          <w:sz w:val="28"/>
          <w:szCs w:val="28"/>
          <w:shd w:val="clear" w:color="auto" w:fill="FFFFFF"/>
          <w:lang w:val="uk-UA" w:eastAsia="en-US"/>
        </w:rPr>
        <w:t xml:space="preserve"> відповідно до рішен</w:t>
      </w:r>
      <w:r w:rsidR="00C4692B" w:rsidRPr="00C460FA">
        <w:rPr>
          <w:rFonts w:ascii="Times New Roman" w:eastAsia="Calibri" w:hAnsi="Times New Roman" w:cs="Times New Roman"/>
          <w:color w:val="000000"/>
          <w:sz w:val="28"/>
          <w:szCs w:val="28"/>
          <w:shd w:val="clear" w:color="auto" w:fill="FFFFFF"/>
          <w:lang w:val="uk-UA" w:eastAsia="en-US"/>
        </w:rPr>
        <w:t>ня міської ради від 18.12.2018</w:t>
      </w:r>
      <w:r w:rsidRPr="00C460FA">
        <w:rPr>
          <w:rFonts w:ascii="Times New Roman" w:eastAsia="Calibri" w:hAnsi="Times New Roman" w:cs="Times New Roman"/>
          <w:color w:val="000000"/>
          <w:sz w:val="28"/>
          <w:szCs w:val="28"/>
          <w:shd w:val="clear" w:color="auto" w:fill="FFFFFF"/>
          <w:lang w:val="uk-UA" w:eastAsia="en-US"/>
        </w:rPr>
        <w:t xml:space="preserve"> №</w:t>
      </w:r>
      <w:r w:rsidR="00C4692B" w:rsidRPr="00C460FA">
        <w:rPr>
          <w:rFonts w:ascii="Times New Roman" w:eastAsia="Calibri" w:hAnsi="Times New Roman" w:cs="Times New Roman"/>
          <w:color w:val="000000"/>
          <w:sz w:val="28"/>
          <w:szCs w:val="28"/>
          <w:shd w:val="clear" w:color="auto" w:fill="FFFFFF"/>
          <w:lang w:val="uk-UA" w:eastAsia="en-US"/>
        </w:rPr>
        <w:t xml:space="preserve"> 1294 «</w:t>
      </w:r>
      <w:r w:rsidRPr="00C460FA">
        <w:rPr>
          <w:rFonts w:ascii="Times New Roman" w:eastAsia="Calibri" w:hAnsi="Times New Roman" w:cs="Times New Roman"/>
          <w:color w:val="000000"/>
          <w:sz w:val="28"/>
          <w:szCs w:val="28"/>
          <w:shd w:val="clear" w:color="auto" w:fill="FFFFFF"/>
          <w:lang w:val="uk-UA" w:eastAsia="en-US"/>
        </w:rPr>
        <w:t>Про затвердження Положення про стимулюв</w:t>
      </w:r>
      <w:r w:rsidR="00C4692B" w:rsidRPr="00C460FA">
        <w:rPr>
          <w:rFonts w:ascii="Times New Roman" w:eastAsia="Calibri" w:hAnsi="Times New Roman" w:cs="Times New Roman"/>
          <w:color w:val="000000"/>
          <w:sz w:val="28"/>
          <w:szCs w:val="28"/>
          <w:shd w:val="clear" w:color="auto" w:fill="FFFFFF"/>
          <w:lang w:val="uk-UA" w:eastAsia="en-US"/>
        </w:rPr>
        <w:t>ання заходів з енергозбереження»</w:t>
      </w:r>
      <w:r w:rsidRPr="00C460FA">
        <w:rPr>
          <w:rFonts w:ascii="Times New Roman" w:eastAsia="Calibri" w:hAnsi="Times New Roman" w:cs="Times New Roman"/>
          <w:color w:val="000000"/>
          <w:sz w:val="28"/>
          <w:szCs w:val="28"/>
          <w:shd w:val="clear" w:color="auto" w:fill="FFFFFF"/>
          <w:lang w:val="uk-UA" w:eastAsia="en-US"/>
        </w:rPr>
        <w:t xml:space="preserve">, що становить </w:t>
      </w:r>
      <w:r w:rsidRPr="00C460FA">
        <w:rPr>
          <w:rFonts w:ascii="Times New Roman" w:eastAsia="Calibri" w:hAnsi="Times New Roman" w:cs="Times New Roman"/>
          <w:sz w:val="28"/>
          <w:szCs w:val="28"/>
          <w:lang w:val="uk-UA" w:eastAsia="en-US"/>
        </w:rPr>
        <w:t>71</w:t>
      </w:r>
      <w:r w:rsidR="00C4692B" w:rsidRPr="00C460FA">
        <w:rPr>
          <w:rFonts w:ascii="Times New Roman" w:eastAsia="Calibri" w:hAnsi="Times New Roman" w:cs="Times New Roman"/>
          <w:sz w:val="28"/>
          <w:szCs w:val="28"/>
          <w:lang w:val="uk-UA" w:eastAsia="en-US"/>
        </w:rPr>
        <w:t>,0</w:t>
      </w:r>
      <w:r w:rsidRPr="00C460FA">
        <w:rPr>
          <w:rFonts w:ascii="Times New Roman" w:eastAsia="Calibri" w:hAnsi="Times New Roman" w:cs="Times New Roman"/>
          <w:sz w:val="28"/>
          <w:szCs w:val="28"/>
          <w:lang w:val="uk-UA" w:eastAsia="en-US"/>
        </w:rPr>
        <w:t>% від обсягу запланованих робіт.</w:t>
      </w:r>
    </w:p>
    <w:p w:rsidR="00EA042C" w:rsidRPr="00C460FA" w:rsidRDefault="00EA042C" w:rsidP="00EA042C">
      <w:pPr>
        <w:tabs>
          <w:tab w:val="left" w:pos="142"/>
        </w:tabs>
        <w:spacing w:after="0" w:line="240" w:lineRule="auto"/>
        <w:ind w:firstLine="709"/>
        <w:jc w:val="both"/>
        <w:rPr>
          <w:rFonts w:ascii="Times New Roman" w:eastAsia="Calibri" w:hAnsi="Times New Roman" w:cs="Times New Roman"/>
          <w:sz w:val="28"/>
          <w:szCs w:val="28"/>
          <w:lang w:val="uk-UA" w:eastAsia="en-US"/>
        </w:rPr>
      </w:pPr>
      <w:proofErr w:type="spellStart"/>
      <w:r w:rsidRPr="00C460FA">
        <w:rPr>
          <w:rFonts w:ascii="Times New Roman" w:eastAsia="Calibri" w:hAnsi="Times New Roman" w:cs="Times New Roman"/>
          <w:sz w:val="28"/>
          <w:szCs w:val="28"/>
          <w:lang w:val="uk-UA" w:eastAsia="en-US"/>
        </w:rPr>
        <w:t>Проєкт</w:t>
      </w:r>
      <w:proofErr w:type="spellEnd"/>
      <w:r w:rsidRPr="00C460FA">
        <w:rPr>
          <w:rFonts w:ascii="Times New Roman" w:eastAsia="Calibri" w:hAnsi="Times New Roman" w:cs="Times New Roman"/>
          <w:sz w:val="28"/>
          <w:szCs w:val="28"/>
          <w:lang w:val="uk-UA" w:eastAsia="en-US"/>
        </w:rPr>
        <w:t xml:space="preserve"> «Розвиток міської інфраструктури – 2» за фінансової підтримки Світового банку реалізовано на 60</w:t>
      </w:r>
      <w:r w:rsidR="00705BED" w:rsidRPr="00C460FA">
        <w:rPr>
          <w:rFonts w:ascii="Times New Roman" w:eastAsia="Calibri" w:hAnsi="Times New Roman" w:cs="Times New Roman"/>
          <w:sz w:val="28"/>
          <w:szCs w:val="28"/>
          <w:lang w:val="uk-UA" w:eastAsia="en-US"/>
        </w:rPr>
        <w:t>,0% (реконструкція</w:t>
      </w:r>
      <w:r w:rsidRPr="00C460FA">
        <w:rPr>
          <w:rFonts w:ascii="Times New Roman" w:eastAsia="Calibri" w:hAnsi="Times New Roman" w:cs="Times New Roman"/>
          <w:sz w:val="28"/>
          <w:szCs w:val="28"/>
          <w:lang w:val="uk-UA" w:eastAsia="en-US"/>
        </w:rPr>
        <w:t xml:space="preserve"> очисних споруд води та каналізації, реконструкція основ</w:t>
      </w:r>
      <w:r w:rsidR="00705BED" w:rsidRPr="00C460FA">
        <w:rPr>
          <w:rFonts w:ascii="Times New Roman" w:eastAsia="Calibri" w:hAnsi="Times New Roman" w:cs="Times New Roman"/>
          <w:sz w:val="28"/>
          <w:szCs w:val="28"/>
          <w:lang w:val="uk-UA" w:eastAsia="en-US"/>
        </w:rPr>
        <w:t>них магістральних мереж, реконструкція</w:t>
      </w:r>
      <w:r w:rsidRPr="00C460FA">
        <w:rPr>
          <w:rFonts w:ascii="Times New Roman" w:eastAsia="Calibri" w:hAnsi="Times New Roman" w:cs="Times New Roman"/>
          <w:sz w:val="28"/>
          <w:szCs w:val="28"/>
          <w:lang w:val="uk-UA" w:eastAsia="en-US"/>
        </w:rPr>
        <w:t xml:space="preserve"> головної каналізаційної насосної станції міста).</w:t>
      </w:r>
    </w:p>
    <w:p w:rsidR="00EA042C" w:rsidRPr="00C460FA" w:rsidRDefault="00EA042C" w:rsidP="00EA042C">
      <w:pPr>
        <w:tabs>
          <w:tab w:val="left" w:pos="142"/>
        </w:tabs>
        <w:spacing w:after="0" w:line="240" w:lineRule="auto"/>
        <w:ind w:firstLine="709"/>
        <w:jc w:val="both"/>
        <w:rPr>
          <w:rFonts w:ascii="Times New Roman" w:eastAsia="Calibri" w:hAnsi="Times New Roman" w:cs="Times New Roman"/>
          <w:sz w:val="28"/>
          <w:szCs w:val="28"/>
          <w:lang w:val="uk-UA" w:eastAsia="en-US"/>
        </w:rPr>
      </w:pPr>
      <w:r w:rsidRPr="00C460FA">
        <w:rPr>
          <w:rFonts w:ascii="Times New Roman" w:eastAsia="Calibri" w:hAnsi="Times New Roman" w:cs="Times New Roman"/>
          <w:sz w:val="28"/>
          <w:szCs w:val="28"/>
          <w:lang w:val="uk-UA" w:eastAsia="en-US"/>
        </w:rPr>
        <w:t>Тимч</w:t>
      </w:r>
      <w:r w:rsidR="00A941DA" w:rsidRPr="00C460FA">
        <w:rPr>
          <w:rFonts w:ascii="Times New Roman" w:eastAsia="Calibri" w:hAnsi="Times New Roman" w:cs="Times New Roman"/>
          <w:sz w:val="28"/>
          <w:szCs w:val="28"/>
          <w:lang w:val="uk-UA" w:eastAsia="en-US"/>
        </w:rPr>
        <w:t xml:space="preserve">асово (в тестовому режимі) </w:t>
      </w:r>
      <w:r w:rsidRPr="00C460FA">
        <w:rPr>
          <w:rFonts w:ascii="Times New Roman" w:eastAsia="Calibri" w:hAnsi="Times New Roman" w:cs="Times New Roman"/>
          <w:sz w:val="28"/>
          <w:szCs w:val="28"/>
          <w:lang w:val="uk-UA" w:eastAsia="en-US"/>
        </w:rPr>
        <w:t>відновле</w:t>
      </w:r>
      <w:r w:rsidR="00A941DA" w:rsidRPr="00C460FA">
        <w:rPr>
          <w:rFonts w:ascii="Times New Roman" w:eastAsia="Calibri" w:hAnsi="Times New Roman" w:cs="Times New Roman"/>
          <w:sz w:val="28"/>
          <w:szCs w:val="28"/>
          <w:lang w:val="uk-UA" w:eastAsia="en-US"/>
        </w:rPr>
        <w:t>но роботу теплового насосу, що</w:t>
      </w:r>
      <w:r w:rsidRPr="00C460FA">
        <w:rPr>
          <w:rFonts w:ascii="Times New Roman" w:eastAsia="Calibri" w:hAnsi="Times New Roman" w:cs="Times New Roman"/>
          <w:sz w:val="28"/>
          <w:szCs w:val="28"/>
          <w:lang w:val="uk-UA" w:eastAsia="en-US"/>
        </w:rPr>
        <w:t xml:space="preserve"> в</w:t>
      </w:r>
      <w:r w:rsidR="00A941DA" w:rsidRPr="00C460FA">
        <w:rPr>
          <w:rFonts w:ascii="Times New Roman" w:eastAsia="Calibri" w:hAnsi="Times New Roman" w:cs="Times New Roman"/>
          <w:sz w:val="28"/>
          <w:szCs w:val="28"/>
          <w:lang w:val="uk-UA" w:eastAsia="en-US"/>
        </w:rPr>
        <w:t>становлений на котельні КП «</w:t>
      </w:r>
      <w:proofErr w:type="spellStart"/>
      <w:r w:rsidR="00A941DA" w:rsidRPr="00C460FA">
        <w:rPr>
          <w:rFonts w:ascii="Times New Roman" w:eastAsia="Calibri" w:hAnsi="Times New Roman" w:cs="Times New Roman"/>
          <w:sz w:val="28"/>
          <w:szCs w:val="28"/>
          <w:lang w:val="uk-UA" w:eastAsia="en-US"/>
        </w:rPr>
        <w:t>Житомиртеплокомуненерго</w:t>
      </w:r>
      <w:proofErr w:type="spellEnd"/>
      <w:r w:rsidR="00A941DA" w:rsidRPr="00C460FA">
        <w:rPr>
          <w:rFonts w:ascii="Times New Roman" w:eastAsia="Calibri" w:hAnsi="Times New Roman" w:cs="Times New Roman"/>
          <w:sz w:val="28"/>
          <w:szCs w:val="28"/>
          <w:lang w:val="uk-UA" w:eastAsia="en-US"/>
        </w:rPr>
        <w:t>» міської ради</w:t>
      </w:r>
      <w:r w:rsidRPr="00C460FA">
        <w:rPr>
          <w:rFonts w:ascii="Times New Roman" w:eastAsia="Calibri" w:hAnsi="Times New Roman" w:cs="Times New Roman"/>
          <w:sz w:val="28"/>
          <w:szCs w:val="28"/>
          <w:lang w:val="uk-UA" w:eastAsia="en-US"/>
        </w:rPr>
        <w:t xml:space="preserve"> за </w:t>
      </w:r>
      <w:proofErr w:type="spellStart"/>
      <w:r w:rsidRPr="00C460FA">
        <w:rPr>
          <w:rFonts w:ascii="Times New Roman" w:eastAsia="Calibri" w:hAnsi="Times New Roman" w:cs="Times New Roman"/>
          <w:sz w:val="28"/>
          <w:szCs w:val="28"/>
          <w:lang w:val="uk-UA" w:eastAsia="en-US"/>
        </w:rPr>
        <w:t>адресою</w:t>
      </w:r>
      <w:proofErr w:type="spellEnd"/>
      <w:r w:rsidR="00A941DA" w:rsidRPr="00C460FA">
        <w:rPr>
          <w:rFonts w:ascii="Times New Roman" w:eastAsia="Calibri" w:hAnsi="Times New Roman" w:cs="Times New Roman"/>
          <w:sz w:val="28"/>
          <w:szCs w:val="28"/>
          <w:lang w:val="uk-UA" w:eastAsia="en-US"/>
        </w:rPr>
        <w:t>:</w:t>
      </w:r>
      <w:r w:rsidRPr="00C460FA">
        <w:rPr>
          <w:rFonts w:ascii="Times New Roman" w:eastAsia="Calibri" w:hAnsi="Times New Roman" w:cs="Times New Roman"/>
          <w:sz w:val="28"/>
          <w:szCs w:val="28"/>
          <w:lang w:val="uk-UA" w:eastAsia="en-US"/>
        </w:rPr>
        <w:t xml:space="preserve"> вул. Київська, 25 для забезпечення гарячою водою ЖДНЗ №</w:t>
      </w:r>
      <w:r w:rsidR="00A941DA" w:rsidRPr="00C460FA">
        <w:rPr>
          <w:rFonts w:ascii="Times New Roman" w:eastAsia="Calibri" w:hAnsi="Times New Roman" w:cs="Times New Roman"/>
          <w:sz w:val="28"/>
          <w:szCs w:val="28"/>
          <w:lang w:val="uk-UA" w:eastAsia="en-US"/>
        </w:rPr>
        <w:t xml:space="preserve"> </w:t>
      </w:r>
      <w:r w:rsidRPr="00C460FA">
        <w:rPr>
          <w:rFonts w:ascii="Times New Roman" w:eastAsia="Calibri" w:hAnsi="Times New Roman" w:cs="Times New Roman"/>
          <w:sz w:val="28"/>
          <w:szCs w:val="28"/>
          <w:lang w:val="uk-UA" w:eastAsia="en-US"/>
        </w:rPr>
        <w:t>49. У ІІІ кварталі 2021 року підготовлено заявку «Енергоеф</w:t>
      </w:r>
      <w:r w:rsidR="00A941DA" w:rsidRPr="00C460FA">
        <w:rPr>
          <w:rFonts w:ascii="Times New Roman" w:eastAsia="Calibri" w:hAnsi="Times New Roman" w:cs="Times New Roman"/>
          <w:sz w:val="28"/>
          <w:szCs w:val="28"/>
          <w:lang w:val="uk-UA" w:eastAsia="en-US"/>
        </w:rPr>
        <w:t>ективна модернізація будівлі ЖДНЗ</w:t>
      </w:r>
      <w:r w:rsidRPr="00C460FA">
        <w:rPr>
          <w:rFonts w:ascii="Times New Roman" w:eastAsia="Calibri" w:hAnsi="Times New Roman" w:cs="Times New Roman"/>
          <w:sz w:val="28"/>
          <w:szCs w:val="28"/>
          <w:lang w:val="uk-UA" w:eastAsia="en-US"/>
        </w:rPr>
        <w:t xml:space="preserve"> №</w:t>
      </w:r>
      <w:r w:rsidR="00A941DA" w:rsidRPr="00C460FA">
        <w:rPr>
          <w:rFonts w:ascii="Times New Roman" w:eastAsia="Calibri" w:hAnsi="Times New Roman" w:cs="Times New Roman"/>
          <w:sz w:val="28"/>
          <w:szCs w:val="28"/>
          <w:lang w:val="uk-UA" w:eastAsia="en-US"/>
        </w:rPr>
        <w:t xml:space="preserve"> 15</w:t>
      </w:r>
      <w:r w:rsidRPr="00C460FA">
        <w:rPr>
          <w:rFonts w:ascii="Times New Roman" w:eastAsia="Calibri" w:hAnsi="Times New Roman" w:cs="Times New Roman"/>
          <w:sz w:val="28"/>
          <w:szCs w:val="28"/>
          <w:lang w:val="uk-UA" w:eastAsia="en-US"/>
        </w:rPr>
        <w:t xml:space="preserve"> на участь у конкурсі демонстраційних </w:t>
      </w:r>
      <w:proofErr w:type="spellStart"/>
      <w:r w:rsidRPr="00C460FA">
        <w:rPr>
          <w:rFonts w:ascii="Times New Roman" w:eastAsia="Calibri" w:hAnsi="Times New Roman" w:cs="Times New Roman"/>
          <w:sz w:val="28"/>
          <w:szCs w:val="28"/>
          <w:lang w:val="uk-UA" w:eastAsia="en-US"/>
        </w:rPr>
        <w:t>проєктів</w:t>
      </w:r>
      <w:proofErr w:type="spellEnd"/>
      <w:r w:rsidRPr="00C460FA">
        <w:rPr>
          <w:rFonts w:ascii="Times New Roman" w:eastAsia="Calibri" w:hAnsi="Times New Roman" w:cs="Times New Roman"/>
          <w:sz w:val="28"/>
          <w:szCs w:val="28"/>
          <w:lang w:val="uk-UA" w:eastAsia="en-US"/>
        </w:rPr>
        <w:t xml:space="preserve"> від </w:t>
      </w:r>
      <w:proofErr w:type="spellStart"/>
      <w:r w:rsidRPr="00C460FA">
        <w:rPr>
          <w:rFonts w:ascii="Times New Roman" w:eastAsia="Calibri" w:hAnsi="Times New Roman" w:cs="Times New Roman"/>
          <w:sz w:val="28"/>
          <w:szCs w:val="28"/>
          <w:lang w:val="uk-UA" w:eastAsia="en-US"/>
        </w:rPr>
        <w:t>проєкту</w:t>
      </w:r>
      <w:proofErr w:type="spellEnd"/>
      <w:r w:rsidRPr="00C460FA">
        <w:rPr>
          <w:rFonts w:ascii="Times New Roman" w:eastAsia="Calibri" w:hAnsi="Times New Roman" w:cs="Times New Roman"/>
          <w:sz w:val="28"/>
          <w:szCs w:val="28"/>
          <w:lang w:val="uk-UA" w:eastAsia="en-US"/>
        </w:rPr>
        <w:t xml:space="preserve"> «Просування енергоефективності та імплементації Директиви ЄС про енергоефективність в Україні», одним із заходів передбачається встановле</w:t>
      </w:r>
      <w:r w:rsidR="00A941DA" w:rsidRPr="00C460FA">
        <w:rPr>
          <w:rFonts w:ascii="Times New Roman" w:eastAsia="Calibri" w:hAnsi="Times New Roman" w:cs="Times New Roman"/>
          <w:sz w:val="28"/>
          <w:szCs w:val="28"/>
          <w:lang w:val="uk-UA" w:eastAsia="en-US"/>
        </w:rPr>
        <w:t>ння теплового насосу в садочку.</w:t>
      </w:r>
    </w:p>
    <w:p w:rsidR="004B7EB9" w:rsidRPr="00C460FA" w:rsidRDefault="004B7EB9" w:rsidP="004B7EB9">
      <w:pPr>
        <w:spacing w:after="0" w:line="240" w:lineRule="auto"/>
        <w:ind w:firstLine="709"/>
        <w:jc w:val="both"/>
        <w:rPr>
          <w:rFonts w:ascii="Times New Roman" w:eastAsiaTheme="minorHAnsi" w:hAnsi="Times New Roman" w:cs="Times New Roman"/>
          <w:color w:val="000000" w:themeColor="text1"/>
          <w:sz w:val="28"/>
          <w:szCs w:val="28"/>
          <w:lang w:eastAsia="en-US"/>
        </w:rPr>
      </w:pPr>
      <w:r w:rsidRPr="00C460FA">
        <w:rPr>
          <w:rFonts w:ascii="Times New Roman" w:eastAsiaTheme="minorHAnsi" w:hAnsi="Times New Roman" w:cs="Times New Roman"/>
          <w:color w:val="000000" w:themeColor="text1"/>
          <w:sz w:val="28"/>
          <w:szCs w:val="28"/>
          <w:lang w:val="uk-UA" w:eastAsia="en-US"/>
        </w:rPr>
        <w:t xml:space="preserve">Розпочато реалізацію Програми підтримки </w:t>
      </w:r>
      <w:proofErr w:type="spellStart"/>
      <w:r w:rsidRPr="00C460FA">
        <w:rPr>
          <w:rFonts w:ascii="Times New Roman" w:eastAsiaTheme="minorHAnsi" w:hAnsi="Times New Roman" w:cs="Times New Roman"/>
          <w:color w:val="000000" w:themeColor="text1"/>
          <w:sz w:val="28"/>
          <w:szCs w:val="28"/>
          <w:lang w:val="uk-UA" w:eastAsia="en-US"/>
        </w:rPr>
        <w:t>енергомодернізації</w:t>
      </w:r>
      <w:proofErr w:type="spellEnd"/>
      <w:r w:rsidRPr="00C460FA">
        <w:rPr>
          <w:rFonts w:ascii="Times New Roman" w:eastAsiaTheme="minorHAnsi" w:hAnsi="Times New Roman" w:cs="Times New Roman"/>
          <w:color w:val="000000" w:themeColor="text1"/>
          <w:sz w:val="28"/>
          <w:szCs w:val="28"/>
          <w:lang w:val="uk-UA" w:eastAsia="en-US"/>
        </w:rPr>
        <w:t xml:space="preserve"> багатоквартирних будинків «ЕНЕРГОДІМ» державної установи «Фонд енергоефективності». В місцевому бюджеті передбачено 5,2 млн грн для відшкодування відсотків за кредитами, залученими ОСББ, що беруть участь в даній Програмі. Підписано 2 кредитні договори на загальну суму 4,7 млн грн, з місцевого бюджету компенсовано 77,4 тис. грн. </w:t>
      </w:r>
    </w:p>
    <w:p w:rsidR="00EA042C" w:rsidRPr="00C460FA" w:rsidRDefault="00EA042C" w:rsidP="004B7EB9">
      <w:pPr>
        <w:widowControl w:val="0"/>
        <w:tabs>
          <w:tab w:val="left" w:pos="142"/>
        </w:tabs>
        <w:spacing w:after="0" w:line="240" w:lineRule="auto"/>
        <w:ind w:firstLine="709"/>
        <w:jc w:val="both"/>
        <w:rPr>
          <w:rFonts w:ascii="Times New Roman" w:eastAsia="Calibri" w:hAnsi="Times New Roman" w:cs="Times New Roman"/>
          <w:sz w:val="28"/>
          <w:szCs w:val="28"/>
          <w:lang w:val="uk-UA" w:eastAsia="en-US"/>
        </w:rPr>
      </w:pPr>
      <w:r w:rsidRPr="00C460FA">
        <w:rPr>
          <w:rFonts w:ascii="Times New Roman" w:eastAsia="Calibri" w:hAnsi="Times New Roman" w:cs="Times New Roman"/>
          <w:sz w:val="28"/>
          <w:szCs w:val="28"/>
          <w:lang w:val="uk-UA" w:eastAsia="en-US"/>
        </w:rPr>
        <w:t>В громаді продовжується проведення просвітницької діяльності з підвищення обізнаності населення щодо ощадливого споживання ресурсів, діючих програм з енергоефективності та заходів з адаптації до зміни клімату.</w:t>
      </w:r>
    </w:p>
    <w:p w:rsidR="00C35860" w:rsidRPr="00C460FA" w:rsidRDefault="00C35860" w:rsidP="00C35860">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C460FA">
        <w:rPr>
          <w:rFonts w:ascii="Times New Roman" w:eastAsia="Times New Roman" w:hAnsi="Times New Roman" w:cs="Times New Roman"/>
          <w:b/>
          <w:i/>
          <w:color w:val="000000" w:themeColor="text1"/>
          <w:sz w:val="28"/>
          <w:szCs w:val="28"/>
          <w:lang w:val="uk-UA" w:eastAsia="uk-UA"/>
        </w:rPr>
        <w:t xml:space="preserve">Основними цілями політики </w:t>
      </w:r>
      <w:r w:rsidR="000A1E4A" w:rsidRPr="00C460FA">
        <w:rPr>
          <w:rFonts w:ascii="Times New Roman" w:eastAsiaTheme="minorHAnsi" w:hAnsi="Times New Roman" w:cs="Times New Roman"/>
          <w:b/>
          <w:i/>
          <w:color w:val="000000" w:themeColor="text1"/>
          <w:sz w:val="28"/>
          <w:szCs w:val="28"/>
          <w:lang w:val="uk-UA" w:eastAsia="en-US"/>
        </w:rPr>
        <w:t>Житомирської міської</w:t>
      </w:r>
      <w:r w:rsidRPr="00C460FA">
        <w:rPr>
          <w:rFonts w:ascii="Times New Roman" w:eastAsiaTheme="minorHAnsi" w:hAnsi="Times New Roman" w:cs="Times New Roman"/>
          <w:b/>
          <w:i/>
          <w:color w:val="000000" w:themeColor="text1"/>
          <w:sz w:val="28"/>
          <w:szCs w:val="28"/>
          <w:lang w:val="uk-UA" w:eastAsia="en-US"/>
        </w:rPr>
        <w:t xml:space="preserve"> територіальної громади</w:t>
      </w:r>
      <w:r w:rsidRPr="00C460FA">
        <w:rPr>
          <w:rFonts w:ascii="Times New Roman" w:eastAsia="Times New Roman" w:hAnsi="Times New Roman" w:cs="Times New Roman"/>
          <w:b/>
          <w:i/>
          <w:color w:val="000000" w:themeColor="text1"/>
          <w:sz w:val="28"/>
          <w:szCs w:val="28"/>
          <w:lang w:val="uk-UA" w:eastAsia="uk-UA"/>
        </w:rPr>
        <w:t xml:space="preserve"> у сфері сталого енергетичного і кліматичного розвитку є: </w:t>
      </w:r>
      <w:r w:rsidR="00E306EE" w:rsidRPr="00C460FA">
        <w:rPr>
          <w:rFonts w:ascii="Times New Roman" w:eastAsia="Calibri" w:hAnsi="Times New Roman" w:cs="Times New Roman"/>
          <w:color w:val="000000" w:themeColor="text1"/>
          <w:sz w:val="28"/>
          <w:szCs w:val="28"/>
          <w:lang w:val="uk-UA" w:eastAsia="en-US"/>
        </w:rPr>
        <w:t>зменшення споживання енергії та пов’язаних з її генерацією викидів СО</w:t>
      </w:r>
      <w:r w:rsidR="00E306EE" w:rsidRPr="00C460FA">
        <w:rPr>
          <w:rFonts w:ascii="Times New Roman" w:eastAsia="Calibri" w:hAnsi="Times New Roman" w:cs="Times New Roman"/>
          <w:color w:val="000000" w:themeColor="text1"/>
          <w:sz w:val="28"/>
          <w:szCs w:val="28"/>
          <w:vertAlign w:val="subscript"/>
          <w:lang w:val="uk-UA" w:eastAsia="en-US"/>
        </w:rPr>
        <w:t>2</w:t>
      </w:r>
      <w:r w:rsidR="00E306EE" w:rsidRPr="00C460FA">
        <w:rPr>
          <w:rFonts w:ascii="Times New Roman" w:eastAsia="Calibri" w:hAnsi="Times New Roman" w:cs="Times New Roman"/>
          <w:color w:val="000000" w:themeColor="text1"/>
          <w:sz w:val="28"/>
          <w:szCs w:val="28"/>
          <w:lang w:val="uk-UA" w:eastAsia="en-US"/>
        </w:rPr>
        <w:t>, збільшення частки відновлюваних джерел енергії у енергобалансі громади.</w:t>
      </w:r>
    </w:p>
    <w:p w:rsidR="00C35860" w:rsidRPr="00C460FA" w:rsidRDefault="00C35860" w:rsidP="00891D84">
      <w:pPr>
        <w:widowControl w:val="0"/>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C460FA">
        <w:rPr>
          <w:rFonts w:ascii="Times New Roman" w:eastAsiaTheme="minorHAnsi" w:hAnsi="Times New Roman" w:cs="Times New Roman"/>
          <w:b/>
          <w:i/>
          <w:color w:val="000000" w:themeColor="text1"/>
          <w:sz w:val="28"/>
          <w:szCs w:val="28"/>
          <w:lang w:val="uk-UA" w:eastAsia="en-US"/>
        </w:rPr>
        <w:t>Зв</w:t>
      </w:r>
      <w:r w:rsidRPr="00C460FA">
        <w:rPr>
          <w:rFonts w:ascii="Times New Roman" w:eastAsiaTheme="minorHAnsi" w:hAnsi="Times New Roman" w:cs="Times New Roman"/>
          <w:b/>
          <w:i/>
          <w:color w:val="000000" w:themeColor="text1"/>
          <w:sz w:val="28"/>
          <w:szCs w:val="28"/>
          <w:lang w:eastAsia="en-US"/>
        </w:rPr>
        <w:t>’</w:t>
      </w:r>
      <w:proofErr w:type="spellStart"/>
      <w:r w:rsidRPr="00C460FA">
        <w:rPr>
          <w:rFonts w:ascii="Times New Roman" w:eastAsiaTheme="minorHAnsi" w:hAnsi="Times New Roman" w:cs="Times New Roman"/>
          <w:b/>
          <w:i/>
          <w:color w:val="000000" w:themeColor="text1"/>
          <w:sz w:val="28"/>
          <w:szCs w:val="28"/>
          <w:lang w:val="uk-UA" w:eastAsia="en-US"/>
        </w:rPr>
        <w:t>язок</w:t>
      </w:r>
      <w:proofErr w:type="spellEnd"/>
      <w:r w:rsidRPr="00C460FA">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w:t>
      </w:r>
      <w:r w:rsidR="006B7A3F" w:rsidRPr="00C460FA">
        <w:rPr>
          <w:rFonts w:ascii="Times New Roman" w:eastAsiaTheme="minorHAnsi" w:hAnsi="Times New Roman" w:cs="Times New Roman"/>
          <w:b/>
          <w:i/>
          <w:color w:val="000000" w:themeColor="text1"/>
          <w:sz w:val="28"/>
          <w:szCs w:val="28"/>
          <w:lang w:val="uk-UA" w:eastAsia="en-US"/>
        </w:rPr>
        <w:t xml:space="preserve"> </w:t>
      </w:r>
      <w:r w:rsidRPr="00C460FA">
        <w:rPr>
          <w:rFonts w:ascii="Times New Roman" w:eastAsiaTheme="minorHAnsi" w:hAnsi="Times New Roman" w:cs="Times New Roman"/>
          <w:b/>
          <w:i/>
          <w:color w:val="000000" w:themeColor="text1"/>
          <w:sz w:val="28"/>
          <w:szCs w:val="28"/>
          <w:lang w:val="uk-UA" w:eastAsia="en-US"/>
        </w:rPr>
        <w:t>Житомира                         до 2030 року:</w:t>
      </w:r>
    </w:p>
    <w:p w:rsidR="00C35860" w:rsidRPr="00C460FA" w:rsidRDefault="00C35860" w:rsidP="006863E5">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C460FA">
        <w:rPr>
          <w:rFonts w:ascii="Times New Roman" w:eastAsiaTheme="minorHAnsi" w:hAnsi="Times New Roman" w:cs="Times New Roman"/>
          <w:i/>
          <w:color w:val="000000" w:themeColor="text1"/>
          <w:sz w:val="28"/>
          <w:szCs w:val="28"/>
          <w:lang w:val="uk-UA" w:eastAsia="en-US"/>
        </w:rPr>
        <w:t>Візія</w:t>
      </w:r>
      <w:proofErr w:type="spellEnd"/>
      <w:r w:rsidRPr="00C460FA">
        <w:rPr>
          <w:rFonts w:ascii="Times New Roman" w:eastAsiaTheme="minorHAnsi" w:hAnsi="Times New Roman" w:cs="Times New Roman"/>
          <w:i/>
          <w:color w:val="000000" w:themeColor="text1"/>
          <w:sz w:val="28"/>
          <w:szCs w:val="28"/>
          <w:lang w:val="uk-UA" w:eastAsia="en-US"/>
        </w:rPr>
        <w:t xml:space="preserve">: </w:t>
      </w:r>
      <w:r w:rsidRPr="00C460FA">
        <w:rPr>
          <w:rFonts w:ascii="Times New Roman" w:eastAsiaTheme="minorHAnsi" w:hAnsi="Times New Roman" w:cs="Times New Roman"/>
          <w:color w:val="000000" w:themeColor="text1"/>
          <w:sz w:val="28"/>
          <w:szCs w:val="28"/>
          <w:lang w:val="uk-UA" w:eastAsia="en-US"/>
        </w:rPr>
        <w:t xml:space="preserve">«Зелене, безпечне місто, в якому </w:t>
      </w:r>
      <w:proofErr w:type="spellStart"/>
      <w:r w:rsidRPr="00C460FA">
        <w:rPr>
          <w:rFonts w:ascii="Times New Roman" w:eastAsiaTheme="minorHAnsi" w:hAnsi="Times New Roman" w:cs="Times New Roman"/>
          <w:color w:val="000000" w:themeColor="text1"/>
          <w:sz w:val="28"/>
          <w:szCs w:val="28"/>
          <w:lang w:val="uk-UA" w:eastAsia="en-US"/>
        </w:rPr>
        <w:t>комфортно</w:t>
      </w:r>
      <w:proofErr w:type="spellEnd"/>
      <w:r w:rsidRPr="00C460FA">
        <w:rPr>
          <w:rFonts w:ascii="Times New Roman" w:eastAsiaTheme="minorHAnsi" w:hAnsi="Times New Roman" w:cs="Times New Roman"/>
          <w:color w:val="000000" w:themeColor="text1"/>
          <w:sz w:val="28"/>
          <w:szCs w:val="28"/>
          <w:lang w:val="uk-UA" w:eastAsia="en-US"/>
        </w:rPr>
        <w:t xml:space="preserve"> всім».</w:t>
      </w:r>
    </w:p>
    <w:p w:rsidR="00C35860" w:rsidRPr="00C460FA" w:rsidRDefault="00C35860" w:rsidP="00C35860">
      <w:pPr>
        <w:widowControl w:val="0"/>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sidRPr="00C460FA">
        <w:rPr>
          <w:rFonts w:ascii="Times New Roman" w:eastAsiaTheme="minorHAnsi" w:hAnsi="Times New Roman" w:cs="Times New Roman"/>
          <w:i/>
          <w:color w:val="000000" w:themeColor="text1"/>
          <w:sz w:val="28"/>
          <w:szCs w:val="28"/>
          <w:lang w:val="uk-UA" w:eastAsia="en-US"/>
        </w:rPr>
        <w:tab/>
        <w:t xml:space="preserve">Цілі: </w:t>
      </w:r>
      <w:r w:rsidRPr="00C460FA">
        <w:rPr>
          <w:rFonts w:ascii="Times New Roman" w:eastAsiaTheme="minorHAnsi" w:hAnsi="Times New Roman" w:cs="Times New Roman"/>
          <w:color w:val="000000" w:themeColor="text1"/>
          <w:sz w:val="28"/>
          <w:szCs w:val="28"/>
          <w:lang w:val="uk-UA" w:eastAsia="en-US"/>
        </w:rPr>
        <w:t xml:space="preserve">«Формування та підтримка екологічно безпечного середовища», </w:t>
      </w:r>
      <w:r w:rsidRPr="00C460FA">
        <w:rPr>
          <w:rFonts w:ascii="Times New Roman" w:eastAsiaTheme="minorHAnsi" w:hAnsi="Times New Roman" w:cs="Times New Roman"/>
          <w:color w:val="000000" w:themeColor="text1"/>
          <w:sz w:val="28"/>
          <w:szCs w:val="28"/>
          <w:lang w:val="uk-UA" w:eastAsia="en-US"/>
        </w:rPr>
        <w:lastRenderedPageBreak/>
        <w:t>«Формування екологічної свідомості та поведінки», «Досягнення європейських стандартів енергоефективності та енергозбереження».</w:t>
      </w:r>
    </w:p>
    <w:p w:rsidR="00C35860" w:rsidRPr="00C460FA" w:rsidRDefault="00C35860" w:rsidP="00D60DFD">
      <w:pPr>
        <w:tabs>
          <w:tab w:val="left" w:pos="284"/>
        </w:tabs>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C460FA">
        <w:rPr>
          <w:rFonts w:ascii="Times New Roman" w:eastAsiaTheme="minorHAnsi" w:hAnsi="Times New Roman" w:cs="Times New Roman"/>
          <w:b/>
          <w:i/>
          <w:color w:val="000000" w:themeColor="text1"/>
          <w:sz w:val="28"/>
          <w:szCs w:val="28"/>
          <w:lang w:val="uk-UA" w:eastAsia="en-US"/>
        </w:rPr>
        <w:t>Основні напрями діяльності:</w:t>
      </w:r>
    </w:p>
    <w:p w:rsidR="00C35860" w:rsidRPr="00C460FA" w:rsidRDefault="003A2F91"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rPr>
      </w:pPr>
      <w:r w:rsidRPr="00C460FA">
        <w:rPr>
          <w:rFonts w:ascii="Times New Roman" w:eastAsia="Calibri" w:hAnsi="Times New Roman" w:cs="Times New Roman"/>
          <w:color w:val="000000" w:themeColor="text1"/>
          <w:sz w:val="28"/>
          <w:szCs w:val="28"/>
          <w:lang w:val="uk-UA" w:eastAsia="en-US"/>
        </w:rPr>
        <w:t>розробка та затвердження Плану дій зі сталого енергетичного розвитку Житомирської міської територіальної громади до 2030 року, підготовка та подання моніторингового звіту про результати виконання попереднього Плану дій</w:t>
      </w:r>
      <w:r w:rsidR="00C35860" w:rsidRPr="00C460FA">
        <w:rPr>
          <w:rFonts w:ascii="Times New Roman" w:hAnsi="Times New Roman" w:cs="Times New Roman"/>
          <w:color w:val="000000" w:themeColor="text1"/>
          <w:sz w:val="28"/>
          <w:szCs w:val="28"/>
          <w:lang w:val="uk-UA" w:eastAsia="uk-UA"/>
        </w:rPr>
        <w:t>;</w:t>
      </w:r>
    </w:p>
    <w:p w:rsidR="00C35860" w:rsidRPr="00C460FA" w:rsidRDefault="003A2F91"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розробка положення про енергетичний менеджмент на території Житомирської міської територіальної громади</w:t>
      </w:r>
      <w:r w:rsidR="00C35860" w:rsidRPr="00C460FA">
        <w:rPr>
          <w:rFonts w:ascii="Times New Roman" w:hAnsi="Times New Roman" w:cs="Times New Roman"/>
          <w:color w:val="000000" w:themeColor="text1"/>
          <w:sz w:val="28"/>
          <w:szCs w:val="28"/>
          <w:lang w:val="uk-UA" w:eastAsia="uk-UA"/>
        </w:rPr>
        <w:t>;</w:t>
      </w:r>
    </w:p>
    <w:p w:rsidR="003A2F91" w:rsidRPr="00C460FA" w:rsidRDefault="003A2F91"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вдосконалення Положення про стимулювання заходів з енергозбереження;</w:t>
      </w:r>
    </w:p>
    <w:p w:rsidR="00C35860" w:rsidRPr="00C460FA" w:rsidRDefault="003A2F91"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розрахунок, актуалізація та затвердження базових рівнів споживання теплової енергії бюджетними закладами громади</w:t>
      </w:r>
      <w:r w:rsidR="00C35860" w:rsidRPr="00C460FA">
        <w:rPr>
          <w:rFonts w:ascii="Times New Roman" w:hAnsi="Times New Roman" w:cs="Times New Roman"/>
          <w:color w:val="000000" w:themeColor="text1"/>
          <w:sz w:val="28"/>
          <w:szCs w:val="28"/>
          <w:lang w:val="uk-UA" w:eastAsia="uk-UA"/>
        </w:rPr>
        <w:t>;</w:t>
      </w:r>
    </w:p>
    <w:p w:rsidR="003A2F91" w:rsidRPr="00C460FA" w:rsidRDefault="003A2F91"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 xml:space="preserve">продовження реалізації </w:t>
      </w:r>
      <w:proofErr w:type="spellStart"/>
      <w:r w:rsidRPr="00C460FA">
        <w:rPr>
          <w:rFonts w:ascii="Times New Roman" w:eastAsia="Calibri" w:hAnsi="Times New Roman" w:cs="Times New Roman"/>
          <w:color w:val="000000" w:themeColor="text1"/>
          <w:sz w:val="28"/>
          <w:szCs w:val="28"/>
          <w:lang w:val="uk-UA" w:eastAsia="en-US"/>
        </w:rPr>
        <w:t>проєктів</w:t>
      </w:r>
      <w:proofErr w:type="spellEnd"/>
      <w:r w:rsidRPr="00C460FA">
        <w:rPr>
          <w:rFonts w:ascii="Times New Roman" w:eastAsia="Calibri" w:hAnsi="Times New Roman" w:cs="Times New Roman"/>
          <w:color w:val="000000" w:themeColor="text1"/>
          <w:sz w:val="28"/>
          <w:szCs w:val="28"/>
          <w:lang w:val="uk-UA" w:eastAsia="en-US"/>
        </w:rPr>
        <w:t xml:space="preserve"> «Енергоефективність в м. Житомирі» (SECO), «Розвиток </w:t>
      </w:r>
      <w:r w:rsidR="00B6117E" w:rsidRPr="00C460FA">
        <w:rPr>
          <w:rFonts w:ascii="Times New Roman" w:eastAsia="Calibri" w:hAnsi="Times New Roman" w:cs="Times New Roman"/>
          <w:color w:val="000000" w:themeColor="text1"/>
          <w:sz w:val="28"/>
          <w:szCs w:val="28"/>
          <w:lang w:val="uk-UA" w:eastAsia="en-US"/>
        </w:rPr>
        <w:t>системи теплопостачання міста Житомира» (ЄБРР);</w:t>
      </w:r>
    </w:p>
    <w:p w:rsidR="003A2F91" w:rsidRPr="00C460FA"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здійснення контролю споживання енергетичних ресурсів у бюджетній сфері;</w:t>
      </w:r>
    </w:p>
    <w:p w:rsidR="00153883" w:rsidRPr="00C460FA"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проведення енергетичних аудитів об’єктів, що визначать потенціал економії енергії та забезпечать сприятливі умови для залучення фінансових ресурсів;</w:t>
      </w:r>
    </w:p>
    <w:p w:rsidR="00153883" w:rsidRPr="00C460FA"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C460FA">
        <w:rPr>
          <w:rFonts w:ascii="Times New Roman" w:eastAsia="Calibri" w:hAnsi="Times New Roman" w:cs="Times New Roman"/>
          <w:color w:val="000000" w:themeColor="text1"/>
          <w:sz w:val="28"/>
          <w:szCs w:val="28"/>
          <w:lang w:val="uk-UA" w:eastAsia="en-US"/>
        </w:rPr>
        <w:t>технічне переоснащення теплових вузлів шляхом встановлення індивідуальних теплових пунктів (ІТП) в будинках, що підключені до котельні РК-10;</w:t>
      </w:r>
    </w:p>
    <w:p w:rsidR="00153883" w:rsidRPr="005A3FD4"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5A3FD4">
        <w:rPr>
          <w:rFonts w:ascii="Times New Roman" w:eastAsia="Calibri" w:hAnsi="Times New Roman" w:cs="Times New Roman"/>
          <w:color w:val="000000" w:themeColor="text1"/>
          <w:sz w:val="28"/>
          <w:szCs w:val="28"/>
          <w:lang w:val="uk-UA" w:eastAsia="en-US"/>
        </w:rPr>
        <w:t xml:space="preserve">проведення заходів з </w:t>
      </w:r>
      <w:proofErr w:type="spellStart"/>
      <w:r w:rsidRPr="005A3FD4">
        <w:rPr>
          <w:rFonts w:ascii="Times New Roman" w:eastAsia="Calibri" w:hAnsi="Times New Roman" w:cs="Times New Roman"/>
          <w:color w:val="000000" w:themeColor="text1"/>
          <w:sz w:val="28"/>
          <w:szCs w:val="28"/>
          <w:lang w:val="uk-UA" w:eastAsia="en-US"/>
        </w:rPr>
        <w:t>термомодернізації</w:t>
      </w:r>
      <w:proofErr w:type="spellEnd"/>
      <w:r w:rsidRPr="005A3FD4">
        <w:rPr>
          <w:rFonts w:ascii="Times New Roman" w:eastAsia="Calibri" w:hAnsi="Times New Roman" w:cs="Times New Roman"/>
          <w:color w:val="000000" w:themeColor="text1"/>
          <w:sz w:val="28"/>
          <w:szCs w:val="28"/>
          <w:lang w:val="uk-UA" w:eastAsia="en-US"/>
        </w:rPr>
        <w:t xml:space="preserve"> будівель;</w:t>
      </w:r>
    </w:p>
    <w:p w:rsidR="00153883" w:rsidRPr="005A3FD4"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5A3FD4">
        <w:rPr>
          <w:rFonts w:ascii="Times New Roman" w:eastAsia="Calibri" w:hAnsi="Times New Roman" w:cs="Times New Roman"/>
          <w:color w:val="000000" w:themeColor="text1"/>
          <w:sz w:val="28"/>
          <w:szCs w:val="28"/>
          <w:lang w:val="uk-UA" w:eastAsia="en-US"/>
        </w:rPr>
        <w:t xml:space="preserve">виконання робіт з реконструкції та будівництва </w:t>
      </w:r>
      <w:proofErr w:type="spellStart"/>
      <w:r w:rsidRPr="005A3FD4">
        <w:rPr>
          <w:rFonts w:ascii="Times New Roman" w:eastAsia="Calibri" w:hAnsi="Times New Roman" w:cs="Times New Roman"/>
          <w:color w:val="000000" w:themeColor="text1"/>
          <w:sz w:val="28"/>
          <w:szCs w:val="28"/>
          <w:lang w:val="uk-UA" w:eastAsia="en-US"/>
        </w:rPr>
        <w:t>котелень</w:t>
      </w:r>
      <w:proofErr w:type="spellEnd"/>
      <w:r w:rsidR="00C460FA" w:rsidRPr="005A3FD4">
        <w:rPr>
          <w:rFonts w:ascii="Times New Roman" w:eastAsia="Calibri" w:hAnsi="Times New Roman" w:cs="Times New Roman"/>
          <w:color w:val="000000" w:themeColor="text1"/>
          <w:sz w:val="28"/>
          <w:szCs w:val="28"/>
          <w:lang w:val="uk-UA" w:eastAsia="en-US"/>
        </w:rPr>
        <w:t>;</w:t>
      </w:r>
    </w:p>
    <w:p w:rsidR="00153883" w:rsidRPr="005A3FD4"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5A3FD4">
        <w:rPr>
          <w:rFonts w:ascii="Times New Roman" w:hAnsi="Times New Roman" w:cs="Times New Roman"/>
          <w:color w:val="000000" w:themeColor="text1"/>
          <w:sz w:val="28"/>
          <w:szCs w:val="28"/>
          <w:lang w:val="uk-UA"/>
        </w:rPr>
        <w:t>відкриття «Зеленого офісу»;</w:t>
      </w:r>
    </w:p>
    <w:p w:rsidR="00153883" w:rsidRPr="005A3FD4" w:rsidRDefault="00153883" w:rsidP="00D60DFD">
      <w:pPr>
        <w:widowControl w:val="0"/>
        <w:numPr>
          <w:ilvl w:val="0"/>
          <w:numId w:val="16"/>
        </w:numPr>
        <w:tabs>
          <w:tab w:val="left" w:pos="1134"/>
        </w:tabs>
        <w:spacing w:after="0" w:line="240" w:lineRule="auto"/>
        <w:ind w:left="0" w:firstLine="709"/>
        <w:contextualSpacing/>
        <w:jc w:val="both"/>
        <w:rPr>
          <w:rFonts w:ascii="Times New Roman" w:hAnsi="Times New Roman" w:cs="Times New Roman"/>
          <w:color w:val="000000" w:themeColor="text1"/>
          <w:sz w:val="28"/>
          <w:szCs w:val="28"/>
        </w:rPr>
      </w:pPr>
      <w:r w:rsidRPr="005A3FD4">
        <w:rPr>
          <w:rFonts w:ascii="Times New Roman" w:eastAsia="Calibri" w:hAnsi="Times New Roman" w:cs="Times New Roman"/>
          <w:color w:val="000000" w:themeColor="text1"/>
          <w:sz w:val="28"/>
          <w:szCs w:val="28"/>
          <w:lang w:val="uk-UA" w:eastAsia="en-US"/>
        </w:rPr>
        <w:t xml:space="preserve">проведення </w:t>
      </w:r>
      <w:r w:rsidR="00C460FA" w:rsidRPr="005A3FD4">
        <w:rPr>
          <w:rFonts w:ascii="Times New Roman" w:eastAsia="Calibri" w:hAnsi="Times New Roman" w:cs="Times New Roman"/>
          <w:color w:val="000000" w:themeColor="text1"/>
          <w:sz w:val="28"/>
          <w:szCs w:val="28"/>
          <w:lang w:val="uk-UA" w:eastAsia="en-US"/>
        </w:rPr>
        <w:t xml:space="preserve">та проходження </w:t>
      </w:r>
      <w:r w:rsidRPr="005A3FD4">
        <w:rPr>
          <w:rFonts w:ascii="Times New Roman" w:eastAsia="Calibri" w:hAnsi="Times New Roman" w:cs="Times New Roman"/>
          <w:color w:val="000000" w:themeColor="text1"/>
          <w:sz w:val="28"/>
          <w:szCs w:val="28"/>
          <w:lang w:val="uk-UA" w:eastAsia="en-US"/>
        </w:rPr>
        <w:t>аудиту відповідно до системи сертифікації «Європейська енергетична відзнака».</w:t>
      </w:r>
    </w:p>
    <w:p w:rsidR="00D60DFD" w:rsidRPr="009E252A" w:rsidRDefault="00D60DFD" w:rsidP="00C35860">
      <w:pPr>
        <w:widowControl w:val="0"/>
        <w:spacing w:after="0" w:line="240" w:lineRule="auto"/>
        <w:ind w:left="284"/>
        <w:contextualSpacing/>
        <w:jc w:val="both"/>
        <w:rPr>
          <w:rFonts w:ascii="Times New Roman" w:hAnsi="Times New Roman" w:cs="Times New Roman"/>
          <w:color w:val="000000" w:themeColor="text1"/>
          <w:sz w:val="24"/>
          <w:szCs w:val="24"/>
          <w:lang w:val="uk-UA" w:eastAsia="uk-UA"/>
        </w:rPr>
      </w:pPr>
    </w:p>
    <w:p w:rsidR="00D60DFD" w:rsidRPr="007545A1" w:rsidRDefault="00D60DFD" w:rsidP="00D60DFD">
      <w:pPr>
        <w:tabs>
          <w:tab w:val="left" w:pos="1134"/>
        </w:tabs>
        <w:spacing w:after="0" w:line="240" w:lineRule="auto"/>
        <w:contextualSpacing/>
        <w:jc w:val="both"/>
        <w:rPr>
          <w:rFonts w:ascii="Times New Roman" w:eastAsia="Times New Roman" w:hAnsi="Times New Roman" w:cs="Times New Roman"/>
          <w:b/>
          <w:color w:val="000000" w:themeColor="text1"/>
          <w:sz w:val="28"/>
          <w:szCs w:val="28"/>
          <w:lang w:val="uk-UA" w:eastAsia="uk-UA"/>
        </w:rPr>
      </w:pPr>
      <w:r w:rsidRPr="007545A1">
        <w:rPr>
          <w:rFonts w:ascii="Times New Roman" w:eastAsia="Times New Roman" w:hAnsi="Times New Roman" w:cs="Times New Roman"/>
          <w:b/>
          <w:color w:val="000000" w:themeColor="text1"/>
          <w:sz w:val="28"/>
          <w:szCs w:val="28"/>
          <w:lang w:val="uk-UA" w:eastAsia="uk-UA"/>
        </w:rPr>
        <w:t>Поводження з відходами</w:t>
      </w:r>
    </w:p>
    <w:p w:rsidR="00D60DFD" w:rsidRDefault="00D60DFD" w:rsidP="00D60DFD">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7545A1">
        <w:rPr>
          <w:rFonts w:ascii="Times New Roman" w:eastAsia="Times New Roman" w:hAnsi="Times New Roman" w:cs="Times New Roman"/>
          <w:color w:val="000000" w:themeColor="text1"/>
          <w:sz w:val="28"/>
          <w:szCs w:val="28"/>
          <w:lang w:val="uk-UA" w:eastAsia="uk-UA"/>
        </w:rPr>
        <w:t>Захоронення твердих побутових відходів здійснюється на міському полігоні, загальна площа якого становить 21,5 га, площа захоронення ТПВ –18,7 г</w:t>
      </w:r>
      <w:r w:rsidR="007545A1" w:rsidRPr="007545A1">
        <w:rPr>
          <w:rFonts w:ascii="Times New Roman" w:eastAsia="Times New Roman" w:hAnsi="Times New Roman" w:cs="Times New Roman"/>
          <w:color w:val="000000" w:themeColor="text1"/>
          <w:sz w:val="28"/>
          <w:szCs w:val="28"/>
          <w:lang w:val="uk-UA" w:eastAsia="uk-UA"/>
        </w:rPr>
        <w:t>а. На полігоні накопичилось 15,6</w:t>
      </w:r>
      <w:r w:rsidRPr="007545A1">
        <w:rPr>
          <w:rFonts w:ascii="Times New Roman" w:eastAsia="Times New Roman" w:hAnsi="Times New Roman" w:cs="Times New Roman"/>
          <w:color w:val="000000" w:themeColor="text1"/>
          <w:sz w:val="28"/>
          <w:szCs w:val="28"/>
          <w:lang w:val="uk-UA" w:eastAsia="uk-UA"/>
        </w:rPr>
        <w:t xml:space="preserve"> млн м</w:t>
      </w:r>
      <w:r w:rsidRPr="007545A1">
        <w:rPr>
          <w:rFonts w:ascii="Times New Roman" w:eastAsia="Times New Roman" w:hAnsi="Times New Roman" w:cs="Times New Roman"/>
          <w:color w:val="000000" w:themeColor="text1"/>
          <w:sz w:val="28"/>
          <w:szCs w:val="28"/>
          <w:vertAlign w:val="superscript"/>
          <w:lang w:val="uk-UA" w:eastAsia="uk-UA"/>
        </w:rPr>
        <w:t>3</w:t>
      </w:r>
      <w:r w:rsidRPr="007545A1">
        <w:rPr>
          <w:rFonts w:ascii="Times New Roman" w:eastAsia="Times New Roman" w:hAnsi="Times New Roman" w:cs="Times New Roman"/>
          <w:color w:val="000000" w:themeColor="text1"/>
          <w:sz w:val="28"/>
          <w:szCs w:val="28"/>
          <w:lang w:val="uk-UA" w:eastAsia="uk-UA"/>
        </w:rPr>
        <w:t xml:space="preserve"> сміття. </w:t>
      </w:r>
    </w:p>
    <w:p w:rsidR="004C1E32" w:rsidRPr="002B1712" w:rsidRDefault="008D308A" w:rsidP="00C460FA">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 xml:space="preserve">Розпочато </w:t>
      </w:r>
      <w:r w:rsidR="00E21B0D">
        <w:rPr>
          <w:rFonts w:ascii="Times New Roman" w:eastAsia="Times New Roman" w:hAnsi="Times New Roman" w:cs="Times New Roman"/>
          <w:color w:val="000000" w:themeColor="text1"/>
          <w:sz w:val="28"/>
          <w:szCs w:val="28"/>
          <w:lang w:val="uk-UA" w:eastAsia="uk-UA"/>
        </w:rPr>
        <w:t>будів</w:t>
      </w:r>
      <w:r w:rsidR="009871F2">
        <w:rPr>
          <w:rFonts w:ascii="Times New Roman" w:eastAsia="Times New Roman" w:hAnsi="Times New Roman" w:cs="Times New Roman"/>
          <w:color w:val="000000" w:themeColor="text1"/>
          <w:sz w:val="28"/>
          <w:szCs w:val="28"/>
          <w:lang w:val="uk-UA" w:eastAsia="uk-UA"/>
        </w:rPr>
        <w:t xml:space="preserve">ництво </w:t>
      </w:r>
      <w:proofErr w:type="spellStart"/>
      <w:r w:rsidR="009871F2">
        <w:rPr>
          <w:rFonts w:ascii="Times New Roman" w:eastAsia="Times New Roman" w:hAnsi="Times New Roman" w:cs="Times New Roman"/>
          <w:color w:val="000000" w:themeColor="text1"/>
          <w:sz w:val="28"/>
          <w:szCs w:val="28"/>
          <w:lang w:val="uk-UA" w:eastAsia="uk-UA"/>
        </w:rPr>
        <w:t>сміттєпереробного</w:t>
      </w:r>
      <w:proofErr w:type="spellEnd"/>
      <w:r w:rsidR="009871F2">
        <w:rPr>
          <w:rFonts w:ascii="Times New Roman" w:eastAsia="Times New Roman" w:hAnsi="Times New Roman" w:cs="Times New Roman"/>
          <w:color w:val="000000" w:themeColor="text1"/>
          <w:sz w:val="28"/>
          <w:szCs w:val="28"/>
          <w:lang w:val="uk-UA" w:eastAsia="uk-UA"/>
        </w:rPr>
        <w:t xml:space="preserve"> заводу за </w:t>
      </w:r>
      <w:proofErr w:type="spellStart"/>
      <w:r w:rsidR="009871F2">
        <w:rPr>
          <w:rFonts w:ascii="Times New Roman" w:eastAsia="Times New Roman" w:hAnsi="Times New Roman" w:cs="Times New Roman"/>
          <w:color w:val="000000" w:themeColor="text1"/>
          <w:sz w:val="28"/>
          <w:szCs w:val="28"/>
          <w:lang w:val="uk-UA" w:eastAsia="uk-UA"/>
        </w:rPr>
        <w:t>адресою</w:t>
      </w:r>
      <w:proofErr w:type="spellEnd"/>
      <w:r w:rsidR="009871F2">
        <w:rPr>
          <w:rFonts w:ascii="Times New Roman" w:eastAsia="Times New Roman" w:hAnsi="Times New Roman" w:cs="Times New Roman"/>
          <w:color w:val="000000" w:themeColor="text1"/>
          <w:sz w:val="28"/>
          <w:szCs w:val="28"/>
          <w:lang w:val="uk-UA" w:eastAsia="uk-UA"/>
        </w:rPr>
        <w:t>: провулок Складський, 20.</w:t>
      </w:r>
      <w:r w:rsidR="00BA1DA5">
        <w:rPr>
          <w:rFonts w:ascii="Times New Roman" w:eastAsia="Times New Roman" w:hAnsi="Times New Roman" w:cs="Times New Roman"/>
          <w:color w:val="000000" w:themeColor="text1"/>
          <w:sz w:val="28"/>
          <w:szCs w:val="28"/>
          <w:lang w:val="uk-UA" w:eastAsia="uk-UA"/>
        </w:rPr>
        <w:t xml:space="preserve"> Нормативна п</w:t>
      </w:r>
      <w:r w:rsidR="00BA1DA5" w:rsidRPr="00BA1DA5">
        <w:rPr>
          <w:rFonts w:ascii="Times New Roman" w:eastAsia="Times New Roman" w:hAnsi="Times New Roman" w:cs="Times New Roman"/>
          <w:color w:val="000000" w:themeColor="text1"/>
          <w:sz w:val="28"/>
          <w:szCs w:val="28"/>
          <w:lang w:val="uk-UA" w:eastAsia="uk-UA"/>
        </w:rPr>
        <w:t>отужніс</w:t>
      </w:r>
      <w:r w:rsidR="00BA1DA5">
        <w:rPr>
          <w:rFonts w:ascii="Times New Roman" w:eastAsia="Times New Roman" w:hAnsi="Times New Roman" w:cs="Times New Roman"/>
          <w:color w:val="000000" w:themeColor="text1"/>
          <w:sz w:val="28"/>
          <w:szCs w:val="28"/>
          <w:lang w:val="uk-UA" w:eastAsia="uk-UA"/>
        </w:rPr>
        <w:t xml:space="preserve">ть заводу </w:t>
      </w:r>
      <w:r w:rsidR="00F61146">
        <w:rPr>
          <w:rFonts w:ascii="Times New Roman" w:eastAsia="Times New Roman" w:hAnsi="Times New Roman" w:cs="Times New Roman"/>
          <w:color w:val="000000" w:themeColor="text1"/>
          <w:sz w:val="28"/>
          <w:szCs w:val="28"/>
          <w:lang w:val="uk-UA" w:eastAsia="uk-UA"/>
        </w:rPr>
        <w:t>становитиме 510,0 тис.</w:t>
      </w:r>
      <w:r w:rsidR="00A06A09">
        <w:rPr>
          <w:rFonts w:ascii="Times New Roman" w:eastAsia="Times New Roman" w:hAnsi="Times New Roman" w:cs="Times New Roman"/>
          <w:color w:val="000000" w:themeColor="text1"/>
          <w:sz w:val="28"/>
          <w:szCs w:val="28"/>
          <w:lang w:val="uk-UA" w:eastAsia="uk-UA"/>
        </w:rPr>
        <w:t xml:space="preserve"> м</w:t>
      </w:r>
      <w:r w:rsidR="00A06A09">
        <w:rPr>
          <w:rFonts w:ascii="Times New Roman" w:eastAsia="Times New Roman" w:hAnsi="Times New Roman" w:cs="Times New Roman"/>
          <w:color w:val="000000" w:themeColor="text1"/>
          <w:sz w:val="28"/>
          <w:szCs w:val="28"/>
          <w:vertAlign w:val="superscript"/>
          <w:lang w:val="uk-UA" w:eastAsia="uk-UA"/>
        </w:rPr>
        <w:t>3</w:t>
      </w:r>
      <w:r w:rsidR="00BA1DA5" w:rsidRPr="00BA1DA5">
        <w:rPr>
          <w:rFonts w:ascii="Times New Roman" w:eastAsia="Times New Roman" w:hAnsi="Times New Roman" w:cs="Times New Roman"/>
          <w:color w:val="000000" w:themeColor="text1"/>
          <w:sz w:val="28"/>
          <w:szCs w:val="28"/>
          <w:lang w:val="uk-UA" w:eastAsia="uk-UA"/>
        </w:rPr>
        <w:t xml:space="preserve"> </w:t>
      </w:r>
      <w:r w:rsidR="00A06A09">
        <w:rPr>
          <w:rFonts w:ascii="Times New Roman" w:eastAsia="Times New Roman" w:hAnsi="Times New Roman" w:cs="Times New Roman"/>
          <w:color w:val="000000" w:themeColor="text1"/>
          <w:sz w:val="28"/>
          <w:szCs w:val="28"/>
          <w:lang w:val="uk-UA" w:eastAsia="uk-UA"/>
        </w:rPr>
        <w:t xml:space="preserve">твердих побутових відходів </w:t>
      </w:r>
      <w:r w:rsidR="00BA1DA5" w:rsidRPr="00BA1DA5">
        <w:rPr>
          <w:rFonts w:ascii="Times New Roman" w:eastAsia="Times New Roman" w:hAnsi="Times New Roman" w:cs="Times New Roman"/>
          <w:color w:val="000000" w:themeColor="text1"/>
          <w:sz w:val="28"/>
          <w:szCs w:val="28"/>
          <w:lang w:val="uk-UA" w:eastAsia="uk-UA"/>
        </w:rPr>
        <w:t>на рік.</w:t>
      </w:r>
      <w:r w:rsidR="00A06A09">
        <w:rPr>
          <w:rFonts w:ascii="Times New Roman" w:eastAsia="Times New Roman" w:hAnsi="Times New Roman" w:cs="Times New Roman"/>
          <w:color w:val="000000" w:themeColor="text1"/>
          <w:sz w:val="28"/>
          <w:szCs w:val="28"/>
          <w:lang w:val="uk-UA" w:eastAsia="uk-UA"/>
        </w:rPr>
        <w:t xml:space="preserve"> </w:t>
      </w:r>
      <w:r w:rsidR="002B1712">
        <w:rPr>
          <w:rFonts w:ascii="Times New Roman" w:eastAsia="Times New Roman" w:hAnsi="Times New Roman" w:cs="Times New Roman"/>
          <w:color w:val="000000" w:themeColor="text1"/>
          <w:sz w:val="28"/>
          <w:szCs w:val="28"/>
          <w:lang w:val="uk-UA" w:eastAsia="uk-UA"/>
        </w:rPr>
        <w:t xml:space="preserve">Технологія передбачає </w:t>
      </w:r>
      <w:r w:rsidR="002B1712" w:rsidRPr="002B1712">
        <w:rPr>
          <w:rFonts w:ascii="Times New Roman" w:eastAsia="Times New Roman" w:hAnsi="Times New Roman" w:cs="Times New Roman"/>
          <w:color w:val="000000" w:themeColor="text1"/>
          <w:sz w:val="28"/>
          <w:szCs w:val="28"/>
          <w:lang w:val="uk-UA" w:eastAsia="uk-UA"/>
        </w:rPr>
        <w:t>переробку, а не спалювання сміття.</w:t>
      </w:r>
    </w:p>
    <w:p w:rsidR="00D60DFD" w:rsidRPr="00980FD2" w:rsidRDefault="00D60DFD" w:rsidP="00D60DFD">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7545A1">
        <w:rPr>
          <w:rFonts w:ascii="Times New Roman" w:eastAsia="Times New Roman" w:hAnsi="Times New Roman" w:cs="Times New Roman"/>
          <w:color w:val="000000" w:themeColor="text1"/>
          <w:sz w:val="28"/>
          <w:szCs w:val="28"/>
          <w:lang w:val="uk-UA" w:eastAsia="uk-UA"/>
        </w:rPr>
        <w:t>Для збору твердих побутових</w:t>
      </w:r>
      <w:r w:rsidR="007545A1" w:rsidRPr="007545A1">
        <w:rPr>
          <w:rFonts w:ascii="Times New Roman" w:eastAsia="Times New Roman" w:hAnsi="Times New Roman" w:cs="Times New Roman"/>
          <w:color w:val="000000" w:themeColor="text1"/>
          <w:sz w:val="28"/>
          <w:szCs w:val="28"/>
          <w:lang w:val="uk-UA" w:eastAsia="uk-UA"/>
        </w:rPr>
        <w:t xml:space="preserve"> відходів в місті встановлено 18</w:t>
      </w:r>
      <w:r w:rsidRPr="007545A1">
        <w:rPr>
          <w:rFonts w:ascii="Times New Roman" w:eastAsia="Times New Roman" w:hAnsi="Times New Roman" w:cs="Times New Roman"/>
          <w:color w:val="000000" w:themeColor="text1"/>
          <w:sz w:val="28"/>
          <w:szCs w:val="28"/>
          <w:lang w:val="uk-UA" w:eastAsia="uk-UA"/>
        </w:rPr>
        <w:t xml:space="preserve">05 </w:t>
      </w:r>
      <w:r w:rsidRPr="00980FD2">
        <w:rPr>
          <w:rFonts w:ascii="Times New Roman" w:eastAsia="Times New Roman" w:hAnsi="Times New Roman" w:cs="Times New Roman"/>
          <w:color w:val="000000" w:themeColor="text1"/>
          <w:sz w:val="28"/>
          <w:szCs w:val="28"/>
          <w:lang w:val="uk-UA" w:eastAsia="uk-UA"/>
        </w:rPr>
        <w:t>конте</w:t>
      </w:r>
      <w:r w:rsidR="007545A1" w:rsidRPr="00980FD2">
        <w:rPr>
          <w:rFonts w:ascii="Times New Roman" w:eastAsia="Times New Roman" w:hAnsi="Times New Roman" w:cs="Times New Roman"/>
          <w:color w:val="000000" w:themeColor="text1"/>
          <w:sz w:val="28"/>
          <w:szCs w:val="28"/>
          <w:lang w:val="uk-UA" w:eastAsia="uk-UA"/>
        </w:rPr>
        <w:t>йнерів</w:t>
      </w:r>
      <w:r w:rsidR="00980FD2" w:rsidRPr="00980FD2">
        <w:rPr>
          <w:rFonts w:ascii="Times New Roman" w:eastAsia="Times New Roman" w:hAnsi="Times New Roman" w:cs="Times New Roman"/>
          <w:color w:val="000000" w:themeColor="text1"/>
          <w:sz w:val="28"/>
          <w:szCs w:val="28"/>
          <w:lang w:val="uk-UA" w:eastAsia="uk-UA"/>
        </w:rPr>
        <w:t>, в</w:t>
      </w:r>
      <w:r w:rsidRPr="00980FD2">
        <w:rPr>
          <w:rFonts w:ascii="Times New Roman" w:eastAsia="Times New Roman" w:hAnsi="Times New Roman" w:cs="Times New Roman"/>
          <w:color w:val="000000" w:themeColor="text1"/>
          <w:sz w:val="28"/>
          <w:szCs w:val="28"/>
          <w:lang w:val="uk-UA" w:eastAsia="uk-UA"/>
        </w:rPr>
        <w:t xml:space="preserve"> селі Вереси – 17 кон</w:t>
      </w:r>
      <w:r w:rsidR="00980FD2" w:rsidRPr="00980FD2">
        <w:rPr>
          <w:rFonts w:ascii="Times New Roman" w:eastAsia="Times New Roman" w:hAnsi="Times New Roman" w:cs="Times New Roman"/>
          <w:color w:val="000000" w:themeColor="text1"/>
          <w:sz w:val="28"/>
          <w:szCs w:val="28"/>
          <w:lang w:val="uk-UA" w:eastAsia="uk-UA"/>
        </w:rPr>
        <w:t>тейнерів.</w:t>
      </w:r>
    </w:p>
    <w:p w:rsidR="00376B07" w:rsidRPr="0076688A" w:rsidRDefault="00376B07" w:rsidP="0076688A">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376B07">
        <w:rPr>
          <w:rFonts w:ascii="Times New Roman" w:eastAsia="Times New Roman" w:hAnsi="Times New Roman" w:cs="Times New Roman"/>
          <w:color w:val="000000" w:themeColor="text1"/>
          <w:sz w:val="28"/>
          <w:szCs w:val="28"/>
          <w:lang w:val="uk-UA" w:eastAsia="uk-UA"/>
        </w:rPr>
        <w:t xml:space="preserve">ТОВ «Грін </w:t>
      </w:r>
      <w:proofErr w:type="spellStart"/>
      <w:r w:rsidRPr="00376B07">
        <w:rPr>
          <w:rFonts w:ascii="Times New Roman" w:eastAsia="Times New Roman" w:hAnsi="Times New Roman" w:cs="Times New Roman"/>
          <w:color w:val="000000" w:themeColor="text1"/>
          <w:sz w:val="28"/>
          <w:szCs w:val="28"/>
          <w:lang w:val="uk-UA" w:eastAsia="uk-UA"/>
        </w:rPr>
        <w:t>Бін</w:t>
      </w:r>
      <w:proofErr w:type="spellEnd"/>
      <w:r w:rsidRPr="00376B07">
        <w:rPr>
          <w:rFonts w:ascii="Times New Roman" w:eastAsia="Times New Roman" w:hAnsi="Times New Roman" w:cs="Times New Roman"/>
          <w:color w:val="000000" w:themeColor="text1"/>
          <w:sz w:val="28"/>
          <w:szCs w:val="28"/>
          <w:lang w:val="uk-UA" w:eastAsia="uk-UA"/>
        </w:rPr>
        <w:t xml:space="preserve"> Україна»</w:t>
      </w:r>
      <w:r w:rsidR="00533AAD">
        <w:rPr>
          <w:rFonts w:ascii="Times New Roman" w:eastAsia="Times New Roman" w:hAnsi="Times New Roman" w:cs="Times New Roman"/>
          <w:color w:val="000000" w:themeColor="text1"/>
          <w:sz w:val="28"/>
          <w:szCs w:val="28"/>
          <w:lang w:val="uk-UA" w:eastAsia="uk-UA"/>
        </w:rPr>
        <w:t xml:space="preserve"> та комунальне підприємство</w:t>
      </w:r>
      <w:r>
        <w:rPr>
          <w:rFonts w:ascii="Times New Roman" w:eastAsia="Times New Roman" w:hAnsi="Times New Roman" w:cs="Times New Roman"/>
          <w:color w:val="000000" w:themeColor="text1"/>
          <w:sz w:val="28"/>
          <w:szCs w:val="28"/>
          <w:lang w:val="uk-UA" w:eastAsia="uk-UA"/>
        </w:rPr>
        <w:t xml:space="preserve"> «КАТП-0628» міської ради укладають договори на вивезення ТПВ з власниками приватних будинків та </w:t>
      </w:r>
      <w:r w:rsidR="0076688A">
        <w:rPr>
          <w:rFonts w:ascii="Times New Roman" w:eastAsia="Times New Roman" w:hAnsi="Times New Roman" w:cs="Times New Roman"/>
          <w:color w:val="000000" w:themeColor="text1"/>
          <w:sz w:val="28"/>
          <w:szCs w:val="28"/>
          <w:lang w:val="uk-UA" w:eastAsia="uk-UA"/>
        </w:rPr>
        <w:t xml:space="preserve">надають </w:t>
      </w:r>
      <w:r w:rsidR="0076688A" w:rsidRPr="0076688A">
        <w:rPr>
          <w:rFonts w:ascii="Times New Roman" w:eastAsia="Times New Roman" w:hAnsi="Times New Roman" w:cs="Times New Roman"/>
          <w:color w:val="000000" w:themeColor="text1"/>
          <w:sz w:val="28"/>
          <w:szCs w:val="28"/>
          <w:lang w:val="uk-UA" w:eastAsia="uk-UA"/>
        </w:rPr>
        <w:t>безкоштовні інди</w:t>
      </w:r>
      <w:r w:rsidR="0076688A">
        <w:rPr>
          <w:rFonts w:ascii="Times New Roman" w:eastAsia="Times New Roman" w:hAnsi="Times New Roman" w:cs="Times New Roman"/>
          <w:color w:val="000000" w:themeColor="text1"/>
          <w:sz w:val="28"/>
          <w:szCs w:val="28"/>
          <w:lang w:val="uk-UA" w:eastAsia="uk-UA"/>
        </w:rPr>
        <w:t xml:space="preserve">відуальні контейнери для сміття. Запровадження даної </w:t>
      </w:r>
      <w:r w:rsidR="0076688A" w:rsidRPr="0076688A">
        <w:rPr>
          <w:rFonts w:ascii="Times New Roman" w:eastAsia="Times New Roman" w:hAnsi="Times New Roman" w:cs="Times New Roman"/>
          <w:color w:val="000000" w:themeColor="text1"/>
          <w:sz w:val="28"/>
          <w:szCs w:val="28"/>
          <w:lang w:val="uk-UA" w:eastAsia="uk-UA"/>
        </w:rPr>
        <w:t>системи збору та вивезення смітт</w:t>
      </w:r>
      <w:r w:rsidR="0076688A">
        <w:rPr>
          <w:rFonts w:ascii="Times New Roman" w:eastAsia="Times New Roman" w:hAnsi="Times New Roman" w:cs="Times New Roman"/>
          <w:color w:val="000000" w:themeColor="text1"/>
          <w:sz w:val="28"/>
          <w:szCs w:val="28"/>
          <w:lang w:val="uk-UA" w:eastAsia="uk-UA"/>
        </w:rPr>
        <w:t>я в приватному секторі вирішує</w:t>
      </w:r>
      <w:r w:rsidR="0076688A" w:rsidRPr="0076688A">
        <w:rPr>
          <w:rFonts w:ascii="Times New Roman" w:eastAsia="Times New Roman" w:hAnsi="Times New Roman" w:cs="Times New Roman"/>
          <w:color w:val="000000" w:themeColor="text1"/>
          <w:sz w:val="28"/>
          <w:szCs w:val="28"/>
          <w:lang w:val="uk-UA" w:eastAsia="uk-UA"/>
        </w:rPr>
        <w:t xml:space="preserve"> проблему стихійних звалищ</w:t>
      </w:r>
      <w:r w:rsidR="0076688A">
        <w:rPr>
          <w:rFonts w:ascii="Times New Roman" w:eastAsia="Times New Roman" w:hAnsi="Times New Roman" w:cs="Times New Roman"/>
          <w:color w:val="000000" w:themeColor="text1"/>
          <w:sz w:val="28"/>
          <w:szCs w:val="28"/>
          <w:lang w:val="uk-UA" w:eastAsia="uk-UA"/>
        </w:rPr>
        <w:t>.</w:t>
      </w:r>
    </w:p>
    <w:p w:rsidR="00D60DFD" w:rsidRPr="004C1E32" w:rsidRDefault="00D60DFD" w:rsidP="004C0776">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4C1E32">
        <w:rPr>
          <w:rFonts w:ascii="Times New Roman" w:eastAsia="Times New Roman" w:hAnsi="Times New Roman" w:cs="Times New Roman"/>
          <w:color w:val="000000" w:themeColor="text1"/>
          <w:sz w:val="28"/>
          <w:szCs w:val="28"/>
          <w:lang w:val="uk-UA" w:eastAsia="uk-UA"/>
        </w:rPr>
        <w:lastRenderedPageBreak/>
        <w:t xml:space="preserve">З метою санітарного очищення території громади </w:t>
      </w:r>
      <w:r w:rsidR="004C1E32" w:rsidRPr="004C1E32">
        <w:rPr>
          <w:rFonts w:ascii="Times New Roman" w:eastAsia="Times New Roman" w:hAnsi="Times New Roman" w:cs="Times New Roman"/>
          <w:color w:val="000000" w:themeColor="text1"/>
          <w:sz w:val="28"/>
          <w:szCs w:val="28"/>
          <w:lang w:val="uk-UA" w:eastAsia="uk-UA"/>
        </w:rPr>
        <w:t>до кінця року заплановано облаштування 12</w:t>
      </w:r>
      <w:r w:rsidR="00737145">
        <w:rPr>
          <w:rFonts w:ascii="Times New Roman" w:eastAsia="Times New Roman" w:hAnsi="Times New Roman" w:cs="Times New Roman"/>
          <w:color w:val="000000" w:themeColor="text1"/>
          <w:sz w:val="28"/>
          <w:szCs w:val="28"/>
          <w:lang w:val="uk-UA" w:eastAsia="uk-UA"/>
        </w:rPr>
        <w:t xml:space="preserve"> контейнерних</w:t>
      </w:r>
      <w:r w:rsidRPr="004C1E32">
        <w:rPr>
          <w:rFonts w:ascii="Times New Roman" w:eastAsia="Times New Roman" w:hAnsi="Times New Roman" w:cs="Times New Roman"/>
          <w:color w:val="000000" w:themeColor="text1"/>
          <w:sz w:val="28"/>
          <w:szCs w:val="28"/>
          <w:lang w:val="uk-UA" w:eastAsia="uk-UA"/>
        </w:rPr>
        <w:t xml:space="preserve"> майданчик</w:t>
      </w:r>
      <w:r w:rsidR="00737145">
        <w:rPr>
          <w:rFonts w:ascii="Times New Roman" w:eastAsia="Times New Roman" w:hAnsi="Times New Roman" w:cs="Times New Roman"/>
          <w:color w:val="000000" w:themeColor="text1"/>
          <w:sz w:val="28"/>
          <w:szCs w:val="28"/>
          <w:lang w:val="uk-UA" w:eastAsia="uk-UA"/>
        </w:rPr>
        <w:t>ів</w:t>
      </w:r>
      <w:r w:rsidRPr="004C1E32">
        <w:rPr>
          <w:rFonts w:ascii="Times New Roman" w:eastAsia="Times New Roman" w:hAnsi="Times New Roman" w:cs="Times New Roman"/>
          <w:color w:val="000000" w:themeColor="text1"/>
          <w:sz w:val="28"/>
          <w:szCs w:val="28"/>
          <w:lang w:val="uk-UA" w:eastAsia="uk-UA"/>
        </w:rPr>
        <w:t xml:space="preserve"> для збору твердих побутових відходів та складування великогабаритних і будівельних відходів.</w:t>
      </w:r>
    </w:p>
    <w:p w:rsidR="00D60DFD" w:rsidRPr="001F6175" w:rsidRDefault="00D60DFD" w:rsidP="00D60DFD">
      <w:pPr>
        <w:widowControl w:val="0"/>
        <w:spacing w:after="0" w:line="240" w:lineRule="auto"/>
        <w:ind w:firstLine="709"/>
        <w:jc w:val="both"/>
        <w:rPr>
          <w:rFonts w:ascii="Times New Roman" w:hAnsi="Times New Roman" w:cs="Times New Roman"/>
          <w:color w:val="000000" w:themeColor="text1"/>
          <w:sz w:val="28"/>
          <w:szCs w:val="28"/>
          <w:lang w:val="uk-UA"/>
        </w:rPr>
      </w:pPr>
      <w:r w:rsidRPr="001F6175">
        <w:rPr>
          <w:rFonts w:ascii="Times New Roman" w:hAnsi="Times New Roman" w:cs="Times New Roman"/>
          <w:b/>
          <w:i/>
          <w:color w:val="000000" w:themeColor="text1"/>
          <w:sz w:val="28"/>
          <w:szCs w:val="28"/>
          <w:lang w:val="uk-UA"/>
        </w:rPr>
        <w:t>Основними цілями політики</w:t>
      </w:r>
      <w:r w:rsidR="000A1E4A">
        <w:rPr>
          <w:rFonts w:ascii="Times New Roman" w:hAnsi="Times New Roman" w:cs="Times New Roman"/>
          <w:b/>
          <w:i/>
          <w:color w:val="000000" w:themeColor="text1"/>
          <w:sz w:val="28"/>
          <w:szCs w:val="28"/>
          <w:lang w:val="uk-UA"/>
        </w:rPr>
        <w:t xml:space="preserve"> Житомирської міської</w:t>
      </w:r>
      <w:r w:rsidRPr="001F6175">
        <w:rPr>
          <w:rFonts w:ascii="Times New Roman" w:hAnsi="Times New Roman" w:cs="Times New Roman"/>
          <w:b/>
          <w:i/>
          <w:color w:val="000000" w:themeColor="text1"/>
          <w:sz w:val="28"/>
          <w:szCs w:val="28"/>
          <w:lang w:val="uk-UA"/>
        </w:rPr>
        <w:t xml:space="preserve"> територіальної громади у сфері поводження з відходами є</w:t>
      </w:r>
      <w:r w:rsidRPr="001F6175">
        <w:rPr>
          <w:rFonts w:ascii="Times New Roman" w:hAnsi="Times New Roman" w:cs="Times New Roman"/>
          <w:i/>
          <w:color w:val="000000" w:themeColor="text1"/>
          <w:sz w:val="28"/>
          <w:szCs w:val="28"/>
          <w:lang w:val="uk-UA"/>
        </w:rPr>
        <w:t>:</w:t>
      </w:r>
      <w:r w:rsidRPr="001F6175">
        <w:rPr>
          <w:rFonts w:ascii="Times New Roman" w:hAnsi="Times New Roman" w:cs="Times New Roman"/>
          <w:color w:val="000000" w:themeColor="text1"/>
          <w:sz w:val="28"/>
          <w:szCs w:val="28"/>
          <w:lang w:val="uk-UA"/>
        </w:rPr>
        <w:t xml:space="preserve"> створення інноваційної системи управління відходами, забезпечення ефективного їх використання, покращення санітарного стану території громади.</w:t>
      </w:r>
    </w:p>
    <w:p w:rsidR="00D60DFD" w:rsidRPr="001F6175" w:rsidRDefault="00D60DFD" w:rsidP="00D60DFD">
      <w:pPr>
        <w:widowControl w:val="0"/>
        <w:spacing w:after="0" w:line="240" w:lineRule="auto"/>
        <w:ind w:firstLine="709"/>
        <w:jc w:val="both"/>
        <w:rPr>
          <w:rFonts w:ascii="Times New Roman" w:hAnsi="Times New Roman" w:cs="Times New Roman"/>
          <w:b/>
          <w:i/>
          <w:color w:val="000000" w:themeColor="text1"/>
          <w:sz w:val="28"/>
          <w:szCs w:val="28"/>
          <w:lang w:val="uk-UA"/>
        </w:rPr>
      </w:pPr>
      <w:r w:rsidRPr="001F6175">
        <w:rPr>
          <w:rFonts w:ascii="Times New Roman" w:hAnsi="Times New Roman" w:cs="Times New Roman"/>
          <w:b/>
          <w:i/>
          <w:color w:val="000000" w:themeColor="text1"/>
          <w:sz w:val="28"/>
          <w:szCs w:val="28"/>
          <w:lang w:val="uk-UA"/>
        </w:rPr>
        <w:t>Зв'язок з Концепцією інтегрованого розвитку м. Житомира до        2030 року:</w:t>
      </w:r>
    </w:p>
    <w:p w:rsidR="00D60DFD" w:rsidRPr="001F6175" w:rsidRDefault="00D60DFD" w:rsidP="00D60DFD">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1F6175">
        <w:rPr>
          <w:rFonts w:ascii="Times New Roman" w:hAnsi="Times New Roman" w:cs="Times New Roman"/>
          <w:i/>
          <w:color w:val="000000" w:themeColor="text1"/>
          <w:sz w:val="28"/>
          <w:szCs w:val="28"/>
          <w:lang w:val="uk-UA"/>
        </w:rPr>
        <w:t>Візія</w:t>
      </w:r>
      <w:proofErr w:type="spellEnd"/>
      <w:r w:rsidRPr="001F6175">
        <w:rPr>
          <w:rFonts w:ascii="Times New Roman" w:hAnsi="Times New Roman" w:cs="Times New Roman"/>
          <w:i/>
          <w:color w:val="000000" w:themeColor="text1"/>
          <w:sz w:val="28"/>
          <w:szCs w:val="28"/>
          <w:lang w:val="uk-UA"/>
        </w:rPr>
        <w:t>:</w:t>
      </w:r>
      <w:r w:rsidRPr="001F6175">
        <w:rPr>
          <w:rFonts w:ascii="Times New Roman" w:hAnsi="Times New Roman" w:cs="Times New Roman"/>
          <w:color w:val="000000" w:themeColor="text1"/>
          <w:sz w:val="28"/>
          <w:szCs w:val="28"/>
          <w:lang w:val="uk-UA"/>
        </w:rPr>
        <w:t xml:space="preserve"> </w:t>
      </w:r>
      <w:r w:rsidRPr="001F6175">
        <w:rPr>
          <w:rFonts w:ascii="Times New Roman" w:eastAsiaTheme="minorHAnsi" w:hAnsi="Times New Roman" w:cs="Times New Roman"/>
          <w:color w:val="000000" w:themeColor="text1"/>
          <w:sz w:val="28"/>
          <w:szCs w:val="28"/>
          <w:lang w:val="uk-UA" w:eastAsia="en-US"/>
        </w:rPr>
        <w:t xml:space="preserve">«Житомир зелене, безпечне місто, в якому </w:t>
      </w:r>
      <w:proofErr w:type="spellStart"/>
      <w:r w:rsidRPr="001F6175">
        <w:rPr>
          <w:rFonts w:ascii="Times New Roman" w:eastAsiaTheme="minorHAnsi" w:hAnsi="Times New Roman" w:cs="Times New Roman"/>
          <w:color w:val="000000" w:themeColor="text1"/>
          <w:sz w:val="28"/>
          <w:szCs w:val="28"/>
          <w:lang w:val="uk-UA" w:eastAsia="en-US"/>
        </w:rPr>
        <w:t>комфортно</w:t>
      </w:r>
      <w:proofErr w:type="spellEnd"/>
      <w:r w:rsidRPr="001F6175">
        <w:rPr>
          <w:rFonts w:ascii="Times New Roman" w:eastAsiaTheme="minorHAnsi" w:hAnsi="Times New Roman" w:cs="Times New Roman"/>
          <w:color w:val="000000" w:themeColor="text1"/>
          <w:sz w:val="28"/>
          <w:szCs w:val="28"/>
          <w:lang w:val="uk-UA" w:eastAsia="en-US"/>
        </w:rPr>
        <w:t xml:space="preserve"> всім». </w:t>
      </w:r>
    </w:p>
    <w:p w:rsidR="00D60DFD" w:rsidRPr="001F6175" w:rsidRDefault="00D60DFD" w:rsidP="00D60DFD">
      <w:pPr>
        <w:spacing w:after="0" w:line="240" w:lineRule="auto"/>
        <w:ind w:firstLine="709"/>
        <w:jc w:val="both"/>
        <w:rPr>
          <w:rFonts w:ascii="Times New Roman" w:hAnsi="Times New Roman" w:cs="Times New Roman"/>
          <w:color w:val="000000" w:themeColor="text1"/>
          <w:sz w:val="28"/>
          <w:szCs w:val="28"/>
          <w:lang w:val="uk-UA"/>
        </w:rPr>
      </w:pPr>
      <w:r w:rsidRPr="001F6175">
        <w:rPr>
          <w:rFonts w:ascii="Times New Roman" w:hAnsi="Times New Roman" w:cs="Times New Roman"/>
          <w:i/>
          <w:color w:val="000000" w:themeColor="text1"/>
          <w:sz w:val="28"/>
          <w:szCs w:val="28"/>
          <w:lang w:val="uk-UA"/>
        </w:rPr>
        <w:t>Ціль:</w:t>
      </w:r>
      <w:r w:rsidRPr="001F6175">
        <w:rPr>
          <w:rFonts w:ascii="Times New Roman" w:hAnsi="Times New Roman" w:cs="Times New Roman"/>
          <w:color w:val="000000" w:themeColor="text1"/>
          <w:sz w:val="28"/>
          <w:szCs w:val="28"/>
          <w:lang w:val="uk-UA"/>
        </w:rPr>
        <w:t xml:space="preserve"> </w:t>
      </w:r>
      <w:r w:rsidRPr="001F6175">
        <w:rPr>
          <w:rFonts w:ascii="Times New Roman" w:eastAsiaTheme="minorHAnsi" w:hAnsi="Times New Roman" w:cs="Times New Roman"/>
          <w:color w:val="000000" w:themeColor="text1"/>
          <w:sz w:val="28"/>
          <w:szCs w:val="28"/>
          <w:lang w:val="uk-UA" w:eastAsia="en-US"/>
        </w:rPr>
        <w:t>«Формування та підтримка екологічно безпечного середовища».</w:t>
      </w:r>
    </w:p>
    <w:p w:rsidR="00D60DFD" w:rsidRPr="001F6175" w:rsidRDefault="00D60DFD" w:rsidP="00084B41">
      <w:pPr>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1F6175">
        <w:rPr>
          <w:rFonts w:ascii="Times New Roman" w:eastAsia="Times New Roman" w:hAnsi="Times New Roman" w:cs="Times New Roman"/>
          <w:b/>
          <w:i/>
          <w:color w:val="000000" w:themeColor="text1"/>
          <w:sz w:val="28"/>
          <w:szCs w:val="28"/>
          <w:lang w:val="uk-UA" w:eastAsia="uk-UA"/>
        </w:rPr>
        <w:t>Основні напрями діяльності:</w:t>
      </w:r>
    </w:p>
    <w:p w:rsidR="00F61146" w:rsidRPr="001F6175" w:rsidRDefault="00F61146" w:rsidP="00084B41">
      <w:pPr>
        <w:numPr>
          <w:ilvl w:val="0"/>
          <w:numId w:val="13"/>
        </w:numPr>
        <w:tabs>
          <w:tab w:val="num" w:pos="142"/>
          <w:tab w:val="num" w:pos="1134"/>
        </w:tabs>
        <w:spacing w:after="0" w:line="240" w:lineRule="auto"/>
        <w:ind w:left="0" w:firstLine="720"/>
        <w:jc w:val="both"/>
        <w:rPr>
          <w:rFonts w:ascii="Times New Roman" w:eastAsia="Times New Roman" w:hAnsi="Times New Roman" w:cs="Times New Roman"/>
          <w:color w:val="000000" w:themeColor="text1"/>
          <w:sz w:val="28"/>
          <w:szCs w:val="28"/>
          <w:lang w:val="uk-UA" w:eastAsia="uk-UA"/>
        </w:rPr>
      </w:pPr>
      <w:r w:rsidRPr="001F6175">
        <w:rPr>
          <w:rFonts w:ascii="Times New Roman" w:eastAsia="Times New Roman" w:hAnsi="Times New Roman" w:cs="Times New Roman"/>
          <w:color w:val="000000" w:themeColor="text1"/>
          <w:sz w:val="28"/>
          <w:szCs w:val="28"/>
          <w:lang w:val="uk-UA" w:eastAsia="uk-UA"/>
        </w:rPr>
        <w:t>забезпечення екологічно безпечного збирання, видалення, знешкодження і захоронення відходів;</w:t>
      </w:r>
    </w:p>
    <w:p w:rsidR="00D60DFD" w:rsidRPr="001F6175" w:rsidRDefault="00D60DFD" w:rsidP="00084B41">
      <w:pPr>
        <w:numPr>
          <w:ilvl w:val="0"/>
          <w:numId w:val="13"/>
        </w:numPr>
        <w:tabs>
          <w:tab w:val="num" w:pos="142"/>
          <w:tab w:val="num" w:pos="1134"/>
        </w:tabs>
        <w:spacing w:after="0" w:line="240" w:lineRule="auto"/>
        <w:ind w:left="0" w:firstLine="720"/>
        <w:jc w:val="both"/>
        <w:rPr>
          <w:rFonts w:ascii="Times New Roman" w:eastAsia="Times New Roman" w:hAnsi="Times New Roman" w:cs="Times New Roman"/>
          <w:color w:val="000000" w:themeColor="text1"/>
          <w:sz w:val="28"/>
          <w:szCs w:val="28"/>
          <w:lang w:val="uk-UA" w:eastAsia="uk-UA"/>
        </w:rPr>
      </w:pPr>
      <w:r w:rsidRPr="001F6175">
        <w:rPr>
          <w:rFonts w:ascii="Times New Roman" w:eastAsia="Times New Roman" w:hAnsi="Times New Roman" w:cs="Times New Roman"/>
          <w:color w:val="000000" w:themeColor="text1"/>
          <w:sz w:val="28"/>
          <w:szCs w:val="28"/>
          <w:lang w:val="uk-UA" w:eastAsia="uk-UA"/>
        </w:rPr>
        <w:t>ліквідація несанкціонованих сміттєзвалищ в мікрорайонах приватної житлової забудови;</w:t>
      </w:r>
    </w:p>
    <w:p w:rsidR="00D60DFD" w:rsidRPr="001F6175" w:rsidRDefault="00D60DFD" w:rsidP="00084B41">
      <w:pPr>
        <w:numPr>
          <w:ilvl w:val="0"/>
          <w:numId w:val="13"/>
        </w:numPr>
        <w:tabs>
          <w:tab w:val="num" w:pos="142"/>
          <w:tab w:val="num" w:pos="1134"/>
        </w:tabs>
        <w:spacing w:after="0" w:line="240" w:lineRule="auto"/>
        <w:ind w:left="0" w:firstLine="720"/>
        <w:jc w:val="both"/>
        <w:rPr>
          <w:rFonts w:ascii="Times New Roman" w:eastAsia="Times New Roman" w:hAnsi="Times New Roman" w:cs="Times New Roman"/>
          <w:color w:val="000000" w:themeColor="text1"/>
          <w:sz w:val="28"/>
          <w:szCs w:val="28"/>
          <w:lang w:val="uk-UA" w:eastAsia="uk-UA"/>
        </w:rPr>
      </w:pPr>
      <w:r w:rsidRPr="001F6175">
        <w:rPr>
          <w:rFonts w:ascii="Times New Roman" w:eastAsia="Times New Roman" w:hAnsi="Times New Roman" w:cs="Times New Roman"/>
          <w:color w:val="000000" w:themeColor="text1"/>
          <w:sz w:val="28"/>
          <w:szCs w:val="28"/>
          <w:lang w:val="uk-UA" w:eastAsia="uk-UA"/>
        </w:rPr>
        <w:t xml:space="preserve">облаштування </w:t>
      </w:r>
      <w:proofErr w:type="spellStart"/>
      <w:r w:rsidRPr="001F6175">
        <w:rPr>
          <w:rFonts w:ascii="Times New Roman" w:eastAsia="Times New Roman" w:hAnsi="Times New Roman" w:cs="Times New Roman"/>
          <w:color w:val="000000" w:themeColor="text1"/>
          <w:sz w:val="28"/>
          <w:szCs w:val="28"/>
          <w:lang w:val="uk-UA" w:eastAsia="uk-UA"/>
        </w:rPr>
        <w:t>сміттєзбірних</w:t>
      </w:r>
      <w:proofErr w:type="spellEnd"/>
      <w:r w:rsidRPr="001F6175">
        <w:rPr>
          <w:rFonts w:ascii="Times New Roman" w:eastAsia="Times New Roman" w:hAnsi="Times New Roman" w:cs="Times New Roman"/>
          <w:color w:val="000000" w:themeColor="text1"/>
          <w:sz w:val="28"/>
          <w:szCs w:val="28"/>
          <w:lang w:val="uk-UA" w:eastAsia="uk-UA"/>
        </w:rPr>
        <w:t xml:space="preserve"> майданчиків.</w:t>
      </w:r>
    </w:p>
    <w:p w:rsidR="00D60DFD" w:rsidRPr="005B3FAB" w:rsidRDefault="00D60DFD" w:rsidP="00C35860">
      <w:pPr>
        <w:widowControl w:val="0"/>
        <w:spacing w:after="0" w:line="240" w:lineRule="auto"/>
        <w:ind w:left="284"/>
        <w:contextualSpacing/>
        <w:jc w:val="both"/>
        <w:rPr>
          <w:rFonts w:ascii="Times New Roman" w:hAnsi="Times New Roman" w:cs="Times New Roman"/>
          <w:color w:val="000000" w:themeColor="text1"/>
          <w:sz w:val="28"/>
          <w:szCs w:val="28"/>
          <w:lang w:val="uk-UA" w:eastAsia="uk-UA"/>
        </w:rPr>
      </w:pPr>
    </w:p>
    <w:p w:rsidR="00ED1386" w:rsidRPr="00ED1386" w:rsidRDefault="00ED1386" w:rsidP="00ED1386">
      <w:pPr>
        <w:spacing w:after="0" w:line="240" w:lineRule="auto"/>
        <w:jc w:val="both"/>
        <w:rPr>
          <w:rFonts w:ascii="Times New Roman" w:eastAsiaTheme="minorHAnsi" w:hAnsi="Times New Roman" w:cs="Times New Roman"/>
          <w:b/>
          <w:i/>
          <w:sz w:val="28"/>
          <w:szCs w:val="28"/>
          <w:u w:val="single"/>
          <w:lang w:val="uk-UA" w:eastAsia="en-US"/>
        </w:rPr>
      </w:pPr>
      <w:r w:rsidRPr="00ED1386">
        <w:rPr>
          <w:rFonts w:ascii="Times New Roman" w:eastAsiaTheme="minorHAnsi" w:hAnsi="Times New Roman" w:cs="Times New Roman"/>
          <w:b/>
          <w:i/>
          <w:sz w:val="28"/>
          <w:szCs w:val="28"/>
          <w:u w:val="single"/>
          <w:lang w:val="uk-UA" w:eastAsia="en-US"/>
        </w:rPr>
        <w:t>Пріоритет «Інклюзивне місто»</w:t>
      </w:r>
    </w:p>
    <w:p w:rsidR="00ED1386" w:rsidRPr="00ED1386" w:rsidRDefault="00ED1386" w:rsidP="00ED1386">
      <w:pPr>
        <w:spacing w:after="0" w:line="240" w:lineRule="auto"/>
        <w:jc w:val="both"/>
        <w:rPr>
          <w:rFonts w:ascii="Times New Roman" w:eastAsiaTheme="minorHAnsi" w:hAnsi="Times New Roman" w:cs="Times New Roman"/>
          <w:b/>
          <w:i/>
          <w:sz w:val="28"/>
          <w:szCs w:val="28"/>
          <w:lang w:val="uk-UA" w:eastAsia="en-US"/>
        </w:rPr>
      </w:pPr>
      <w:r w:rsidRPr="00ED1386">
        <w:rPr>
          <w:rFonts w:ascii="Times New Roman" w:eastAsiaTheme="minorHAnsi" w:hAnsi="Times New Roman" w:cs="Times New Roman"/>
          <w:b/>
          <w:i/>
          <w:sz w:val="28"/>
          <w:szCs w:val="28"/>
          <w:lang w:val="uk-UA" w:eastAsia="en-US"/>
        </w:rPr>
        <w:t>Рівні можливості для всіх категорій мешканців, співпраця та відповідальне урядування, якісна медицина і високий рівень безпеки</w:t>
      </w:r>
    </w:p>
    <w:p w:rsidR="00ED1386" w:rsidRPr="005B3FAB" w:rsidRDefault="00ED1386" w:rsidP="00ED1386">
      <w:pPr>
        <w:spacing w:after="0" w:line="240" w:lineRule="auto"/>
        <w:jc w:val="both"/>
        <w:rPr>
          <w:rFonts w:ascii="Times New Roman" w:eastAsiaTheme="minorHAnsi" w:hAnsi="Times New Roman" w:cs="Times New Roman"/>
          <w:b/>
          <w:sz w:val="28"/>
          <w:szCs w:val="28"/>
          <w:lang w:val="uk-UA" w:eastAsia="en-US"/>
        </w:rPr>
      </w:pPr>
    </w:p>
    <w:p w:rsidR="00B23F18" w:rsidRPr="00ED1386" w:rsidRDefault="00B23F18" w:rsidP="00B23F18">
      <w:pPr>
        <w:tabs>
          <w:tab w:val="left" w:pos="0"/>
        </w:tabs>
        <w:spacing w:after="0" w:line="240" w:lineRule="auto"/>
        <w:jc w:val="both"/>
        <w:rPr>
          <w:rFonts w:ascii="Times New Roman" w:eastAsia="Times New Roman" w:hAnsi="Times New Roman" w:cs="Times New Roman"/>
          <w:b/>
          <w:bCs/>
          <w:sz w:val="28"/>
          <w:szCs w:val="28"/>
          <w:lang w:val="uk-UA"/>
        </w:rPr>
      </w:pPr>
      <w:r w:rsidRPr="00ED1386">
        <w:rPr>
          <w:rFonts w:ascii="Times New Roman" w:eastAsia="Times New Roman" w:hAnsi="Times New Roman" w:cs="Times New Roman"/>
          <w:b/>
          <w:bCs/>
          <w:sz w:val="28"/>
          <w:szCs w:val="28"/>
          <w:lang w:val="uk-UA"/>
        </w:rPr>
        <w:t>Охорона здоров’я</w:t>
      </w:r>
    </w:p>
    <w:p w:rsidR="00B23F18" w:rsidRPr="00AE0845" w:rsidRDefault="00B23F18" w:rsidP="00B23F18">
      <w:pPr>
        <w:spacing w:after="0" w:line="240" w:lineRule="auto"/>
        <w:ind w:firstLine="709"/>
        <w:jc w:val="both"/>
        <w:rPr>
          <w:rFonts w:ascii="Times New Roman" w:eastAsia="Calibri" w:hAnsi="Times New Roman" w:cs="Times New Roman"/>
          <w:color w:val="000000" w:themeColor="text1"/>
          <w:sz w:val="28"/>
          <w:szCs w:val="28"/>
          <w:lang w:val="uk-UA" w:eastAsia="en-US"/>
        </w:rPr>
      </w:pPr>
      <w:r w:rsidRPr="00AE0845">
        <w:rPr>
          <w:rFonts w:ascii="Times New Roman" w:eastAsia="Calibri" w:hAnsi="Times New Roman" w:cs="Times New Roman"/>
          <w:color w:val="000000" w:themeColor="text1"/>
          <w:sz w:val="28"/>
          <w:szCs w:val="28"/>
          <w:lang w:val="uk-UA" w:eastAsia="en-US"/>
        </w:rPr>
        <w:t xml:space="preserve">Мережа закладів охорони здоров’я </w:t>
      </w:r>
      <w:r>
        <w:rPr>
          <w:rFonts w:ascii="Times New Roman" w:eastAsia="Calibri" w:hAnsi="Times New Roman" w:cs="Times New Roman"/>
          <w:color w:val="000000" w:themeColor="text1"/>
          <w:sz w:val="28"/>
          <w:szCs w:val="28"/>
          <w:lang w:val="uk-UA" w:eastAsia="en-US"/>
        </w:rPr>
        <w:t xml:space="preserve">територіальної </w:t>
      </w:r>
      <w:r w:rsidRPr="00AE0845">
        <w:rPr>
          <w:rFonts w:ascii="Times New Roman" w:eastAsia="Calibri" w:hAnsi="Times New Roman" w:cs="Times New Roman"/>
          <w:color w:val="000000" w:themeColor="text1"/>
          <w:sz w:val="28"/>
          <w:szCs w:val="28"/>
          <w:lang w:val="uk-UA" w:eastAsia="en-US"/>
        </w:rPr>
        <w:t xml:space="preserve">громади включає </w:t>
      </w:r>
      <w:r>
        <w:rPr>
          <w:rFonts w:ascii="Times New Roman" w:eastAsia="Calibri" w:hAnsi="Times New Roman" w:cs="Times New Roman"/>
          <w:color w:val="000000" w:themeColor="text1"/>
          <w:sz w:val="28"/>
          <w:szCs w:val="28"/>
          <w:lang w:val="uk-UA" w:eastAsia="en-US"/>
        </w:rPr>
        <w:t xml:space="preserve">         </w:t>
      </w:r>
      <w:r w:rsidRPr="00AE0845">
        <w:rPr>
          <w:rFonts w:ascii="Times New Roman" w:eastAsia="Calibri" w:hAnsi="Times New Roman" w:cs="Times New Roman"/>
          <w:color w:val="000000" w:themeColor="text1"/>
          <w:sz w:val="28"/>
          <w:szCs w:val="28"/>
          <w:lang w:val="uk-UA" w:eastAsia="en-US"/>
        </w:rPr>
        <w:t xml:space="preserve">7 комунальних підприємств Житомирської міської ради: три багатопрофільні лікарні (з них одна дитяча), до складу яких входить 5 </w:t>
      </w:r>
      <w:proofErr w:type="spellStart"/>
      <w:r w:rsidRPr="00AE0845">
        <w:rPr>
          <w:rFonts w:ascii="Times New Roman" w:eastAsia="Calibri" w:hAnsi="Times New Roman" w:cs="Times New Roman"/>
          <w:color w:val="000000" w:themeColor="text1"/>
          <w:sz w:val="28"/>
          <w:szCs w:val="28"/>
          <w:lang w:val="uk-UA" w:eastAsia="en-US"/>
        </w:rPr>
        <w:t>поліклінік</w:t>
      </w:r>
      <w:proofErr w:type="spellEnd"/>
      <w:r w:rsidRPr="00AE0845">
        <w:rPr>
          <w:rFonts w:ascii="Times New Roman" w:eastAsia="Calibri" w:hAnsi="Times New Roman" w:cs="Times New Roman"/>
          <w:color w:val="000000" w:themeColor="text1"/>
          <w:sz w:val="28"/>
          <w:szCs w:val="28"/>
          <w:lang w:val="uk-UA" w:eastAsia="en-US"/>
        </w:rPr>
        <w:t>, 3 стоматологічні поліклініки (з них одна дитяча), «Центр первинної медико-санітарної допомоги», що включає 20 амбулаторій сімейного лікаря. В селі Вереси працює амбулаторія загальної практики сімейної медицини.</w:t>
      </w:r>
    </w:p>
    <w:p w:rsidR="00B23F18" w:rsidRPr="00AE0845" w:rsidRDefault="00B23F18" w:rsidP="00510CB2">
      <w:pPr>
        <w:widowControl w:val="0"/>
        <w:spacing w:after="0" w:line="240" w:lineRule="auto"/>
        <w:ind w:firstLine="709"/>
        <w:jc w:val="both"/>
        <w:rPr>
          <w:rFonts w:ascii="Times New Roman" w:eastAsia="Calibri" w:hAnsi="Times New Roman" w:cs="Times New Roman"/>
          <w:color w:val="000000" w:themeColor="text1"/>
          <w:sz w:val="28"/>
          <w:szCs w:val="28"/>
          <w:lang w:val="uk-UA" w:eastAsia="en-US"/>
        </w:rPr>
      </w:pPr>
      <w:r w:rsidRPr="00AE0845">
        <w:rPr>
          <w:rFonts w:ascii="Times New Roman" w:eastAsia="Calibri" w:hAnsi="Times New Roman" w:cs="Times New Roman"/>
          <w:color w:val="000000" w:themeColor="text1"/>
          <w:sz w:val="28"/>
          <w:szCs w:val="28"/>
          <w:lang w:val="uk-UA" w:eastAsia="en-US"/>
        </w:rPr>
        <w:t>Між пацієнтами та сімейними лікарями/педіатрами міських амбулаторій підписано понад 233 тис. декларацій.</w:t>
      </w:r>
    </w:p>
    <w:p w:rsidR="00B23F18" w:rsidRPr="002E504F"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sidRPr="002E504F">
        <w:rPr>
          <w:rFonts w:ascii="Times New Roman" w:eastAsia="Calibri" w:hAnsi="Times New Roman" w:cs="Times New Roman"/>
          <w:color w:val="000000" w:themeColor="text1"/>
          <w:sz w:val="28"/>
          <w:szCs w:val="28"/>
          <w:lang w:val="uk-UA" w:eastAsia="en-US"/>
        </w:rPr>
        <w:t>Центр первинної медико-санітарної допомоги</w:t>
      </w:r>
      <w:r w:rsidRPr="002E504F">
        <w:rPr>
          <w:rFonts w:ascii="Times New Roman" w:eastAsia="Times New Roman" w:hAnsi="Times New Roman" w:cs="Times New Roman"/>
          <w:bCs/>
          <w:color w:val="000000" w:themeColor="text1"/>
          <w:sz w:val="28"/>
          <w:szCs w:val="28"/>
          <w:lang w:val="uk-UA"/>
        </w:rPr>
        <w:t xml:space="preserve"> має власний сайт зі зручною навігацією та вичерпною інформацію про лікарів, які працюють в амбулаторіях. Для отримання консультацій пацієнти можуть звертатись до єдиного для всіх амбулаторій контакт-центру. У складі підприємства створена служба невідкладної медичної допомоги, яка дозволяє своєчасно реагувати на погіршення стану здоров’я пацієнтів, у тому числі з хронічною патологією. </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sidRPr="00123765">
        <w:rPr>
          <w:rFonts w:ascii="Times New Roman" w:eastAsia="Times New Roman" w:hAnsi="Times New Roman" w:cs="Times New Roman"/>
          <w:bCs/>
          <w:color w:val="000000" w:themeColor="text1"/>
          <w:sz w:val="28"/>
          <w:szCs w:val="28"/>
          <w:lang w:val="uk-UA"/>
        </w:rPr>
        <w:t>Ліжковий фонд стаціонарів міських лікарень налічує 990 ліжок, у тому числі 200 дитячих.</w:t>
      </w:r>
    </w:p>
    <w:p w:rsidR="00B23F18" w:rsidRPr="00626054" w:rsidRDefault="00B23F18" w:rsidP="000661A1">
      <w:pPr>
        <w:widowControl w:val="0"/>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З трьох міських лікарень дві мають статус опорних – комунальне підприємство «Лікарня №1» Житомирської міської ради та комунальне підприємство «Лікарня №2 ім. В. П. </w:t>
      </w:r>
      <w:proofErr w:type="spellStart"/>
      <w:r>
        <w:rPr>
          <w:rFonts w:ascii="Times New Roman" w:eastAsia="Times New Roman" w:hAnsi="Times New Roman" w:cs="Times New Roman"/>
          <w:bCs/>
          <w:color w:val="000000" w:themeColor="text1"/>
          <w:sz w:val="28"/>
          <w:szCs w:val="28"/>
          <w:lang w:val="uk-UA"/>
        </w:rPr>
        <w:t>Павлусенка</w:t>
      </w:r>
      <w:proofErr w:type="spellEnd"/>
      <w:r>
        <w:rPr>
          <w:rFonts w:ascii="Times New Roman" w:eastAsia="Times New Roman" w:hAnsi="Times New Roman" w:cs="Times New Roman"/>
          <w:bCs/>
          <w:color w:val="000000" w:themeColor="text1"/>
          <w:sz w:val="28"/>
          <w:szCs w:val="28"/>
          <w:lang w:val="uk-UA"/>
        </w:rPr>
        <w:t xml:space="preserve">» Житомирської міської ради, які, в залежності від рівня захворюваності та кількості госпіталізацій, </w:t>
      </w:r>
      <w:proofErr w:type="spellStart"/>
      <w:r>
        <w:rPr>
          <w:rFonts w:ascii="Times New Roman" w:eastAsia="Times New Roman" w:hAnsi="Times New Roman" w:cs="Times New Roman"/>
          <w:bCs/>
          <w:color w:val="000000" w:themeColor="text1"/>
          <w:sz w:val="28"/>
          <w:szCs w:val="28"/>
          <w:lang w:val="uk-UA"/>
        </w:rPr>
        <w:lastRenderedPageBreak/>
        <w:t>задіюються</w:t>
      </w:r>
      <w:proofErr w:type="spellEnd"/>
      <w:r>
        <w:rPr>
          <w:rFonts w:ascii="Times New Roman" w:eastAsia="Times New Roman" w:hAnsi="Times New Roman" w:cs="Times New Roman"/>
          <w:bCs/>
          <w:color w:val="000000" w:themeColor="text1"/>
          <w:sz w:val="28"/>
          <w:szCs w:val="28"/>
          <w:lang w:val="uk-UA"/>
        </w:rPr>
        <w:t xml:space="preserve"> в</w:t>
      </w:r>
      <w:r w:rsidRPr="00626054">
        <w:rPr>
          <w:rFonts w:ascii="Times New Roman" w:eastAsia="Times New Roman" w:hAnsi="Times New Roman" w:cs="Times New Roman"/>
          <w:bCs/>
          <w:color w:val="000000" w:themeColor="text1"/>
          <w:sz w:val="28"/>
          <w:szCs w:val="28"/>
          <w:lang w:val="uk-UA"/>
        </w:rPr>
        <w:t xml:space="preserve"> лікуванн</w:t>
      </w:r>
      <w:r>
        <w:rPr>
          <w:rFonts w:ascii="Times New Roman" w:eastAsia="Times New Roman" w:hAnsi="Times New Roman" w:cs="Times New Roman"/>
          <w:bCs/>
          <w:color w:val="000000" w:themeColor="text1"/>
          <w:sz w:val="28"/>
          <w:szCs w:val="28"/>
          <w:lang w:val="uk-UA"/>
        </w:rPr>
        <w:t xml:space="preserve">і </w:t>
      </w:r>
      <w:r w:rsidRPr="00626054">
        <w:rPr>
          <w:rFonts w:ascii="Times New Roman" w:eastAsia="Times New Roman" w:hAnsi="Times New Roman" w:cs="Times New Roman"/>
          <w:bCs/>
          <w:color w:val="000000" w:themeColor="text1"/>
          <w:sz w:val="28"/>
          <w:szCs w:val="28"/>
          <w:lang w:val="uk-UA"/>
        </w:rPr>
        <w:t xml:space="preserve">хворих на </w:t>
      </w:r>
      <w:proofErr w:type="spellStart"/>
      <w:r w:rsidRPr="00626054">
        <w:rPr>
          <w:rFonts w:ascii="Times New Roman" w:eastAsia="Times New Roman" w:hAnsi="Times New Roman" w:cs="Times New Roman"/>
          <w:bCs/>
          <w:color w:val="000000" w:themeColor="text1"/>
          <w:sz w:val="28"/>
          <w:szCs w:val="28"/>
          <w:lang w:val="uk-UA"/>
        </w:rPr>
        <w:t>коронавірусну</w:t>
      </w:r>
      <w:proofErr w:type="spellEnd"/>
      <w:r w:rsidRPr="00626054">
        <w:rPr>
          <w:rFonts w:ascii="Times New Roman" w:eastAsia="Times New Roman" w:hAnsi="Times New Roman" w:cs="Times New Roman"/>
          <w:bCs/>
          <w:color w:val="000000" w:themeColor="text1"/>
          <w:sz w:val="28"/>
          <w:szCs w:val="28"/>
          <w:lang w:val="uk-UA"/>
        </w:rPr>
        <w:t xml:space="preserve"> інфекцію.</w:t>
      </w:r>
    </w:p>
    <w:p w:rsidR="00B23F18" w:rsidRDefault="00B23F18" w:rsidP="005B3FAB">
      <w:pPr>
        <w:widowControl w:val="0"/>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З метою створення комфортних умов для пацієнтів та працівників закладів охорони здоров</w:t>
      </w:r>
      <w:r w:rsidRPr="001F0686">
        <w:rPr>
          <w:rFonts w:ascii="Times New Roman" w:eastAsia="Times New Roman" w:hAnsi="Times New Roman" w:cs="Times New Roman"/>
          <w:bCs/>
          <w:color w:val="000000" w:themeColor="text1"/>
          <w:sz w:val="28"/>
          <w:szCs w:val="28"/>
          <w:lang w:val="uk-UA"/>
        </w:rPr>
        <w:t>’</w:t>
      </w:r>
      <w:r>
        <w:rPr>
          <w:rFonts w:ascii="Times New Roman" w:eastAsia="Times New Roman" w:hAnsi="Times New Roman" w:cs="Times New Roman"/>
          <w:bCs/>
          <w:color w:val="000000" w:themeColor="text1"/>
          <w:sz w:val="28"/>
          <w:szCs w:val="28"/>
          <w:lang w:val="uk-UA"/>
        </w:rPr>
        <w:t xml:space="preserve">я, забезпечення належних санітарно-гігієнічних вимог у комунальному підприємстві «Лікарня №1» Житомирської міської ради продовжуються роботи з реконструкції приміщень для розміщення відділення </w:t>
      </w:r>
      <w:proofErr w:type="spellStart"/>
      <w:r>
        <w:rPr>
          <w:rFonts w:ascii="Times New Roman" w:eastAsia="Times New Roman" w:hAnsi="Times New Roman" w:cs="Times New Roman"/>
          <w:bCs/>
          <w:color w:val="000000" w:themeColor="text1"/>
          <w:sz w:val="28"/>
          <w:szCs w:val="28"/>
          <w:lang w:val="uk-UA"/>
        </w:rPr>
        <w:t>екстренної</w:t>
      </w:r>
      <w:proofErr w:type="spellEnd"/>
      <w:r>
        <w:rPr>
          <w:rFonts w:ascii="Times New Roman" w:eastAsia="Times New Roman" w:hAnsi="Times New Roman" w:cs="Times New Roman"/>
          <w:bCs/>
          <w:color w:val="000000" w:themeColor="text1"/>
          <w:sz w:val="28"/>
          <w:szCs w:val="28"/>
          <w:lang w:val="uk-UA"/>
        </w:rPr>
        <w:t xml:space="preserve"> медичної допомоги в рамках програми «Велике будівництво». Проведено капітальний ремонт приміщень кабінету комп</w:t>
      </w:r>
      <w:r w:rsidRPr="00244ED7">
        <w:rPr>
          <w:rFonts w:ascii="Times New Roman" w:eastAsia="Times New Roman" w:hAnsi="Times New Roman" w:cs="Times New Roman"/>
          <w:bCs/>
          <w:color w:val="000000" w:themeColor="text1"/>
          <w:sz w:val="28"/>
          <w:szCs w:val="28"/>
          <w:lang w:val="uk-UA"/>
        </w:rPr>
        <w:t>’</w:t>
      </w:r>
      <w:r>
        <w:rPr>
          <w:rFonts w:ascii="Times New Roman" w:eastAsia="Times New Roman" w:hAnsi="Times New Roman" w:cs="Times New Roman"/>
          <w:bCs/>
          <w:color w:val="000000" w:themeColor="text1"/>
          <w:sz w:val="28"/>
          <w:szCs w:val="28"/>
          <w:lang w:val="uk-UA"/>
        </w:rPr>
        <w:t>ютерної томографії, відремонтовані приміщення клініко-діагностичної лабораторії стаціонару.</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У комуна</w:t>
      </w:r>
      <w:r w:rsidR="00F45D47">
        <w:rPr>
          <w:rFonts w:ascii="Times New Roman" w:eastAsia="Times New Roman" w:hAnsi="Times New Roman" w:cs="Times New Roman"/>
          <w:bCs/>
          <w:color w:val="000000" w:themeColor="text1"/>
          <w:sz w:val="28"/>
          <w:szCs w:val="28"/>
          <w:lang w:val="uk-UA"/>
        </w:rPr>
        <w:t>льному підприємстві «Лікарня №2</w:t>
      </w:r>
      <w:r>
        <w:rPr>
          <w:rFonts w:ascii="Times New Roman" w:eastAsia="Times New Roman" w:hAnsi="Times New Roman" w:cs="Times New Roman"/>
          <w:bCs/>
          <w:color w:val="000000" w:themeColor="text1"/>
          <w:sz w:val="28"/>
          <w:szCs w:val="28"/>
          <w:lang w:val="uk-UA"/>
        </w:rPr>
        <w:t xml:space="preserve"> ім. В. П. </w:t>
      </w:r>
      <w:proofErr w:type="spellStart"/>
      <w:r>
        <w:rPr>
          <w:rFonts w:ascii="Times New Roman" w:eastAsia="Times New Roman" w:hAnsi="Times New Roman" w:cs="Times New Roman"/>
          <w:bCs/>
          <w:color w:val="000000" w:themeColor="text1"/>
          <w:sz w:val="28"/>
          <w:szCs w:val="28"/>
          <w:lang w:val="uk-UA"/>
        </w:rPr>
        <w:t>Павлусенка</w:t>
      </w:r>
      <w:proofErr w:type="spellEnd"/>
      <w:r w:rsidR="00F45D47">
        <w:rPr>
          <w:rFonts w:ascii="Times New Roman" w:eastAsia="Times New Roman" w:hAnsi="Times New Roman" w:cs="Times New Roman"/>
          <w:bCs/>
          <w:color w:val="000000" w:themeColor="text1"/>
          <w:sz w:val="28"/>
          <w:szCs w:val="28"/>
          <w:lang w:val="uk-UA"/>
        </w:rPr>
        <w:t>»</w:t>
      </w:r>
      <w:r>
        <w:rPr>
          <w:rFonts w:ascii="Times New Roman" w:eastAsia="Times New Roman" w:hAnsi="Times New Roman" w:cs="Times New Roman"/>
          <w:bCs/>
          <w:color w:val="000000" w:themeColor="text1"/>
          <w:sz w:val="28"/>
          <w:szCs w:val="28"/>
          <w:lang w:val="uk-UA"/>
        </w:rPr>
        <w:t xml:space="preserve"> Житомирської міської ради проведено капітальний ремонт покрівлі терапевтичного корпусу, відремонтовано приміщення для встановлення </w:t>
      </w:r>
      <w:proofErr w:type="spellStart"/>
      <w:r>
        <w:rPr>
          <w:rFonts w:ascii="Times New Roman" w:eastAsia="Times New Roman" w:hAnsi="Times New Roman" w:cs="Times New Roman"/>
          <w:bCs/>
          <w:color w:val="000000" w:themeColor="text1"/>
          <w:sz w:val="28"/>
          <w:szCs w:val="28"/>
          <w:lang w:val="uk-UA"/>
        </w:rPr>
        <w:t>ангіографу</w:t>
      </w:r>
      <w:proofErr w:type="spellEnd"/>
      <w:r>
        <w:rPr>
          <w:rFonts w:ascii="Times New Roman" w:eastAsia="Times New Roman" w:hAnsi="Times New Roman" w:cs="Times New Roman"/>
          <w:bCs/>
          <w:color w:val="000000" w:themeColor="text1"/>
          <w:sz w:val="28"/>
          <w:szCs w:val="28"/>
          <w:lang w:val="uk-UA"/>
        </w:rPr>
        <w:t>.</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У стаціонарі комунального підприємства «Дитяча лікарня імені В. Й.</w:t>
      </w:r>
      <w:r>
        <w:rPr>
          <w:rFonts w:ascii="Times New Roman" w:eastAsia="Times New Roman" w:hAnsi="Times New Roman" w:cs="Times New Roman"/>
          <w:bCs/>
          <w:color w:val="000000" w:themeColor="text1"/>
          <w:sz w:val="28"/>
          <w:szCs w:val="28"/>
          <w:lang w:val="en-US"/>
        </w:rPr>
        <w:t> </w:t>
      </w:r>
      <w:proofErr w:type="spellStart"/>
      <w:r>
        <w:rPr>
          <w:rFonts w:ascii="Times New Roman" w:eastAsia="Times New Roman" w:hAnsi="Times New Roman" w:cs="Times New Roman"/>
          <w:bCs/>
          <w:color w:val="000000" w:themeColor="text1"/>
          <w:sz w:val="28"/>
          <w:szCs w:val="28"/>
          <w:lang w:val="uk-UA"/>
        </w:rPr>
        <w:t>Башека</w:t>
      </w:r>
      <w:proofErr w:type="spellEnd"/>
      <w:r>
        <w:rPr>
          <w:rFonts w:ascii="Times New Roman" w:eastAsia="Times New Roman" w:hAnsi="Times New Roman" w:cs="Times New Roman"/>
          <w:bCs/>
          <w:color w:val="000000" w:themeColor="text1"/>
          <w:sz w:val="28"/>
          <w:szCs w:val="28"/>
          <w:lang w:val="uk-UA"/>
        </w:rPr>
        <w:t xml:space="preserve">» Житомирської міської ради проведено капітальний ремонт </w:t>
      </w:r>
      <w:proofErr w:type="spellStart"/>
      <w:r>
        <w:rPr>
          <w:rFonts w:ascii="Times New Roman" w:eastAsia="Times New Roman" w:hAnsi="Times New Roman" w:cs="Times New Roman"/>
          <w:bCs/>
          <w:color w:val="000000" w:themeColor="text1"/>
          <w:sz w:val="28"/>
          <w:szCs w:val="28"/>
          <w:lang w:val="uk-UA"/>
        </w:rPr>
        <w:t>каналізаційно</w:t>
      </w:r>
      <w:proofErr w:type="spellEnd"/>
      <w:r>
        <w:rPr>
          <w:rFonts w:ascii="Times New Roman" w:eastAsia="Times New Roman" w:hAnsi="Times New Roman" w:cs="Times New Roman"/>
          <w:bCs/>
          <w:color w:val="000000" w:themeColor="text1"/>
          <w:sz w:val="28"/>
          <w:szCs w:val="28"/>
          <w:lang w:val="uk-UA"/>
        </w:rPr>
        <w:t>-насосної станції. Також проведено ремонт покрівлі поліклініки Богунського району.</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Для забезпечення доступності осіб з обмеженими можливостями, в дитячій поліклініці Богунського району встановлені два підйомники, переобладнано санвузол для осіб з інвалідністю в педіатричному відділенні № 3 стаціонару.</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Продовжуються роботи з реконструкції амбулаторії загальної практики − сімейної медицини за </w:t>
      </w:r>
      <w:proofErr w:type="spellStart"/>
      <w:r>
        <w:rPr>
          <w:rFonts w:ascii="Times New Roman" w:eastAsia="Times New Roman" w:hAnsi="Times New Roman" w:cs="Times New Roman"/>
          <w:bCs/>
          <w:color w:val="000000" w:themeColor="text1"/>
          <w:sz w:val="28"/>
          <w:szCs w:val="28"/>
          <w:lang w:val="uk-UA"/>
        </w:rPr>
        <w:t>адресою</w:t>
      </w:r>
      <w:proofErr w:type="spellEnd"/>
      <w:r>
        <w:rPr>
          <w:rFonts w:ascii="Times New Roman" w:eastAsia="Times New Roman" w:hAnsi="Times New Roman" w:cs="Times New Roman"/>
          <w:bCs/>
          <w:color w:val="000000" w:themeColor="text1"/>
          <w:sz w:val="28"/>
          <w:szCs w:val="28"/>
          <w:lang w:val="uk-UA"/>
        </w:rPr>
        <w:t>: м. Житомир, майдан Визволення, 1.</w:t>
      </w:r>
    </w:p>
    <w:p w:rsidR="00B23F18" w:rsidRPr="005E591D"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Для забезпечення доступності медичних послуг для всіх груп населення придбано 171 таблицю </w:t>
      </w:r>
      <w:proofErr w:type="spellStart"/>
      <w:r>
        <w:rPr>
          <w:rFonts w:ascii="Times New Roman" w:eastAsia="Times New Roman" w:hAnsi="Times New Roman" w:cs="Times New Roman"/>
          <w:bCs/>
          <w:color w:val="000000" w:themeColor="text1"/>
          <w:sz w:val="28"/>
          <w:szCs w:val="28"/>
          <w:lang w:val="uk-UA"/>
        </w:rPr>
        <w:t>Брайля</w:t>
      </w:r>
      <w:proofErr w:type="spellEnd"/>
      <w:r>
        <w:rPr>
          <w:rFonts w:ascii="Times New Roman" w:eastAsia="Times New Roman" w:hAnsi="Times New Roman" w:cs="Times New Roman"/>
          <w:bCs/>
          <w:color w:val="000000" w:themeColor="text1"/>
          <w:sz w:val="28"/>
          <w:szCs w:val="28"/>
          <w:lang w:val="uk-UA"/>
        </w:rPr>
        <w:t>.</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Продовжується робота з покращення матеріально-технічної бази закладів охорони </w:t>
      </w:r>
      <w:proofErr w:type="spellStart"/>
      <w:r>
        <w:rPr>
          <w:rFonts w:ascii="Times New Roman" w:eastAsia="Times New Roman" w:hAnsi="Times New Roman" w:cs="Times New Roman"/>
          <w:bCs/>
          <w:color w:val="000000" w:themeColor="text1"/>
          <w:sz w:val="28"/>
          <w:szCs w:val="28"/>
          <w:lang w:val="uk-UA"/>
        </w:rPr>
        <w:t>здоров</w:t>
      </w:r>
      <w:proofErr w:type="spellEnd"/>
      <w:r w:rsidRPr="00986BA0">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lang w:val="uk-UA"/>
        </w:rPr>
        <w:t>я громади.</w:t>
      </w:r>
    </w:p>
    <w:p w:rsidR="00B23F18" w:rsidRDefault="00B23F18" w:rsidP="00510CB2">
      <w:pPr>
        <w:widowControl w:val="0"/>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Комунальним підприємством «Лікарня №1» Житомирської міської ради придбані аналізатори для оновлення клінічної лабораторії, а також закуплено інше обладнання: рентген діагностична портативна система, монітори пацієнта, шприцеві насоси.</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Комуна</w:t>
      </w:r>
      <w:r w:rsidR="00F45D47">
        <w:rPr>
          <w:rFonts w:ascii="Times New Roman" w:eastAsia="Times New Roman" w:hAnsi="Times New Roman" w:cs="Times New Roman"/>
          <w:bCs/>
          <w:color w:val="000000" w:themeColor="text1"/>
          <w:sz w:val="28"/>
          <w:szCs w:val="28"/>
          <w:lang w:val="uk-UA"/>
        </w:rPr>
        <w:t>льним підприємством «Лікарня №2</w:t>
      </w:r>
      <w:r>
        <w:rPr>
          <w:rFonts w:ascii="Times New Roman" w:eastAsia="Times New Roman" w:hAnsi="Times New Roman" w:cs="Times New Roman"/>
          <w:bCs/>
          <w:color w:val="000000" w:themeColor="text1"/>
          <w:sz w:val="28"/>
          <w:szCs w:val="28"/>
          <w:lang w:val="uk-UA"/>
        </w:rPr>
        <w:t xml:space="preserve"> ім. В. П. </w:t>
      </w:r>
      <w:proofErr w:type="spellStart"/>
      <w:r>
        <w:rPr>
          <w:rFonts w:ascii="Times New Roman" w:eastAsia="Times New Roman" w:hAnsi="Times New Roman" w:cs="Times New Roman"/>
          <w:bCs/>
          <w:color w:val="000000" w:themeColor="text1"/>
          <w:sz w:val="28"/>
          <w:szCs w:val="28"/>
          <w:lang w:val="uk-UA"/>
        </w:rPr>
        <w:t>Павлусенка</w:t>
      </w:r>
      <w:proofErr w:type="spellEnd"/>
      <w:r>
        <w:rPr>
          <w:rFonts w:ascii="Times New Roman" w:eastAsia="Times New Roman" w:hAnsi="Times New Roman" w:cs="Times New Roman"/>
          <w:bCs/>
          <w:color w:val="000000" w:themeColor="text1"/>
          <w:sz w:val="28"/>
          <w:szCs w:val="28"/>
          <w:lang w:val="uk-UA"/>
        </w:rPr>
        <w:t>» Житомирської міської ради придбано новий рентгенівський апарат для поліклініки, лабораторне обладнання, апарати штучної вентиляції легень, дефібрилятор, УЗД – датчик тощо.</w:t>
      </w:r>
    </w:p>
    <w:p w:rsidR="00B23F18"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Комунальне підприємство «Дитяча лікарня імені В.</w:t>
      </w:r>
      <w:r>
        <w:rPr>
          <w:rFonts w:ascii="Times New Roman" w:eastAsia="Times New Roman" w:hAnsi="Times New Roman" w:cs="Times New Roman"/>
          <w:bCs/>
          <w:color w:val="000000" w:themeColor="text1"/>
          <w:sz w:val="28"/>
          <w:szCs w:val="28"/>
          <w:lang w:val="en-US"/>
        </w:rPr>
        <w:t> </w:t>
      </w:r>
      <w:r>
        <w:rPr>
          <w:rFonts w:ascii="Times New Roman" w:eastAsia="Times New Roman" w:hAnsi="Times New Roman" w:cs="Times New Roman"/>
          <w:bCs/>
          <w:color w:val="000000" w:themeColor="text1"/>
          <w:sz w:val="28"/>
          <w:szCs w:val="28"/>
          <w:lang w:val="uk-UA"/>
        </w:rPr>
        <w:t>Й. </w:t>
      </w:r>
      <w:proofErr w:type="spellStart"/>
      <w:r>
        <w:rPr>
          <w:rFonts w:ascii="Times New Roman" w:eastAsia="Times New Roman" w:hAnsi="Times New Roman" w:cs="Times New Roman"/>
          <w:bCs/>
          <w:color w:val="000000" w:themeColor="text1"/>
          <w:sz w:val="28"/>
          <w:szCs w:val="28"/>
          <w:lang w:val="uk-UA"/>
        </w:rPr>
        <w:t>Башека</w:t>
      </w:r>
      <w:proofErr w:type="spellEnd"/>
      <w:r>
        <w:rPr>
          <w:rFonts w:ascii="Times New Roman" w:eastAsia="Times New Roman" w:hAnsi="Times New Roman" w:cs="Times New Roman"/>
          <w:bCs/>
          <w:color w:val="000000" w:themeColor="text1"/>
          <w:sz w:val="28"/>
          <w:szCs w:val="28"/>
          <w:lang w:val="uk-UA"/>
        </w:rPr>
        <w:t xml:space="preserve">» Житомирської міської ради закупило нове обладнання для хірургічного відділення – світильник операційний, стіл операційний, ультрафіолетову камеру </w:t>
      </w:r>
      <w:proofErr w:type="spellStart"/>
      <w:r>
        <w:rPr>
          <w:rFonts w:ascii="Times New Roman" w:eastAsia="Times New Roman" w:hAnsi="Times New Roman" w:cs="Times New Roman"/>
          <w:bCs/>
          <w:color w:val="000000" w:themeColor="text1"/>
          <w:sz w:val="28"/>
          <w:szCs w:val="28"/>
          <w:lang w:val="uk-UA"/>
        </w:rPr>
        <w:t>Панмед</w:t>
      </w:r>
      <w:proofErr w:type="spellEnd"/>
      <w:r>
        <w:rPr>
          <w:rFonts w:ascii="Times New Roman" w:eastAsia="Times New Roman" w:hAnsi="Times New Roman" w:cs="Times New Roman"/>
          <w:bCs/>
          <w:color w:val="000000" w:themeColor="text1"/>
          <w:sz w:val="28"/>
          <w:szCs w:val="28"/>
          <w:lang w:val="uk-UA"/>
        </w:rPr>
        <w:t xml:space="preserve"> – 1С. </w:t>
      </w:r>
    </w:p>
    <w:p w:rsidR="00B23F18" w:rsidRPr="00123765" w:rsidRDefault="00B23F18" w:rsidP="00B23F18">
      <w:pPr>
        <w:tabs>
          <w:tab w:val="left" w:pos="0"/>
        </w:tabs>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З місцевого бюджету спрямовуються кошти на забезпечення травматологічних пунктів міських лікарень </w:t>
      </w:r>
      <w:proofErr w:type="spellStart"/>
      <w:r>
        <w:rPr>
          <w:rFonts w:ascii="Times New Roman" w:eastAsia="Times New Roman" w:hAnsi="Times New Roman" w:cs="Times New Roman"/>
          <w:bCs/>
          <w:color w:val="000000" w:themeColor="text1"/>
          <w:sz w:val="28"/>
          <w:szCs w:val="28"/>
          <w:lang w:val="uk-UA"/>
        </w:rPr>
        <w:t>антирабічною</w:t>
      </w:r>
      <w:proofErr w:type="spellEnd"/>
      <w:r>
        <w:rPr>
          <w:rFonts w:ascii="Times New Roman" w:eastAsia="Times New Roman" w:hAnsi="Times New Roman" w:cs="Times New Roman"/>
          <w:bCs/>
          <w:color w:val="000000" w:themeColor="text1"/>
          <w:sz w:val="28"/>
          <w:szCs w:val="28"/>
          <w:lang w:val="uk-UA"/>
        </w:rPr>
        <w:t xml:space="preserve"> вакциною, протиправцевою сироваткою тощо; закупівлю вакцини для профілактики захворювань, що викликаються вірусом папіломи людини; туберкулін для проведення проб </w:t>
      </w:r>
      <w:proofErr w:type="spellStart"/>
      <w:r>
        <w:rPr>
          <w:rFonts w:ascii="Times New Roman" w:eastAsia="Times New Roman" w:hAnsi="Times New Roman" w:cs="Times New Roman"/>
          <w:bCs/>
          <w:color w:val="000000" w:themeColor="text1"/>
          <w:sz w:val="28"/>
          <w:szCs w:val="28"/>
          <w:lang w:val="uk-UA"/>
        </w:rPr>
        <w:t>Манту</w:t>
      </w:r>
      <w:proofErr w:type="spellEnd"/>
      <w:r>
        <w:rPr>
          <w:rFonts w:ascii="Times New Roman" w:eastAsia="Times New Roman" w:hAnsi="Times New Roman" w:cs="Times New Roman"/>
          <w:bCs/>
          <w:color w:val="000000" w:themeColor="text1"/>
          <w:sz w:val="28"/>
          <w:szCs w:val="28"/>
          <w:lang w:val="uk-UA"/>
        </w:rPr>
        <w:t xml:space="preserve"> дитячому населенню.</w:t>
      </w:r>
    </w:p>
    <w:p w:rsidR="00B23F18" w:rsidRDefault="00B23F18" w:rsidP="00B23F18">
      <w:pPr>
        <w:spacing w:after="0" w:line="240" w:lineRule="auto"/>
        <w:ind w:firstLine="709"/>
        <w:jc w:val="both"/>
        <w:rPr>
          <w:rFonts w:ascii="Times New Roman" w:eastAsia="Times New Roman" w:hAnsi="Times New Roman" w:cs="Times New Roman"/>
          <w:bCs/>
          <w:color w:val="000000" w:themeColor="text1"/>
          <w:sz w:val="28"/>
          <w:szCs w:val="28"/>
          <w:lang w:val="uk-UA"/>
        </w:rPr>
      </w:pPr>
      <w:r w:rsidRPr="00687E9F">
        <w:rPr>
          <w:rFonts w:ascii="Times New Roman" w:eastAsia="Times New Roman" w:hAnsi="Times New Roman" w:cs="Times New Roman"/>
          <w:bCs/>
          <w:color w:val="000000" w:themeColor="text1"/>
          <w:sz w:val="28"/>
          <w:szCs w:val="28"/>
          <w:lang w:val="uk-UA"/>
        </w:rPr>
        <w:lastRenderedPageBreak/>
        <w:t xml:space="preserve">Епідемічна ситуація та карантинні обмеження, що діяли </w:t>
      </w:r>
      <w:r>
        <w:rPr>
          <w:rFonts w:ascii="Times New Roman" w:eastAsia="Times New Roman" w:hAnsi="Times New Roman" w:cs="Times New Roman"/>
          <w:bCs/>
          <w:color w:val="000000" w:themeColor="text1"/>
          <w:sz w:val="28"/>
          <w:szCs w:val="28"/>
          <w:lang w:val="uk-UA"/>
        </w:rPr>
        <w:t>в</w:t>
      </w:r>
      <w:r w:rsidRPr="00687E9F">
        <w:rPr>
          <w:rFonts w:ascii="Times New Roman" w:eastAsia="Times New Roman" w:hAnsi="Times New Roman" w:cs="Times New Roman"/>
          <w:bCs/>
          <w:color w:val="000000" w:themeColor="text1"/>
          <w:sz w:val="28"/>
          <w:szCs w:val="28"/>
          <w:lang w:val="uk-UA"/>
        </w:rPr>
        <w:t xml:space="preserve"> країні у 2020-2021 роках, вплинули на галузеві статистичні показники. </w:t>
      </w:r>
    </w:p>
    <w:p w:rsidR="00B23F18" w:rsidRDefault="00B23F18" w:rsidP="005B3FAB">
      <w:pPr>
        <w:widowControl w:val="0"/>
        <w:spacing w:after="0" w:line="240" w:lineRule="auto"/>
        <w:ind w:firstLine="709"/>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Загальний рівень захворюваності населення у І півріччі 2021 року зріс у порівнянні з аналогічним періодом минулого року на 9,0% і становив 29450,1 на 100 тис. населення.</w:t>
      </w:r>
      <w:r w:rsidRPr="00975A94">
        <w:rPr>
          <w:rFonts w:ascii="Times New Roman" w:eastAsia="Times New Roman" w:hAnsi="Times New Roman" w:cs="Times New Roman"/>
          <w:bCs/>
          <w:color w:val="000000" w:themeColor="text1"/>
          <w:sz w:val="28"/>
          <w:szCs w:val="28"/>
          <w:lang w:val="uk-UA"/>
        </w:rPr>
        <w:t xml:space="preserve"> </w:t>
      </w:r>
      <w:r>
        <w:rPr>
          <w:rFonts w:ascii="Times New Roman" w:eastAsia="Times New Roman" w:hAnsi="Times New Roman" w:cs="Times New Roman"/>
          <w:bCs/>
          <w:color w:val="000000" w:themeColor="text1"/>
          <w:sz w:val="28"/>
          <w:szCs w:val="28"/>
          <w:lang w:val="uk-UA"/>
        </w:rPr>
        <w:t xml:space="preserve">Ріст загального рівня захворювання відбувся, в основному, за рахунок росту рівня захворюваності на гостру респіраторну хворобу </w:t>
      </w:r>
      <w:r>
        <w:rPr>
          <w:rFonts w:ascii="Times New Roman" w:eastAsia="Times New Roman" w:hAnsi="Times New Roman" w:cs="Times New Roman"/>
          <w:bCs/>
          <w:color w:val="000000" w:themeColor="text1"/>
          <w:sz w:val="28"/>
          <w:szCs w:val="28"/>
          <w:lang w:val="en-US"/>
        </w:rPr>
        <w:t>COVID</w:t>
      </w:r>
      <w:r>
        <w:rPr>
          <w:rFonts w:ascii="Times New Roman" w:eastAsia="Times New Roman" w:hAnsi="Times New Roman" w:cs="Times New Roman"/>
          <w:bCs/>
          <w:color w:val="000000" w:themeColor="text1"/>
          <w:sz w:val="28"/>
          <w:szCs w:val="28"/>
          <w:lang w:val="uk-UA"/>
        </w:rPr>
        <w:t>-</w:t>
      </w:r>
      <w:r w:rsidRPr="00975A94">
        <w:rPr>
          <w:rFonts w:ascii="Times New Roman" w:eastAsia="Times New Roman" w:hAnsi="Times New Roman" w:cs="Times New Roman"/>
          <w:bCs/>
          <w:color w:val="000000" w:themeColor="text1"/>
          <w:sz w:val="28"/>
          <w:szCs w:val="28"/>
          <w:lang w:val="uk-UA"/>
        </w:rPr>
        <w:t>19</w:t>
      </w:r>
      <w:r>
        <w:rPr>
          <w:rFonts w:ascii="Times New Roman" w:eastAsia="Times New Roman" w:hAnsi="Times New Roman" w:cs="Times New Roman"/>
          <w:bCs/>
          <w:color w:val="000000" w:themeColor="text1"/>
          <w:sz w:val="28"/>
          <w:szCs w:val="28"/>
          <w:lang w:val="uk-UA"/>
        </w:rPr>
        <w:t xml:space="preserve">, що зріс у порівнянні з аналогічним періодом минулого року у 23 рази. Рівень захворюваності на пневмонії зріс у 3,5 </w:t>
      </w:r>
      <w:proofErr w:type="spellStart"/>
      <w:r>
        <w:rPr>
          <w:rFonts w:ascii="Times New Roman" w:eastAsia="Times New Roman" w:hAnsi="Times New Roman" w:cs="Times New Roman"/>
          <w:bCs/>
          <w:color w:val="000000" w:themeColor="text1"/>
          <w:sz w:val="28"/>
          <w:szCs w:val="28"/>
          <w:lang w:val="uk-UA"/>
        </w:rPr>
        <w:t>раза</w:t>
      </w:r>
      <w:proofErr w:type="spellEnd"/>
      <w:r>
        <w:rPr>
          <w:rFonts w:ascii="Times New Roman" w:eastAsia="Times New Roman" w:hAnsi="Times New Roman" w:cs="Times New Roman"/>
          <w:bCs/>
          <w:color w:val="000000" w:themeColor="text1"/>
          <w:sz w:val="28"/>
          <w:szCs w:val="28"/>
          <w:lang w:val="uk-UA"/>
        </w:rPr>
        <w:t>.</w:t>
      </w:r>
    </w:p>
    <w:p w:rsidR="00B23F18" w:rsidRPr="00102F0B" w:rsidRDefault="00B23F18" w:rsidP="00B23F18">
      <w:pPr>
        <w:spacing w:after="0" w:line="240" w:lineRule="auto"/>
        <w:ind w:firstLine="709"/>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У структурі захворюваності населення у І півріччі 2021 року перші місця займають: хвороби органів дихання – 49,0% (у тому числі пневмонії – 5,0%), </w:t>
      </w:r>
      <w:r>
        <w:rPr>
          <w:rFonts w:ascii="Times New Roman" w:eastAsia="Times New Roman" w:hAnsi="Times New Roman" w:cs="Times New Roman"/>
          <w:bCs/>
          <w:color w:val="000000" w:themeColor="text1"/>
          <w:sz w:val="28"/>
          <w:szCs w:val="28"/>
          <w:lang w:val="en-US"/>
        </w:rPr>
        <w:t>COVID</w:t>
      </w:r>
      <w:r>
        <w:rPr>
          <w:rFonts w:ascii="Times New Roman" w:eastAsia="Times New Roman" w:hAnsi="Times New Roman" w:cs="Times New Roman"/>
          <w:bCs/>
          <w:color w:val="000000" w:themeColor="text1"/>
          <w:sz w:val="28"/>
          <w:szCs w:val="28"/>
          <w:lang w:val="uk-UA"/>
        </w:rPr>
        <w:t>-</w:t>
      </w:r>
      <w:r w:rsidRPr="00102F0B">
        <w:rPr>
          <w:rFonts w:ascii="Times New Roman" w:eastAsia="Times New Roman" w:hAnsi="Times New Roman" w:cs="Times New Roman"/>
          <w:bCs/>
          <w:color w:val="000000" w:themeColor="text1"/>
          <w:sz w:val="28"/>
          <w:szCs w:val="28"/>
          <w:lang w:val="uk-UA"/>
        </w:rPr>
        <w:t>19 –</w:t>
      </w:r>
      <w:r>
        <w:rPr>
          <w:rFonts w:ascii="Times New Roman" w:eastAsia="Times New Roman" w:hAnsi="Times New Roman" w:cs="Times New Roman"/>
          <w:bCs/>
          <w:color w:val="000000" w:themeColor="text1"/>
          <w:sz w:val="28"/>
          <w:szCs w:val="28"/>
          <w:lang w:val="uk-UA"/>
        </w:rPr>
        <w:t xml:space="preserve"> 15,4%, травми, отруєння – 9,2%.</w:t>
      </w:r>
    </w:p>
    <w:p w:rsidR="00B23F18" w:rsidRPr="0057712D" w:rsidRDefault="00B23F18" w:rsidP="00B23F18">
      <w:pPr>
        <w:spacing w:after="0" w:line="240" w:lineRule="auto"/>
        <w:ind w:firstLine="720"/>
        <w:jc w:val="both"/>
        <w:rPr>
          <w:rFonts w:ascii="Times New Roman" w:eastAsia="Times New Roman" w:hAnsi="Times New Roman" w:cs="Times New Roman"/>
          <w:bCs/>
          <w:color w:val="000000" w:themeColor="text1"/>
          <w:sz w:val="28"/>
          <w:szCs w:val="28"/>
          <w:lang w:val="uk-UA"/>
        </w:rPr>
      </w:pPr>
      <w:r w:rsidRPr="0057712D">
        <w:rPr>
          <w:rFonts w:ascii="Times New Roman" w:eastAsia="Times New Roman" w:hAnsi="Times New Roman" w:cs="Times New Roman"/>
          <w:bCs/>
          <w:color w:val="000000" w:themeColor="text1"/>
          <w:sz w:val="28"/>
          <w:szCs w:val="28"/>
          <w:lang w:val="uk-UA"/>
        </w:rPr>
        <w:t>Упродовж І півріччя 2021 року загальний рівень смертності на 100 тис. населення м.</w:t>
      </w:r>
      <w:r>
        <w:rPr>
          <w:rFonts w:ascii="Times New Roman" w:eastAsia="Times New Roman" w:hAnsi="Times New Roman" w:cs="Times New Roman"/>
          <w:bCs/>
          <w:color w:val="000000" w:themeColor="text1"/>
          <w:sz w:val="28"/>
          <w:szCs w:val="28"/>
          <w:lang w:val="uk-UA"/>
        </w:rPr>
        <w:t xml:space="preserve"> </w:t>
      </w:r>
      <w:r w:rsidRPr="0057712D">
        <w:rPr>
          <w:rFonts w:ascii="Times New Roman" w:eastAsia="Times New Roman" w:hAnsi="Times New Roman" w:cs="Times New Roman"/>
          <w:bCs/>
          <w:color w:val="000000" w:themeColor="text1"/>
          <w:sz w:val="28"/>
          <w:szCs w:val="28"/>
          <w:lang w:val="uk-UA"/>
        </w:rPr>
        <w:t xml:space="preserve">Житомира </w:t>
      </w:r>
      <w:r>
        <w:rPr>
          <w:rFonts w:ascii="Times New Roman" w:eastAsia="Times New Roman" w:hAnsi="Times New Roman" w:cs="Times New Roman"/>
          <w:bCs/>
          <w:color w:val="000000" w:themeColor="text1"/>
          <w:sz w:val="28"/>
          <w:szCs w:val="28"/>
          <w:lang w:val="uk-UA"/>
        </w:rPr>
        <w:t>з</w:t>
      </w:r>
      <w:r w:rsidRPr="0057712D">
        <w:rPr>
          <w:rFonts w:ascii="Times New Roman" w:eastAsia="Times New Roman" w:hAnsi="Times New Roman" w:cs="Times New Roman"/>
          <w:bCs/>
          <w:color w:val="000000" w:themeColor="text1"/>
          <w:sz w:val="28"/>
          <w:szCs w:val="28"/>
          <w:lang w:val="uk-UA"/>
        </w:rPr>
        <w:t>ріс</w:t>
      </w:r>
      <w:r>
        <w:rPr>
          <w:rFonts w:ascii="Times New Roman" w:eastAsia="Times New Roman" w:hAnsi="Times New Roman" w:cs="Times New Roman"/>
          <w:bCs/>
          <w:color w:val="000000" w:themeColor="text1"/>
          <w:sz w:val="28"/>
          <w:szCs w:val="28"/>
          <w:lang w:val="uk-UA"/>
        </w:rPr>
        <w:t xml:space="preserve"> у</w:t>
      </w:r>
      <w:r w:rsidRPr="0057712D">
        <w:rPr>
          <w:rFonts w:ascii="Times New Roman" w:eastAsia="Times New Roman" w:hAnsi="Times New Roman" w:cs="Times New Roman"/>
          <w:bCs/>
          <w:color w:val="000000" w:themeColor="text1"/>
          <w:sz w:val="28"/>
          <w:szCs w:val="28"/>
          <w:lang w:val="uk-UA"/>
        </w:rPr>
        <w:t xml:space="preserve"> порівня</w:t>
      </w:r>
      <w:r>
        <w:rPr>
          <w:rFonts w:ascii="Times New Roman" w:eastAsia="Times New Roman" w:hAnsi="Times New Roman" w:cs="Times New Roman"/>
          <w:bCs/>
          <w:color w:val="000000" w:themeColor="text1"/>
          <w:sz w:val="28"/>
          <w:szCs w:val="28"/>
          <w:lang w:val="uk-UA"/>
        </w:rPr>
        <w:t>нні</w:t>
      </w:r>
      <w:r w:rsidRPr="0057712D">
        <w:rPr>
          <w:rFonts w:ascii="Times New Roman" w:eastAsia="Times New Roman" w:hAnsi="Times New Roman" w:cs="Times New Roman"/>
          <w:bCs/>
          <w:color w:val="000000" w:themeColor="text1"/>
          <w:sz w:val="28"/>
          <w:szCs w:val="28"/>
          <w:lang w:val="uk-UA"/>
        </w:rPr>
        <w:t xml:space="preserve"> з минулим роком на 39,0% і становив 662,7 проти 473,6 у минулому році.</w:t>
      </w:r>
    </w:p>
    <w:p w:rsidR="00B23F18" w:rsidRDefault="00B23F18" w:rsidP="00B23F18">
      <w:pPr>
        <w:spacing w:after="0" w:line="240" w:lineRule="auto"/>
        <w:ind w:firstLine="708"/>
        <w:jc w:val="both"/>
        <w:rPr>
          <w:rFonts w:ascii="Times New Roman" w:eastAsia="Times New Roman" w:hAnsi="Times New Roman" w:cs="Times New Roman"/>
          <w:bCs/>
          <w:color w:val="000000" w:themeColor="text1"/>
          <w:sz w:val="28"/>
          <w:szCs w:val="28"/>
          <w:lang w:val="uk-UA"/>
        </w:rPr>
      </w:pPr>
      <w:r w:rsidRPr="0057712D">
        <w:rPr>
          <w:rFonts w:ascii="Times New Roman" w:eastAsia="Times New Roman" w:hAnsi="Times New Roman" w:cs="Times New Roman"/>
          <w:bCs/>
          <w:color w:val="000000" w:themeColor="text1"/>
          <w:sz w:val="28"/>
          <w:szCs w:val="28"/>
          <w:lang w:val="uk-UA"/>
        </w:rPr>
        <w:t xml:space="preserve">У структурі причин смертності хвороби системи кровообігу складають 61,0%, </w:t>
      </w:r>
      <w:r w:rsidRPr="0057712D">
        <w:rPr>
          <w:rFonts w:ascii="Times New Roman" w:eastAsia="Times New Roman" w:hAnsi="Times New Roman" w:cs="Times New Roman"/>
          <w:bCs/>
          <w:color w:val="000000" w:themeColor="text1"/>
          <w:sz w:val="28"/>
          <w:szCs w:val="28"/>
          <w:lang w:val="en-US"/>
        </w:rPr>
        <w:t>COVID</w:t>
      </w:r>
      <w:r>
        <w:rPr>
          <w:rFonts w:ascii="Times New Roman" w:eastAsia="Times New Roman" w:hAnsi="Times New Roman" w:cs="Times New Roman"/>
          <w:bCs/>
          <w:color w:val="000000" w:themeColor="text1"/>
          <w:sz w:val="28"/>
          <w:szCs w:val="28"/>
          <w:lang w:val="uk-UA"/>
        </w:rPr>
        <w:t>-</w:t>
      </w:r>
      <w:r w:rsidRPr="0057712D">
        <w:rPr>
          <w:rFonts w:ascii="Times New Roman" w:eastAsia="Times New Roman" w:hAnsi="Times New Roman" w:cs="Times New Roman"/>
          <w:bCs/>
          <w:color w:val="000000" w:themeColor="text1"/>
          <w:sz w:val="28"/>
          <w:szCs w:val="28"/>
        </w:rPr>
        <w:t>19</w:t>
      </w:r>
      <w:r>
        <w:rPr>
          <w:rFonts w:ascii="Times New Roman" w:eastAsia="Times New Roman" w:hAnsi="Times New Roman" w:cs="Times New Roman"/>
          <w:bCs/>
          <w:color w:val="000000" w:themeColor="text1"/>
          <w:sz w:val="28"/>
          <w:szCs w:val="28"/>
          <w:lang w:val="uk-UA"/>
        </w:rPr>
        <w:t xml:space="preserve"> – 18,0%</w:t>
      </w:r>
      <w:r w:rsidRPr="0057712D">
        <w:rPr>
          <w:rFonts w:ascii="Times New Roman" w:eastAsia="Times New Roman" w:hAnsi="Times New Roman" w:cs="Times New Roman"/>
          <w:bCs/>
          <w:color w:val="000000" w:themeColor="text1"/>
          <w:sz w:val="28"/>
          <w:szCs w:val="28"/>
          <w:lang w:val="uk-UA"/>
        </w:rPr>
        <w:t>, новоутворення – 14,0%.</w:t>
      </w:r>
    </w:p>
    <w:p w:rsidR="00B23F18" w:rsidRDefault="00B23F18" w:rsidP="00B23F18">
      <w:pPr>
        <w:spacing w:after="0" w:line="240" w:lineRule="auto"/>
        <w:ind w:firstLine="708"/>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Спостерігається збільшення показника смертності від </w:t>
      </w:r>
      <w:proofErr w:type="spellStart"/>
      <w:r>
        <w:rPr>
          <w:rFonts w:ascii="Times New Roman" w:eastAsia="Times New Roman" w:hAnsi="Times New Roman" w:cs="Times New Roman"/>
          <w:bCs/>
          <w:color w:val="000000" w:themeColor="text1"/>
          <w:sz w:val="28"/>
          <w:szCs w:val="28"/>
          <w:lang w:val="uk-UA"/>
        </w:rPr>
        <w:t>хвороб</w:t>
      </w:r>
      <w:proofErr w:type="spellEnd"/>
      <w:r>
        <w:rPr>
          <w:rFonts w:ascii="Times New Roman" w:eastAsia="Times New Roman" w:hAnsi="Times New Roman" w:cs="Times New Roman"/>
          <w:bCs/>
          <w:color w:val="000000" w:themeColor="text1"/>
          <w:sz w:val="28"/>
          <w:szCs w:val="28"/>
          <w:lang w:val="uk-UA"/>
        </w:rPr>
        <w:t xml:space="preserve"> органів дихання у 7 разів, зокрема від </w:t>
      </w:r>
      <w:proofErr w:type="spellStart"/>
      <w:r>
        <w:rPr>
          <w:rFonts w:ascii="Times New Roman" w:eastAsia="Times New Roman" w:hAnsi="Times New Roman" w:cs="Times New Roman"/>
          <w:bCs/>
          <w:color w:val="000000" w:themeColor="text1"/>
          <w:sz w:val="28"/>
          <w:szCs w:val="28"/>
          <w:lang w:val="uk-UA"/>
        </w:rPr>
        <w:t>пневмоній</w:t>
      </w:r>
      <w:proofErr w:type="spellEnd"/>
      <w:r>
        <w:rPr>
          <w:rFonts w:ascii="Times New Roman" w:eastAsia="Times New Roman" w:hAnsi="Times New Roman" w:cs="Times New Roman"/>
          <w:bCs/>
          <w:color w:val="000000" w:themeColor="text1"/>
          <w:sz w:val="28"/>
          <w:szCs w:val="28"/>
          <w:lang w:val="uk-UA"/>
        </w:rPr>
        <w:t xml:space="preserve"> в 11 разів.</w:t>
      </w:r>
    </w:p>
    <w:p w:rsidR="00B23F18" w:rsidRDefault="00B23F18" w:rsidP="00B23F18">
      <w:pPr>
        <w:widowControl w:val="0"/>
        <w:spacing w:after="0" w:line="240" w:lineRule="auto"/>
        <w:ind w:firstLine="709"/>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Упродовж І півріччя 2021 року рівень смертності населення від </w:t>
      </w:r>
      <w:proofErr w:type="spellStart"/>
      <w:r>
        <w:rPr>
          <w:rFonts w:ascii="Times New Roman" w:eastAsia="Times New Roman" w:hAnsi="Times New Roman" w:cs="Times New Roman"/>
          <w:bCs/>
          <w:color w:val="000000" w:themeColor="text1"/>
          <w:sz w:val="28"/>
          <w:szCs w:val="28"/>
          <w:lang w:val="uk-UA"/>
        </w:rPr>
        <w:t>хвороб</w:t>
      </w:r>
      <w:proofErr w:type="spellEnd"/>
      <w:r>
        <w:rPr>
          <w:rFonts w:ascii="Times New Roman" w:eastAsia="Times New Roman" w:hAnsi="Times New Roman" w:cs="Times New Roman"/>
          <w:bCs/>
          <w:color w:val="000000" w:themeColor="text1"/>
          <w:sz w:val="28"/>
          <w:szCs w:val="28"/>
          <w:lang w:val="uk-UA"/>
        </w:rPr>
        <w:t xml:space="preserve"> системи кровообігу зріс у порівнянні з минулим роком на 27,0% і склав 425,9 на 100 тис. населення. Збільшення відбулося, в основному, за рахунок росту рівня смертності від гострого інфаркту (+39,0%), ішемічної хвороби серця (+19,0%), інсультів (+13,0%).</w:t>
      </w:r>
    </w:p>
    <w:p w:rsidR="00B23F18" w:rsidRDefault="00B23F18" w:rsidP="00B23F18">
      <w:pPr>
        <w:spacing w:after="0" w:line="240" w:lineRule="auto"/>
        <w:ind w:firstLine="708"/>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Загальний коефіцієнт смертності становить 6,6 на 1 тис. осіб наявного населення. Кількість народжених живими на 1 тис. осіб наявного населення становить 4,0.</w:t>
      </w:r>
    </w:p>
    <w:p w:rsidR="00B23F18" w:rsidRPr="00CE4768" w:rsidRDefault="00B23F18" w:rsidP="00B23F18">
      <w:pPr>
        <w:spacing w:after="0" w:line="240" w:lineRule="auto"/>
        <w:ind w:firstLine="720"/>
        <w:jc w:val="both"/>
        <w:rPr>
          <w:rFonts w:ascii="Times New Roman" w:eastAsia="Times New Roman" w:hAnsi="Times New Roman" w:cs="Times New Roman"/>
          <w:b/>
          <w:bCs/>
          <w:i/>
          <w:color w:val="000000" w:themeColor="text1"/>
          <w:sz w:val="28"/>
          <w:szCs w:val="28"/>
          <w:lang w:val="uk-UA"/>
        </w:rPr>
      </w:pPr>
      <w:r w:rsidRPr="00CE4768">
        <w:rPr>
          <w:rFonts w:ascii="Times New Roman" w:eastAsia="Times New Roman" w:hAnsi="Times New Roman" w:cs="Times New Roman"/>
          <w:bCs/>
          <w:color w:val="000000" w:themeColor="text1"/>
          <w:sz w:val="28"/>
          <w:szCs w:val="28"/>
          <w:lang w:val="uk-UA"/>
        </w:rPr>
        <w:t>Випадків материнської смертності та випадків післяопераційної летальності</w:t>
      </w:r>
      <w:r w:rsidRPr="00CE4768">
        <w:rPr>
          <w:rFonts w:ascii="Times New Roman" w:eastAsia="Times New Roman" w:hAnsi="Times New Roman" w:cs="Times New Roman"/>
          <w:b/>
          <w:bCs/>
          <w:color w:val="000000" w:themeColor="text1"/>
          <w:sz w:val="28"/>
          <w:szCs w:val="28"/>
          <w:lang w:val="uk-UA"/>
        </w:rPr>
        <w:t xml:space="preserve"> </w:t>
      </w:r>
      <w:r w:rsidRPr="00CE4768">
        <w:rPr>
          <w:rFonts w:ascii="Times New Roman" w:eastAsia="Times New Roman" w:hAnsi="Times New Roman" w:cs="Times New Roman"/>
          <w:bCs/>
          <w:color w:val="000000" w:themeColor="text1"/>
          <w:sz w:val="28"/>
          <w:szCs w:val="28"/>
          <w:lang w:val="uk-UA"/>
        </w:rPr>
        <w:t xml:space="preserve">при гострій хірургічній патології упродовж І півріччя 2021 року не зареєстровано. </w:t>
      </w:r>
    </w:p>
    <w:p w:rsidR="00B23F18" w:rsidRPr="00CE4768" w:rsidRDefault="00B23F18" w:rsidP="00510CB2">
      <w:pPr>
        <w:widowControl w:val="0"/>
        <w:spacing w:after="0" w:line="240" w:lineRule="auto"/>
        <w:ind w:firstLine="720"/>
        <w:jc w:val="both"/>
        <w:rPr>
          <w:rFonts w:ascii="Times New Roman" w:eastAsia="Times New Roman" w:hAnsi="Times New Roman" w:cs="Times New Roman"/>
          <w:bCs/>
          <w:color w:val="000000" w:themeColor="text1"/>
          <w:sz w:val="28"/>
          <w:szCs w:val="28"/>
          <w:lang w:val="uk-UA"/>
        </w:rPr>
      </w:pPr>
      <w:r w:rsidRPr="00CE4768">
        <w:rPr>
          <w:rFonts w:ascii="Times New Roman" w:eastAsia="Times New Roman" w:hAnsi="Times New Roman" w:cs="Times New Roman"/>
          <w:bCs/>
          <w:color w:val="000000" w:themeColor="text1"/>
          <w:sz w:val="28"/>
          <w:szCs w:val="28"/>
          <w:lang w:val="uk-UA"/>
        </w:rPr>
        <w:t xml:space="preserve">Показник </w:t>
      </w:r>
      <w:proofErr w:type="spellStart"/>
      <w:r w:rsidRPr="00CE4768">
        <w:rPr>
          <w:rFonts w:ascii="Times New Roman" w:eastAsia="Times New Roman" w:hAnsi="Times New Roman" w:cs="Times New Roman"/>
          <w:bCs/>
          <w:color w:val="000000" w:themeColor="text1"/>
          <w:sz w:val="28"/>
          <w:szCs w:val="28"/>
          <w:lang w:val="uk-UA"/>
        </w:rPr>
        <w:t>малюкової</w:t>
      </w:r>
      <w:proofErr w:type="spellEnd"/>
      <w:r w:rsidRPr="00CE4768">
        <w:rPr>
          <w:rFonts w:ascii="Times New Roman" w:eastAsia="Times New Roman" w:hAnsi="Times New Roman" w:cs="Times New Roman"/>
          <w:bCs/>
          <w:color w:val="000000" w:themeColor="text1"/>
          <w:sz w:val="28"/>
          <w:szCs w:val="28"/>
          <w:lang w:val="uk-UA"/>
        </w:rPr>
        <w:t xml:space="preserve"> смертності упродовж І півріччя 2021 року станови</w:t>
      </w:r>
      <w:r>
        <w:rPr>
          <w:rFonts w:ascii="Times New Roman" w:eastAsia="Times New Roman" w:hAnsi="Times New Roman" w:cs="Times New Roman"/>
          <w:bCs/>
          <w:color w:val="000000" w:themeColor="text1"/>
          <w:sz w:val="28"/>
          <w:szCs w:val="28"/>
          <w:lang w:val="uk-UA"/>
        </w:rPr>
        <w:t>в</w:t>
      </w:r>
      <w:r w:rsidRPr="00CE4768">
        <w:rPr>
          <w:rFonts w:ascii="Times New Roman" w:eastAsia="Times New Roman" w:hAnsi="Times New Roman" w:cs="Times New Roman"/>
          <w:bCs/>
          <w:color w:val="000000" w:themeColor="text1"/>
          <w:sz w:val="28"/>
          <w:szCs w:val="28"/>
          <w:lang w:val="uk-UA"/>
        </w:rPr>
        <w:t xml:space="preserve"> 8,54 на 1 тис. народжених живими (9 випадків на 1054 народжених живими). В причинній структурі </w:t>
      </w:r>
      <w:proofErr w:type="spellStart"/>
      <w:r w:rsidRPr="00CE4768">
        <w:rPr>
          <w:rFonts w:ascii="Times New Roman" w:eastAsia="Times New Roman" w:hAnsi="Times New Roman" w:cs="Times New Roman"/>
          <w:bCs/>
          <w:color w:val="000000" w:themeColor="text1"/>
          <w:sz w:val="28"/>
          <w:szCs w:val="28"/>
          <w:lang w:val="uk-UA"/>
        </w:rPr>
        <w:t>малюкової</w:t>
      </w:r>
      <w:proofErr w:type="spellEnd"/>
      <w:r w:rsidRPr="00CE4768">
        <w:rPr>
          <w:rFonts w:ascii="Times New Roman" w:eastAsia="Times New Roman" w:hAnsi="Times New Roman" w:cs="Times New Roman"/>
          <w:bCs/>
          <w:color w:val="000000" w:themeColor="text1"/>
          <w:sz w:val="28"/>
          <w:szCs w:val="28"/>
          <w:lang w:val="uk-UA"/>
        </w:rPr>
        <w:t xml:space="preserve"> смертності перші місця займають </w:t>
      </w:r>
      <w:proofErr w:type="spellStart"/>
      <w:r w:rsidRPr="00CE4768">
        <w:rPr>
          <w:rFonts w:ascii="Times New Roman" w:eastAsia="Times New Roman" w:hAnsi="Times New Roman" w:cs="Times New Roman"/>
          <w:bCs/>
          <w:color w:val="000000" w:themeColor="text1"/>
          <w:sz w:val="28"/>
          <w:szCs w:val="28"/>
          <w:lang w:val="uk-UA"/>
        </w:rPr>
        <w:t>перинатальна</w:t>
      </w:r>
      <w:proofErr w:type="spellEnd"/>
      <w:r w:rsidRPr="00CE4768">
        <w:rPr>
          <w:rFonts w:ascii="Times New Roman" w:eastAsia="Times New Roman" w:hAnsi="Times New Roman" w:cs="Times New Roman"/>
          <w:bCs/>
          <w:color w:val="000000" w:themeColor="text1"/>
          <w:sz w:val="28"/>
          <w:szCs w:val="28"/>
          <w:lang w:val="uk-UA"/>
        </w:rPr>
        <w:t xml:space="preserve"> патологія та вроджені вади розвитку. </w:t>
      </w:r>
    </w:p>
    <w:p w:rsidR="00B23F18" w:rsidRDefault="00B23F18" w:rsidP="00B23F18">
      <w:pPr>
        <w:spacing w:after="0" w:line="240" w:lineRule="auto"/>
        <w:ind w:firstLine="720"/>
        <w:jc w:val="both"/>
        <w:rPr>
          <w:rFonts w:ascii="Times New Roman" w:eastAsia="Times New Roman" w:hAnsi="Times New Roman" w:cs="Times New Roman"/>
          <w:bCs/>
          <w:color w:val="000000" w:themeColor="text1"/>
          <w:sz w:val="28"/>
          <w:szCs w:val="28"/>
          <w:lang w:val="uk-UA"/>
        </w:rPr>
      </w:pPr>
      <w:r w:rsidRPr="00594B56">
        <w:rPr>
          <w:rFonts w:ascii="Times New Roman" w:eastAsia="Times New Roman" w:hAnsi="Times New Roman" w:cs="Times New Roman"/>
          <w:bCs/>
          <w:color w:val="000000" w:themeColor="text1"/>
          <w:sz w:val="28"/>
          <w:szCs w:val="28"/>
          <w:lang w:val="uk-UA"/>
        </w:rPr>
        <w:t xml:space="preserve">Показник захворюваності населення на активний туберкульоз упродовж І  півріччя 2021 року зріс </w:t>
      </w:r>
      <w:r>
        <w:rPr>
          <w:rFonts w:ascii="Times New Roman" w:eastAsia="Times New Roman" w:hAnsi="Times New Roman" w:cs="Times New Roman"/>
          <w:bCs/>
          <w:color w:val="000000" w:themeColor="text1"/>
          <w:sz w:val="28"/>
          <w:szCs w:val="28"/>
          <w:lang w:val="uk-UA"/>
        </w:rPr>
        <w:t xml:space="preserve">у </w:t>
      </w:r>
      <w:r w:rsidRPr="00594B56">
        <w:rPr>
          <w:rFonts w:ascii="Times New Roman" w:eastAsia="Times New Roman" w:hAnsi="Times New Roman" w:cs="Times New Roman"/>
          <w:bCs/>
          <w:color w:val="000000" w:themeColor="text1"/>
          <w:sz w:val="28"/>
          <w:szCs w:val="28"/>
          <w:lang w:val="uk-UA"/>
        </w:rPr>
        <w:t>порівня</w:t>
      </w:r>
      <w:r>
        <w:rPr>
          <w:rFonts w:ascii="Times New Roman" w:eastAsia="Times New Roman" w:hAnsi="Times New Roman" w:cs="Times New Roman"/>
          <w:bCs/>
          <w:color w:val="000000" w:themeColor="text1"/>
          <w:sz w:val="28"/>
          <w:szCs w:val="28"/>
          <w:lang w:val="uk-UA"/>
        </w:rPr>
        <w:t>нні</w:t>
      </w:r>
      <w:r w:rsidRPr="00594B56">
        <w:rPr>
          <w:rFonts w:ascii="Times New Roman" w:eastAsia="Times New Roman" w:hAnsi="Times New Roman" w:cs="Times New Roman"/>
          <w:bCs/>
          <w:color w:val="000000" w:themeColor="text1"/>
          <w:sz w:val="28"/>
          <w:szCs w:val="28"/>
          <w:lang w:val="uk-UA"/>
        </w:rPr>
        <w:t xml:space="preserve"> з аналогічним періодом минулого року на 7,0% і склав 16,4 на 100 тис. населення. </w:t>
      </w:r>
    </w:p>
    <w:p w:rsidR="00B23F18" w:rsidRPr="00594B56" w:rsidRDefault="00B23F18" w:rsidP="00B23F18">
      <w:pPr>
        <w:spacing w:after="0" w:line="240" w:lineRule="auto"/>
        <w:ind w:firstLine="720"/>
        <w:jc w:val="both"/>
        <w:rPr>
          <w:rFonts w:ascii="Times New Roman" w:eastAsia="Times New Roman" w:hAnsi="Times New Roman" w:cs="Times New Roman"/>
          <w:bCs/>
          <w:color w:val="000000" w:themeColor="text1"/>
          <w:sz w:val="28"/>
          <w:szCs w:val="28"/>
          <w:lang w:val="uk-UA"/>
        </w:rPr>
      </w:pPr>
      <w:r w:rsidRPr="00594B56">
        <w:rPr>
          <w:rFonts w:ascii="Times New Roman" w:eastAsia="Times New Roman" w:hAnsi="Times New Roman" w:cs="Times New Roman"/>
          <w:bCs/>
          <w:color w:val="000000" w:themeColor="text1"/>
          <w:sz w:val="28"/>
          <w:szCs w:val="28"/>
          <w:lang w:val="uk-UA"/>
        </w:rPr>
        <w:t>Продовжувалась робота з планової імунопрофілактики населення в умовах карантинних обмежень. План профілактичних щеплень проти поліомієліту</w:t>
      </w:r>
      <w:r w:rsidRPr="00594B56">
        <w:rPr>
          <w:rFonts w:ascii="Times New Roman" w:eastAsia="Times New Roman" w:hAnsi="Times New Roman" w:cs="Times New Roman"/>
          <w:b/>
          <w:bCs/>
          <w:color w:val="000000" w:themeColor="text1"/>
          <w:sz w:val="28"/>
          <w:szCs w:val="28"/>
          <w:lang w:val="uk-UA"/>
        </w:rPr>
        <w:t xml:space="preserve"> </w:t>
      </w:r>
      <w:r w:rsidRPr="00594B56">
        <w:rPr>
          <w:rFonts w:ascii="Times New Roman" w:eastAsia="Times New Roman" w:hAnsi="Times New Roman" w:cs="Times New Roman"/>
          <w:bCs/>
          <w:color w:val="000000" w:themeColor="text1"/>
          <w:sz w:val="28"/>
          <w:szCs w:val="28"/>
          <w:lang w:val="uk-UA"/>
        </w:rPr>
        <w:t>дітям до 1 року виконаний на 51,2% від річного плану (за аналогічний період попереднього року – 50,0%)</w:t>
      </w:r>
      <w:r w:rsidRPr="00594B56">
        <w:rPr>
          <w:rFonts w:ascii="Times New Roman" w:eastAsia="Times New Roman" w:hAnsi="Times New Roman" w:cs="Times New Roman"/>
          <w:bCs/>
          <w:i/>
          <w:color w:val="000000" w:themeColor="text1"/>
          <w:sz w:val="28"/>
          <w:szCs w:val="28"/>
          <w:lang w:val="uk-UA"/>
        </w:rPr>
        <w:t xml:space="preserve">. </w:t>
      </w:r>
      <w:r w:rsidRPr="00594B56">
        <w:rPr>
          <w:rFonts w:ascii="Times New Roman" w:eastAsia="Times New Roman" w:hAnsi="Times New Roman" w:cs="Times New Roman"/>
          <w:bCs/>
          <w:color w:val="000000" w:themeColor="text1"/>
          <w:sz w:val="28"/>
          <w:szCs w:val="28"/>
          <w:lang w:val="uk-UA"/>
        </w:rPr>
        <w:t>План профілактичних щеплень проти коклюшу, дифтерії, правця</w:t>
      </w:r>
      <w:r w:rsidRPr="00594B56">
        <w:rPr>
          <w:rFonts w:ascii="Times New Roman" w:eastAsia="Times New Roman" w:hAnsi="Times New Roman" w:cs="Times New Roman"/>
          <w:b/>
          <w:bCs/>
          <w:color w:val="000000" w:themeColor="text1"/>
          <w:sz w:val="28"/>
          <w:szCs w:val="28"/>
          <w:lang w:val="uk-UA"/>
        </w:rPr>
        <w:t xml:space="preserve"> </w:t>
      </w:r>
      <w:r w:rsidRPr="00594B56">
        <w:rPr>
          <w:rFonts w:ascii="Times New Roman" w:eastAsia="Times New Roman" w:hAnsi="Times New Roman" w:cs="Times New Roman"/>
          <w:bCs/>
          <w:color w:val="000000" w:themeColor="text1"/>
          <w:sz w:val="28"/>
          <w:szCs w:val="28"/>
          <w:lang w:val="uk-UA"/>
        </w:rPr>
        <w:t xml:space="preserve">дітям до року виконаний на 46,6% від річного плану (у минулому році – 53,0%). </w:t>
      </w:r>
    </w:p>
    <w:p w:rsidR="00B23F18" w:rsidRDefault="00B23F18" w:rsidP="00B23F18">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8"/>
          <w:szCs w:val="28"/>
          <w:lang w:val="uk-UA"/>
        </w:rPr>
      </w:pPr>
      <w:r w:rsidRPr="009242A9">
        <w:rPr>
          <w:rFonts w:ascii="Times New Roman" w:eastAsia="Times New Roman" w:hAnsi="Times New Roman" w:cs="Times New Roman"/>
          <w:bCs/>
          <w:color w:val="000000" w:themeColor="text1"/>
          <w:sz w:val="28"/>
          <w:szCs w:val="28"/>
          <w:lang w:val="uk-UA"/>
        </w:rPr>
        <w:t xml:space="preserve">Рівень первинної інвалідності осіб працездатного віку (на 10 тис. </w:t>
      </w:r>
      <w:r w:rsidRPr="009242A9">
        <w:rPr>
          <w:rFonts w:ascii="Times New Roman" w:eastAsia="Times New Roman" w:hAnsi="Times New Roman" w:cs="Times New Roman"/>
          <w:bCs/>
          <w:color w:val="000000" w:themeColor="text1"/>
          <w:sz w:val="28"/>
          <w:szCs w:val="28"/>
          <w:lang w:val="uk-UA"/>
        </w:rPr>
        <w:lastRenderedPageBreak/>
        <w:t xml:space="preserve">працюючого населення) у І півріччі 2021 року знизився на 13,0% і склав 23,8 проти 27,2 у минулому році. Рівень первинної інвалідності на 10,0 тис. дитячого населення </w:t>
      </w:r>
      <w:r>
        <w:rPr>
          <w:rFonts w:ascii="Times New Roman" w:eastAsia="Times New Roman" w:hAnsi="Times New Roman" w:cs="Times New Roman"/>
          <w:bCs/>
          <w:color w:val="000000" w:themeColor="text1"/>
          <w:sz w:val="28"/>
          <w:szCs w:val="28"/>
          <w:lang w:val="uk-UA"/>
        </w:rPr>
        <w:t>з</w:t>
      </w:r>
      <w:r w:rsidRPr="009242A9">
        <w:rPr>
          <w:rFonts w:ascii="Times New Roman" w:eastAsia="Times New Roman" w:hAnsi="Times New Roman" w:cs="Times New Roman"/>
          <w:bCs/>
          <w:color w:val="000000" w:themeColor="text1"/>
          <w:sz w:val="28"/>
          <w:szCs w:val="28"/>
          <w:lang w:val="uk-UA"/>
        </w:rPr>
        <w:t>ріс на 4,0% і становив 12,1.</w:t>
      </w:r>
    </w:p>
    <w:p w:rsidR="00B23F18" w:rsidRPr="009242A9" w:rsidRDefault="00B23F18" w:rsidP="00B23F18">
      <w:pPr>
        <w:widowControl w:val="0"/>
        <w:shd w:val="clear" w:color="auto" w:fill="FFFFFF"/>
        <w:tabs>
          <w:tab w:val="left" w:pos="211"/>
        </w:tabs>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З березня 2021 року розпочато імунізацію населення від </w:t>
      </w:r>
      <w:proofErr w:type="spellStart"/>
      <w:r>
        <w:rPr>
          <w:rFonts w:ascii="Times New Roman" w:eastAsia="Times New Roman" w:hAnsi="Times New Roman" w:cs="Times New Roman"/>
          <w:bCs/>
          <w:color w:val="000000" w:themeColor="text1"/>
          <w:sz w:val="28"/>
          <w:szCs w:val="28"/>
          <w:lang w:val="uk-UA"/>
        </w:rPr>
        <w:t>коронавірусної</w:t>
      </w:r>
      <w:proofErr w:type="spellEnd"/>
      <w:r>
        <w:rPr>
          <w:rFonts w:ascii="Times New Roman" w:eastAsia="Times New Roman" w:hAnsi="Times New Roman" w:cs="Times New Roman"/>
          <w:bCs/>
          <w:color w:val="000000" w:themeColor="text1"/>
          <w:sz w:val="28"/>
          <w:szCs w:val="28"/>
          <w:lang w:val="uk-UA"/>
        </w:rPr>
        <w:t xml:space="preserve"> інфекції СО</w:t>
      </w:r>
      <w:r>
        <w:rPr>
          <w:rFonts w:ascii="Times New Roman" w:eastAsia="Times New Roman" w:hAnsi="Times New Roman" w:cs="Times New Roman"/>
          <w:bCs/>
          <w:color w:val="000000" w:themeColor="text1"/>
          <w:sz w:val="28"/>
          <w:szCs w:val="28"/>
          <w:lang w:val="en-US"/>
        </w:rPr>
        <w:t>VID</w:t>
      </w:r>
      <w:r>
        <w:rPr>
          <w:rFonts w:ascii="Times New Roman" w:eastAsia="Times New Roman" w:hAnsi="Times New Roman" w:cs="Times New Roman"/>
          <w:bCs/>
          <w:color w:val="000000" w:themeColor="text1"/>
          <w:sz w:val="28"/>
          <w:szCs w:val="28"/>
          <w:lang w:val="uk-UA"/>
        </w:rPr>
        <w:t>-</w:t>
      </w:r>
      <w:r w:rsidRPr="009242A9">
        <w:rPr>
          <w:rFonts w:ascii="Times New Roman" w:eastAsia="Times New Roman" w:hAnsi="Times New Roman" w:cs="Times New Roman"/>
          <w:bCs/>
          <w:color w:val="000000" w:themeColor="text1"/>
          <w:sz w:val="28"/>
          <w:szCs w:val="28"/>
          <w:lang w:val="uk-UA"/>
        </w:rPr>
        <w:t>19</w:t>
      </w:r>
      <w:r>
        <w:rPr>
          <w:rFonts w:ascii="Times New Roman" w:eastAsia="Times New Roman" w:hAnsi="Times New Roman" w:cs="Times New Roman"/>
          <w:bCs/>
          <w:color w:val="000000" w:themeColor="text1"/>
          <w:sz w:val="28"/>
          <w:szCs w:val="28"/>
          <w:lang w:val="uk-UA"/>
        </w:rPr>
        <w:t xml:space="preserve">. Проведено навчання бригад імунізації. Організовано три тимчасові пункти вакцинації в амбулаторіях та Центр вакцинації, що працює щоденно без вихідних. </w:t>
      </w:r>
    </w:p>
    <w:p w:rsidR="00B23F18" w:rsidRPr="009242A9" w:rsidRDefault="00B23F18" w:rsidP="00B23F18">
      <w:pPr>
        <w:spacing w:after="0" w:line="240" w:lineRule="auto"/>
        <w:ind w:firstLine="709"/>
        <w:jc w:val="both"/>
        <w:rPr>
          <w:rFonts w:ascii="Times New Roman" w:eastAsia="Times New Roman" w:hAnsi="Times New Roman" w:cs="Times New Roman"/>
          <w:bCs/>
          <w:color w:val="000000" w:themeColor="text1"/>
          <w:sz w:val="28"/>
          <w:szCs w:val="28"/>
          <w:lang w:val="uk-UA" w:eastAsia="en-US"/>
        </w:rPr>
      </w:pPr>
      <w:r w:rsidRPr="009242A9">
        <w:rPr>
          <w:rFonts w:ascii="Times New Roman" w:eastAsia="Times New Roman" w:hAnsi="Times New Roman" w:cs="Times New Roman"/>
          <w:bCs/>
          <w:color w:val="000000" w:themeColor="text1"/>
          <w:sz w:val="28"/>
          <w:szCs w:val="28"/>
          <w:lang w:val="uk-UA" w:eastAsia="en-US"/>
        </w:rPr>
        <w:t>Успішно реалізовуються урядова програма «Доступні ліки» та програма відшкодування вартості препаратів інсуліну. Програма «Доступні ліки» переведена під адміністрування Національн</w:t>
      </w:r>
      <w:r>
        <w:rPr>
          <w:rFonts w:ascii="Times New Roman" w:eastAsia="Times New Roman" w:hAnsi="Times New Roman" w:cs="Times New Roman"/>
          <w:bCs/>
          <w:color w:val="000000" w:themeColor="text1"/>
          <w:sz w:val="28"/>
          <w:szCs w:val="28"/>
          <w:lang w:val="uk-UA" w:eastAsia="en-US"/>
        </w:rPr>
        <w:t>о</w:t>
      </w:r>
      <w:r w:rsidRPr="009242A9">
        <w:rPr>
          <w:rFonts w:ascii="Times New Roman" w:eastAsia="Times New Roman" w:hAnsi="Times New Roman" w:cs="Times New Roman"/>
          <w:bCs/>
          <w:color w:val="000000" w:themeColor="text1"/>
          <w:sz w:val="28"/>
          <w:szCs w:val="28"/>
          <w:lang w:val="uk-UA" w:eastAsia="en-US"/>
        </w:rPr>
        <w:t xml:space="preserve">ї служби здоров’я України, від якої аптечні заклади безпосередньо отримують фінансування за відпущені ліки. </w:t>
      </w:r>
    </w:p>
    <w:p w:rsidR="00B23F18" w:rsidRPr="00AE0845" w:rsidRDefault="00B23F18" w:rsidP="00B23F18">
      <w:pPr>
        <w:shd w:val="clear" w:color="auto" w:fill="FFFFFF"/>
        <w:spacing w:after="0" w:line="240" w:lineRule="auto"/>
        <w:ind w:firstLine="708"/>
        <w:jc w:val="both"/>
        <w:rPr>
          <w:rFonts w:ascii="Times New Roman" w:eastAsia="Times New Roman" w:hAnsi="Times New Roman" w:cs="Times New Roman"/>
          <w:b/>
          <w:bCs/>
          <w:color w:val="000000" w:themeColor="text1"/>
          <w:sz w:val="28"/>
          <w:szCs w:val="28"/>
          <w:lang w:val="uk-UA" w:eastAsia="uk-UA"/>
        </w:rPr>
      </w:pPr>
      <w:r w:rsidRPr="00AE0845">
        <w:rPr>
          <w:rFonts w:ascii="Times New Roman" w:eastAsia="Times New Roman" w:hAnsi="Times New Roman" w:cs="Times New Roman"/>
          <w:b/>
          <w:bCs/>
          <w:i/>
          <w:color w:val="000000" w:themeColor="text1"/>
          <w:sz w:val="28"/>
          <w:szCs w:val="28"/>
          <w:lang w:val="uk-UA" w:eastAsia="uk-UA"/>
        </w:rPr>
        <w:t xml:space="preserve">Основними цілями політики </w:t>
      </w:r>
      <w:r w:rsidRPr="00AE0845">
        <w:rPr>
          <w:rFonts w:ascii="Times New Roman" w:eastAsia="Times New Roman" w:hAnsi="Times New Roman" w:cs="Times New Roman"/>
          <w:b/>
          <w:bCs/>
          <w:i/>
          <w:color w:val="000000" w:themeColor="text1"/>
          <w:sz w:val="28"/>
          <w:szCs w:val="28"/>
          <w:lang w:val="uk-UA" w:eastAsia="en-US"/>
        </w:rPr>
        <w:t>Житомирської міської територіальної громади</w:t>
      </w:r>
      <w:r w:rsidRPr="00AE0845">
        <w:rPr>
          <w:rFonts w:ascii="Times New Roman" w:eastAsia="Times New Roman" w:hAnsi="Times New Roman" w:cs="Times New Roman"/>
          <w:b/>
          <w:bCs/>
          <w:i/>
          <w:color w:val="000000" w:themeColor="text1"/>
          <w:sz w:val="28"/>
          <w:szCs w:val="28"/>
          <w:lang w:val="uk-UA" w:eastAsia="uk-UA"/>
        </w:rPr>
        <w:t xml:space="preserve"> у сфері охорони здоров’я є: </w:t>
      </w:r>
      <w:r w:rsidRPr="00AE0845">
        <w:rPr>
          <w:rFonts w:ascii="Times New Roman" w:eastAsia="Times New Roman" w:hAnsi="Times New Roman" w:cs="Times New Roman"/>
          <w:bCs/>
          <w:color w:val="000000" w:themeColor="text1"/>
          <w:sz w:val="28"/>
          <w:szCs w:val="28"/>
          <w:lang w:val="uk-UA" w:eastAsia="en-US"/>
        </w:rPr>
        <w:t>попередження та раннє виявлення захворювань, підвищення якості та ефективності надання медичної допомоги у міських закладах охорони здоров’я, зміцнення здоров’я населення, зниження смертності населення та збільшення тривалості життя мешканців працездатного віку.</w:t>
      </w:r>
    </w:p>
    <w:p w:rsidR="00B23F18" w:rsidRPr="00AE0845" w:rsidRDefault="00B23F18" w:rsidP="00B23F18">
      <w:pPr>
        <w:spacing w:after="0" w:line="240" w:lineRule="auto"/>
        <w:ind w:firstLine="709"/>
        <w:jc w:val="both"/>
        <w:rPr>
          <w:rFonts w:ascii="Times New Roman" w:eastAsia="Times New Roman" w:hAnsi="Times New Roman" w:cs="Times New Roman"/>
          <w:b/>
          <w:bCs/>
          <w:i/>
          <w:color w:val="000000" w:themeColor="text1"/>
          <w:sz w:val="28"/>
          <w:szCs w:val="28"/>
          <w:lang w:val="uk-UA" w:eastAsia="en-US"/>
        </w:rPr>
      </w:pPr>
      <w:r w:rsidRPr="00AE0845">
        <w:rPr>
          <w:rFonts w:ascii="Times New Roman" w:eastAsia="Times New Roman" w:hAnsi="Times New Roman" w:cs="Times New Roman"/>
          <w:b/>
          <w:bCs/>
          <w:i/>
          <w:color w:val="000000" w:themeColor="text1"/>
          <w:sz w:val="28"/>
          <w:szCs w:val="28"/>
          <w:lang w:val="uk-UA" w:eastAsia="en-US"/>
        </w:rPr>
        <w:t>Зв’язок з Концепцією інтегрованого розвитку м. Житомира                        до 2030 року:</w:t>
      </w:r>
    </w:p>
    <w:p w:rsidR="00B23F18" w:rsidRPr="00AE0845" w:rsidRDefault="00B23F18" w:rsidP="00B23F18">
      <w:pPr>
        <w:spacing w:after="0" w:line="240" w:lineRule="auto"/>
        <w:ind w:firstLine="708"/>
        <w:jc w:val="both"/>
        <w:rPr>
          <w:rFonts w:ascii="Times New Roman" w:eastAsia="Times New Roman" w:hAnsi="Times New Roman" w:cs="Times New Roman"/>
          <w:bCs/>
          <w:color w:val="000000" w:themeColor="text1"/>
          <w:sz w:val="28"/>
          <w:szCs w:val="28"/>
          <w:lang w:val="uk-UA" w:eastAsia="en-US"/>
        </w:rPr>
      </w:pPr>
      <w:proofErr w:type="spellStart"/>
      <w:r w:rsidRPr="00AE0845">
        <w:rPr>
          <w:rFonts w:ascii="Times New Roman" w:eastAsia="Times New Roman" w:hAnsi="Times New Roman" w:cs="Times New Roman"/>
          <w:bCs/>
          <w:i/>
          <w:color w:val="000000" w:themeColor="text1"/>
          <w:sz w:val="28"/>
          <w:szCs w:val="28"/>
          <w:lang w:val="uk-UA" w:eastAsia="en-US"/>
        </w:rPr>
        <w:t>Візія</w:t>
      </w:r>
      <w:proofErr w:type="spellEnd"/>
      <w:r w:rsidRPr="00AE0845">
        <w:rPr>
          <w:rFonts w:ascii="Times New Roman" w:eastAsia="Times New Roman" w:hAnsi="Times New Roman" w:cs="Times New Roman"/>
          <w:bCs/>
          <w:i/>
          <w:color w:val="000000" w:themeColor="text1"/>
          <w:sz w:val="28"/>
          <w:szCs w:val="28"/>
          <w:lang w:val="uk-UA" w:eastAsia="en-US"/>
        </w:rPr>
        <w:t xml:space="preserve">: </w:t>
      </w:r>
      <w:r w:rsidRPr="00AE0845">
        <w:rPr>
          <w:rFonts w:ascii="Times New Roman" w:eastAsia="Times New Roman" w:hAnsi="Times New Roman" w:cs="Times New Roman"/>
          <w:bCs/>
          <w:color w:val="000000" w:themeColor="text1"/>
          <w:sz w:val="28"/>
          <w:szCs w:val="28"/>
          <w:lang w:val="uk-UA" w:eastAsia="en-US"/>
        </w:rPr>
        <w:t xml:space="preserve">«Місто, в якому </w:t>
      </w:r>
      <w:proofErr w:type="spellStart"/>
      <w:r w:rsidRPr="00AE0845">
        <w:rPr>
          <w:rFonts w:ascii="Times New Roman" w:eastAsia="Times New Roman" w:hAnsi="Times New Roman" w:cs="Times New Roman"/>
          <w:bCs/>
          <w:color w:val="000000" w:themeColor="text1"/>
          <w:sz w:val="28"/>
          <w:szCs w:val="28"/>
          <w:lang w:val="uk-UA" w:eastAsia="en-US"/>
        </w:rPr>
        <w:t>комфортно</w:t>
      </w:r>
      <w:proofErr w:type="spellEnd"/>
      <w:r w:rsidRPr="00AE0845">
        <w:rPr>
          <w:rFonts w:ascii="Times New Roman" w:eastAsia="Times New Roman" w:hAnsi="Times New Roman" w:cs="Times New Roman"/>
          <w:bCs/>
          <w:color w:val="000000" w:themeColor="text1"/>
          <w:sz w:val="28"/>
          <w:szCs w:val="28"/>
          <w:lang w:val="uk-UA" w:eastAsia="en-US"/>
        </w:rPr>
        <w:t xml:space="preserve"> всім».</w:t>
      </w:r>
    </w:p>
    <w:p w:rsidR="00B23F18" w:rsidRPr="00AE0845" w:rsidRDefault="00B23F18" w:rsidP="00B23F18">
      <w:pPr>
        <w:shd w:val="clear" w:color="auto" w:fill="FFFFFF"/>
        <w:spacing w:after="0" w:line="240" w:lineRule="auto"/>
        <w:ind w:firstLine="708"/>
        <w:jc w:val="both"/>
        <w:rPr>
          <w:rFonts w:ascii="Times New Roman" w:eastAsia="Times New Roman" w:hAnsi="Times New Roman" w:cs="Times New Roman"/>
          <w:bCs/>
          <w:color w:val="000000" w:themeColor="text1"/>
          <w:sz w:val="28"/>
          <w:szCs w:val="28"/>
          <w:lang w:val="uk-UA" w:eastAsia="en-US"/>
        </w:rPr>
      </w:pPr>
      <w:r w:rsidRPr="00AE0845">
        <w:rPr>
          <w:rFonts w:ascii="Times New Roman" w:eastAsia="Times New Roman" w:hAnsi="Times New Roman" w:cs="Times New Roman"/>
          <w:bCs/>
          <w:i/>
          <w:color w:val="000000" w:themeColor="text1"/>
          <w:sz w:val="28"/>
          <w:szCs w:val="28"/>
          <w:lang w:val="uk-UA" w:eastAsia="en-US"/>
        </w:rPr>
        <w:t xml:space="preserve">Ціль: </w:t>
      </w:r>
      <w:r w:rsidRPr="00AE0845">
        <w:rPr>
          <w:rFonts w:ascii="Times New Roman" w:eastAsia="Times New Roman" w:hAnsi="Times New Roman" w:cs="Times New Roman"/>
          <w:bCs/>
          <w:color w:val="000000" w:themeColor="text1"/>
          <w:sz w:val="28"/>
          <w:szCs w:val="28"/>
          <w:lang w:val="uk-UA" w:eastAsia="en-US"/>
        </w:rPr>
        <w:t>«Забезпечення підтримки здоров’я жителів міста через профілактичні заходи та розвиток сімейної медицини».</w:t>
      </w:r>
    </w:p>
    <w:p w:rsidR="00B23F18" w:rsidRPr="006B3D4A" w:rsidRDefault="00B23F18" w:rsidP="00B23F18">
      <w:pPr>
        <w:spacing w:after="0" w:line="240" w:lineRule="auto"/>
        <w:ind w:firstLine="708"/>
        <w:jc w:val="both"/>
        <w:rPr>
          <w:rFonts w:ascii="Times New Roman" w:eastAsia="Times New Roman" w:hAnsi="Times New Roman" w:cs="Times New Roman"/>
          <w:b/>
          <w:bCs/>
          <w:i/>
          <w:color w:val="000000" w:themeColor="text1"/>
          <w:sz w:val="28"/>
          <w:szCs w:val="28"/>
          <w:lang w:val="uk-UA"/>
        </w:rPr>
      </w:pPr>
      <w:r w:rsidRPr="006B3D4A">
        <w:rPr>
          <w:rFonts w:ascii="Times New Roman" w:eastAsia="Times New Roman" w:hAnsi="Times New Roman" w:cs="Times New Roman"/>
          <w:b/>
          <w:bCs/>
          <w:i/>
          <w:color w:val="000000" w:themeColor="text1"/>
          <w:sz w:val="28"/>
          <w:szCs w:val="28"/>
          <w:lang w:val="uk-UA"/>
        </w:rPr>
        <w:t>Основні напрями діяльності:</w:t>
      </w:r>
    </w:p>
    <w:p w:rsidR="00B23F18" w:rsidRDefault="00B23F18" w:rsidP="00B23F18">
      <w:pPr>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розвиток системи громадського </w:t>
      </w:r>
      <w:proofErr w:type="spellStart"/>
      <w:r>
        <w:rPr>
          <w:rFonts w:ascii="Times New Roman" w:eastAsia="Times New Roman" w:hAnsi="Times New Roman" w:cs="Times New Roman"/>
          <w:bCs/>
          <w:color w:val="000000" w:themeColor="text1"/>
          <w:sz w:val="28"/>
          <w:szCs w:val="28"/>
          <w:lang w:val="uk-UA"/>
        </w:rPr>
        <w:t>здоров</w:t>
      </w:r>
      <w:proofErr w:type="spellEnd"/>
      <w:r w:rsidRPr="006B3D4A">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lang w:val="uk-UA"/>
        </w:rPr>
        <w:t>я на території громади;</w:t>
      </w:r>
    </w:p>
    <w:p w:rsidR="00B23F18" w:rsidRDefault="00B23F18" w:rsidP="00B23F18">
      <w:pPr>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створення зручної системи медичної допомоги, наближеної до пацієнта та орієнтованої на нього;</w:t>
      </w:r>
    </w:p>
    <w:p w:rsidR="00B23F18" w:rsidRPr="0091213A" w:rsidRDefault="00B23F18" w:rsidP="00B23F18">
      <w:pPr>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Pr>
          <w:rFonts w:ascii="Times New Roman" w:eastAsia="Times New Roman" w:hAnsi="Times New Roman" w:cs="Times New Roman"/>
          <w:bCs/>
          <w:color w:val="000000" w:themeColor="text1"/>
          <w:sz w:val="28"/>
          <w:szCs w:val="28"/>
          <w:lang w:val="uk-UA"/>
        </w:rPr>
        <w:t xml:space="preserve">створення в закладах охорони </w:t>
      </w:r>
      <w:proofErr w:type="spellStart"/>
      <w:r>
        <w:rPr>
          <w:rFonts w:ascii="Times New Roman" w:eastAsia="Times New Roman" w:hAnsi="Times New Roman" w:cs="Times New Roman"/>
          <w:bCs/>
          <w:color w:val="000000" w:themeColor="text1"/>
          <w:sz w:val="28"/>
          <w:szCs w:val="28"/>
          <w:lang w:val="uk-UA"/>
        </w:rPr>
        <w:t>здоров</w:t>
      </w:r>
      <w:proofErr w:type="spellEnd"/>
      <w:r w:rsidRPr="006B3D4A">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lang w:val="uk-UA"/>
        </w:rPr>
        <w:t>я комфортного середовища для співробітників та пацієнтів;</w:t>
      </w:r>
    </w:p>
    <w:p w:rsidR="00B23F18" w:rsidRPr="006B3D4A" w:rsidRDefault="00B23F18" w:rsidP="00510CB2">
      <w:pPr>
        <w:widowControl w:val="0"/>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sidRPr="006B3D4A">
        <w:rPr>
          <w:rFonts w:ascii="Times New Roman" w:eastAsia="Times New Roman" w:hAnsi="Times New Roman" w:cs="Times New Roman"/>
          <w:bCs/>
          <w:color w:val="000000" w:themeColor="text1"/>
          <w:sz w:val="28"/>
          <w:szCs w:val="28"/>
          <w:lang w:val="uk-UA"/>
        </w:rPr>
        <w:t>оснащення міських лікарень високотехнологічним медичним обладнанням та впровадження новітніх медичних технологій;</w:t>
      </w:r>
    </w:p>
    <w:p w:rsidR="00B23F18" w:rsidRPr="006B3D4A" w:rsidRDefault="00B23F18" w:rsidP="00B23F18">
      <w:pPr>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sidRPr="006B3D4A">
        <w:rPr>
          <w:rFonts w:ascii="Times New Roman" w:eastAsia="Times New Roman" w:hAnsi="Times New Roman" w:cs="Times New Roman"/>
          <w:bCs/>
          <w:color w:val="000000" w:themeColor="text1"/>
          <w:sz w:val="28"/>
          <w:szCs w:val="28"/>
          <w:lang w:val="uk-UA"/>
        </w:rPr>
        <w:t>проведення капітальних ремонтів та реконструкцій об</w:t>
      </w:r>
      <w:r w:rsidRPr="006B3D4A">
        <w:rPr>
          <w:rFonts w:ascii="Times New Roman" w:eastAsia="Times New Roman" w:hAnsi="Times New Roman" w:cs="Times New Roman"/>
          <w:bCs/>
          <w:color w:val="000000" w:themeColor="text1"/>
          <w:sz w:val="28"/>
          <w:szCs w:val="28"/>
        </w:rPr>
        <w:t>’</w:t>
      </w:r>
      <w:proofErr w:type="spellStart"/>
      <w:r w:rsidRPr="006B3D4A">
        <w:rPr>
          <w:rFonts w:ascii="Times New Roman" w:eastAsia="Times New Roman" w:hAnsi="Times New Roman" w:cs="Times New Roman"/>
          <w:bCs/>
          <w:color w:val="000000" w:themeColor="text1"/>
          <w:sz w:val="28"/>
          <w:szCs w:val="28"/>
        </w:rPr>
        <w:t>єктів</w:t>
      </w:r>
      <w:proofErr w:type="spellEnd"/>
      <w:r w:rsidRPr="006B3D4A">
        <w:rPr>
          <w:rFonts w:ascii="Times New Roman" w:eastAsia="Times New Roman" w:hAnsi="Times New Roman" w:cs="Times New Roman"/>
          <w:bCs/>
          <w:color w:val="000000" w:themeColor="text1"/>
          <w:sz w:val="28"/>
          <w:szCs w:val="28"/>
        </w:rPr>
        <w:t xml:space="preserve"> </w:t>
      </w:r>
      <w:proofErr w:type="spellStart"/>
      <w:r w:rsidRPr="006B3D4A">
        <w:rPr>
          <w:rFonts w:ascii="Times New Roman" w:eastAsia="Times New Roman" w:hAnsi="Times New Roman" w:cs="Times New Roman"/>
          <w:bCs/>
          <w:color w:val="000000" w:themeColor="text1"/>
          <w:sz w:val="28"/>
          <w:szCs w:val="28"/>
        </w:rPr>
        <w:t>охорони</w:t>
      </w:r>
      <w:proofErr w:type="spellEnd"/>
      <w:r w:rsidRPr="006B3D4A">
        <w:rPr>
          <w:rFonts w:ascii="Times New Roman" w:eastAsia="Times New Roman" w:hAnsi="Times New Roman" w:cs="Times New Roman"/>
          <w:bCs/>
          <w:color w:val="000000" w:themeColor="text1"/>
          <w:sz w:val="28"/>
          <w:szCs w:val="28"/>
        </w:rPr>
        <w:t xml:space="preserve"> </w:t>
      </w:r>
      <w:proofErr w:type="spellStart"/>
      <w:r w:rsidRPr="006B3D4A">
        <w:rPr>
          <w:rFonts w:ascii="Times New Roman" w:eastAsia="Times New Roman" w:hAnsi="Times New Roman" w:cs="Times New Roman"/>
          <w:bCs/>
          <w:color w:val="000000" w:themeColor="text1"/>
          <w:sz w:val="28"/>
          <w:szCs w:val="28"/>
        </w:rPr>
        <w:t>здоров’я</w:t>
      </w:r>
      <w:proofErr w:type="spellEnd"/>
      <w:r w:rsidRPr="006B3D4A">
        <w:rPr>
          <w:rFonts w:ascii="Times New Roman" w:eastAsia="Times New Roman" w:hAnsi="Times New Roman" w:cs="Times New Roman"/>
          <w:bCs/>
          <w:color w:val="000000" w:themeColor="text1"/>
          <w:sz w:val="28"/>
          <w:szCs w:val="28"/>
        </w:rPr>
        <w:t>;</w:t>
      </w:r>
    </w:p>
    <w:p w:rsidR="00B23F18" w:rsidRPr="006B3D4A" w:rsidRDefault="00B23F18" w:rsidP="00B23F18">
      <w:pPr>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sidRPr="006B3D4A">
        <w:rPr>
          <w:rFonts w:ascii="Times New Roman" w:eastAsia="Times New Roman" w:hAnsi="Times New Roman" w:cs="Times New Roman"/>
          <w:bCs/>
          <w:color w:val="000000" w:themeColor="text1"/>
          <w:sz w:val="28"/>
          <w:szCs w:val="28"/>
          <w:lang w:val="uk-UA"/>
        </w:rPr>
        <w:t xml:space="preserve">реалізація програм </w:t>
      </w:r>
      <w:proofErr w:type="spellStart"/>
      <w:r w:rsidRPr="006B3D4A">
        <w:rPr>
          <w:rFonts w:ascii="Times New Roman" w:eastAsia="Times New Roman" w:hAnsi="Times New Roman" w:cs="Times New Roman"/>
          <w:bCs/>
          <w:color w:val="000000" w:themeColor="text1"/>
          <w:sz w:val="28"/>
          <w:szCs w:val="28"/>
          <w:lang w:val="uk-UA"/>
        </w:rPr>
        <w:t>реімбурсації</w:t>
      </w:r>
      <w:proofErr w:type="spellEnd"/>
      <w:r w:rsidRPr="006B3D4A">
        <w:rPr>
          <w:rFonts w:ascii="Times New Roman" w:eastAsia="Times New Roman" w:hAnsi="Times New Roman" w:cs="Times New Roman"/>
          <w:bCs/>
          <w:color w:val="000000" w:themeColor="text1"/>
          <w:sz w:val="28"/>
          <w:szCs w:val="28"/>
          <w:lang w:val="uk-UA"/>
        </w:rPr>
        <w:t xml:space="preserve"> лікарських засобів;</w:t>
      </w:r>
    </w:p>
    <w:p w:rsidR="00B23F18" w:rsidRDefault="00B23F18" w:rsidP="00B23F18">
      <w:pPr>
        <w:numPr>
          <w:ilvl w:val="0"/>
          <w:numId w:val="33"/>
        </w:numPr>
        <w:tabs>
          <w:tab w:val="left" w:pos="0"/>
          <w:tab w:val="left" w:pos="1134"/>
        </w:tabs>
        <w:spacing w:after="0" w:line="240" w:lineRule="auto"/>
        <w:ind w:left="0" w:firstLine="709"/>
        <w:jc w:val="both"/>
        <w:rPr>
          <w:rFonts w:ascii="Times New Roman" w:eastAsia="Times New Roman" w:hAnsi="Times New Roman" w:cs="Times New Roman"/>
          <w:bCs/>
          <w:color w:val="000000" w:themeColor="text1"/>
          <w:sz w:val="28"/>
          <w:szCs w:val="28"/>
          <w:lang w:val="uk-UA"/>
        </w:rPr>
      </w:pPr>
      <w:r w:rsidRPr="006B3D4A">
        <w:rPr>
          <w:rFonts w:ascii="Times New Roman" w:eastAsia="Times New Roman" w:hAnsi="Times New Roman" w:cs="Times New Roman"/>
          <w:bCs/>
          <w:color w:val="000000" w:themeColor="text1"/>
          <w:sz w:val="28"/>
          <w:szCs w:val="28"/>
          <w:lang w:val="uk-UA"/>
        </w:rPr>
        <w:t xml:space="preserve">сприяння реалізації права пільгових категорій громадян на забезпечення </w:t>
      </w:r>
      <w:proofErr w:type="spellStart"/>
      <w:r w:rsidRPr="006B3D4A">
        <w:rPr>
          <w:rFonts w:ascii="Times New Roman" w:eastAsia="Times New Roman" w:hAnsi="Times New Roman" w:cs="Times New Roman"/>
          <w:bCs/>
          <w:color w:val="000000" w:themeColor="text1"/>
          <w:sz w:val="28"/>
          <w:szCs w:val="28"/>
          <w:lang w:val="uk-UA"/>
        </w:rPr>
        <w:t>життєво</w:t>
      </w:r>
      <w:proofErr w:type="spellEnd"/>
      <w:r w:rsidRPr="006B3D4A">
        <w:rPr>
          <w:rFonts w:ascii="Times New Roman" w:eastAsia="Times New Roman" w:hAnsi="Times New Roman" w:cs="Times New Roman"/>
          <w:bCs/>
          <w:color w:val="000000" w:themeColor="text1"/>
          <w:sz w:val="28"/>
          <w:szCs w:val="28"/>
          <w:lang w:val="uk-UA"/>
        </w:rPr>
        <w:t xml:space="preserve"> необхідними лікарськими засобами та спеціальними п</w:t>
      </w:r>
      <w:r>
        <w:rPr>
          <w:rFonts w:ascii="Times New Roman" w:eastAsia="Times New Roman" w:hAnsi="Times New Roman" w:cs="Times New Roman"/>
          <w:bCs/>
          <w:color w:val="000000" w:themeColor="text1"/>
          <w:sz w:val="28"/>
          <w:szCs w:val="28"/>
          <w:lang w:val="uk-UA"/>
        </w:rPr>
        <w:t>родуктами дієтичного споживання.</w:t>
      </w:r>
    </w:p>
    <w:p w:rsidR="00B23F18" w:rsidRPr="005B3FAB" w:rsidRDefault="00B23F18" w:rsidP="00B23F18">
      <w:pPr>
        <w:tabs>
          <w:tab w:val="left" w:pos="0"/>
          <w:tab w:val="left" w:pos="1134"/>
        </w:tabs>
        <w:spacing w:after="0" w:line="240" w:lineRule="auto"/>
        <w:ind w:firstLine="709"/>
        <w:jc w:val="both"/>
        <w:rPr>
          <w:rFonts w:ascii="Times New Roman" w:eastAsiaTheme="minorHAnsi" w:hAnsi="Times New Roman" w:cs="Times New Roman"/>
          <w:b/>
          <w:color w:val="FF0000"/>
          <w:sz w:val="28"/>
          <w:szCs w:val="28"/>
          <w:lang w:val="uk-UA" w:eastAsia="en-US"/>
        </w:rPr>
      </w:pPr>
    </w:p>
    <w:p w:rsidR="00B23F18" w:rsidRPr="009826D5" w:rsidRDefault="00B23F18" w:rsidP="00B23F18">
      <w:pPr>
        <w:spacing w:after="0" w:line="240" w:lineRule="auto"/>
        <w:jc w:val="both"/>
        <w:rPr>
          <w:rFonts w:ascii="Times New Roman" w:eastAsiaTheme="minorHAnsi" w:hAnsi="Times New Roman" w:cs="Times New Roman"/>
          <w:b/>
          <w:color w:val="000000" w:themeColor="text1"/>
          <w:sz w:val="28"/>
          <w:szCs w:val="28"/>
          <w:lang w:val="uk-UA" w:eastAsia="en-US"/>
        </w:rPr>
      </w:pPr>
      <w:r w:rsidRPr="009826D5">
        <w:rPr>
          <w:rFonts w:ascii="Times New Roman" w:eastAsiaTheme="minorHAnsi" w:hAnsi="Times New Roman" w:cs="Times New Roman"/>
          <w:b/>
          <w:color w:val="000000" w:themeColor="text1"/>
          <w:sz w:val="28"/>
          <w:szCs w:val="28"/>
          <w:lang w:val="uk-UA" w:eastAsia="en-US"/>
        </w:rPr>
        <w:t>Соціальна підтримка та допомога</w:t>
      </w:r>
    </w:p>
    <w:p w:rsidR="00B23F18" w:rsidRDefault="00B23F18" w:rsidP="00B23F18">
      <w:pPr>
        <w:tabs>
          <w:tab w:val="left" w:pos="1080"/>
        </w:tabs>
        <w:spacing w:after="0" w:line="240" w:lineRule="auto"/>
        <w:ind w:firstLine="660"/>
        <w:jc w:val="both"/>
        <w:rPr>
          <w:rFonts w:ascii="Times New Roman" w:eastAsiaTheme="minorHAnsi" w:hAnsi="Times New Roman" w:cs="Times New Roman"/>
          <w:color w:val="000000" w:themeColor="text1"/>
          <w:sz w:val="28"/>
          <w:szCs w:val="28"/>
          <w:lang w:val="uk-UA" w:eastAsia="en-US"/>
        </w:rPr>
      </w:pPr>
      <w:r w:rsidRPr="009826D5">
        <w:rPr>
          <w:rFonts w:ascii="Times New Roman" w:eastAsiaTheme="minorHAnsi" w:hAnsi="Times New Roman" w:cs="Times New Roman"/>
          <w:color w:val="000000" w:themeColor="text1"/>
          <w:sz w:val="28"/>
          <w:szCs w:val="28"/>
          <w:lang w:val="uk-UA" w:eastAsia="en-US"/>
        </w:rPr>
        <w:t xml:space="preserve">На території громади проживає понад 80,6 тис. пенсіонерів, 26,8 тис. осіб з інвалідністю, з яких 1,3 тис. дітей з інвалідністю. </w:t>
      </w:r>
    </w:p>
    <w:p w:rsidR="00B23F18" w:rsidRPr="00447E2D" w:rsidRDefault="00B23F18" w:rsidP="00B23F18">
      <w:pPr>
        <w:tabs>
          <w:tab w:val="left" w:pos="1080"/>
        </w:tabs>
        <w:spacing w:after="0" w:line="240" w:lineRule="auto"/>
        <w:ind w:firstLine="660"/>
        <w:jc w:val="both"/>
        <w:rPr>
          <w:rFonts w:ascii="Times New Roman" w:eastAsia="Times New Roman" w:hAnsi="Times New Roman" w:cs="Times New Roman"/>
          <w:color w:val="FF0000"/>
          <w:sz w:val="28"/>
          <w:szCs w:val="28"/>
          <w:lang w:val="uk-UA"/>
        </w:rPr>
      </w:pPr>
      <w:r>
        <w:rPr>
          <w:rFonts w:ascii="Times New Roman" w:eastAsiaTheme="minorHAnsi" w:hAnsi="Times New Roman" w:cs="Times New Roman"/>
          <w:color w:val="000000" w:themeColor="text1"/>
          <w:sz w:val="28"/>
          <w:szCs w:val="28"/>
          <w:lang w:val="uk-UA" w:eastAsia="en-US"/>
        </w:rPr>
        <w:t>На обліку в Єдиному державному автоматизованому реєстрі пільговиків перебуває 68,8 тис. осіб різних категорій.</w:t>
      </w:r>
    </w:p>
    <w:p w:rsidR="00B23F18" w:rsidRPr="00CC7CAF" w:rsidRDefault="00B23F18" w:rsidP="005B3FAB">
      <w:pPr>
        <w:widowControl w:val="0"/>
        <w:tabs>
          <w:tab w:val="left" w:pos="1080"/>
        </w:tabs>
        <w:spacing w:after="0" w:line="240" w:lineRule="auto"/>
        <w:ind w:firstLine="658"/>
        <w:jc w:val="both"/>
        <w:rPr>
          <w:rFonts w:ascii="Times New Roman" w:eastAsiaTheme="minorHAnsi" w:hAnsi="Times New Roman" w:cs="Times New Roman"/>
          <w:color w:val="000000" w:themeColor="text1"/>
          <w:sz w:val="28"/>
          <w:szCs w:val="28"/>
          <w:lang w:val="uk-UA" w:eastAsia="en-US"/>
        </w:rPr>
      </w:pPr>
      <w:r w:rsidRPr="00CC7CAF">
        <w:rPr>
          <w:rFonts w:ascii="Times New Roman" w:eastAsiaTheme="minorHAnsi" w:hAnsi="Times New Roman" w:cs="Times New Roman"/>
          <w:color w:val="000000" w:themeColor="text1"/>
          <w:sz w:val="28"/>
          <w:szCs w:val="28"/>
          <w:lang w:val="uk-UA" w:eastAsia="en-US"/>
        </w:rPr>
        <w:t xml:space="preserve">Значна частина звернень щодо надання матеріальної допомоги надходить </w:t>
      </w:r>
      <w:r w:rsidRPr="00CC7CAF">
        <w:rPr>
          <w:rFonts w:ascii="Times New Roman" w:eastAsiaTheme="minorHAnsi" w:hAnsi="Times New Roman" w:cs="Times New Roman"/>
          <w:color w:val="000000" w:themeColor="text1"/>
          <w:sz w:val="28"/>
          <w:szCs w:val="28"/>
          <w:lang w:val="uk-UA" w:eastAsia="en-US"/>
        </w:rPr>
        <w:lastRenderedPageBreak/>
        <w:t xml:space="preserve">від громадян похилого віку, осіб з інвалідністю, </w:t>
      </w:r>
      <w:proofErr w:type="spellStart"/>
      <w:r w:rsidRPr="00CC7CAF">
        <w:rPr>
          <w:rFonts w:ascii="Times New Roman" w:eastAsiaTheme="minorHAnsi" w:hAnsi="Times New Roman" w:cs="Times New Roman"/>
          <w:color w:val="000000" w:themeColor="text1"/>
          <w:sz w:val="28"/>
          <w:szCs w:val="28"/>
          <w:lang w:val="uk-UA" w:eastAsia="en-US"/>
        </w:rPr>
        <w:t>онкохворих</w:t>
      </w:r>
      <w:proofErr w:type="spellEnd"/>
      <w:r w:rsidRPr="00CC7CAF">
        <w:rPr>
          <w:rFonts w:ascii="Times New Roman" w:eastAsiaTheme="minorHAnsi" w:hAnsi="Times New Roman" w:cs="Times New Roman"/>
          <w:color w:val="000000" w:themeColor="text1"/>
          <w:sz w:val="28"/>
          <w:szCs w:val="28"/>
          <w:lang w:val="uk-UA" w:eastAsia="en-US"/>
        </w:rPr>
        <w:t xml:space="preserve">, малозабезпечених громадян тощо. Упродовж січня-серпня 2021 року з місцевого бюджету надано громадянам одноразову грошову допомогу на загальну суму 9,3 млн гривень. </w:t>
      </w:r>
    </w:p>
    <w:p w:rsidR="00B23F18" w:rsidRPr="00CC7CAF" w:rsidRDefault="00B23F18" w:rsidP="00B23F18">
      <w:pPr>
        <w:widowControl w:val="0"/>
        <w:spacing w:after="0" w:line="240" w:lineRule="auto"/>
        <w:ind w:firstLine="709"/>
        <w:jc w:val="both"/>
        <w:rPr>
          <w:rFonts w:ascii="Times New Roman" w:eastAsiaTheme="minorHAnsi" w:hAnsi="Times New Roman"/>
          <w:color w:val="000000" w:themeColor="text1"/>
          <w:sz w:val="28"/>
          <w:szCs w:val="28"/>
          <w:lang w:val="uk-UA" w:eastAsia="en-US"/>
        </w:rPr>
      </w:pPr>
      <w:r w:rsidRPr="00CC7CAF">
        <w:rPr>
          <w:rFonts w:ascii="Times New Roman" w:eastAsiaTheme="minorHAnsi" w:hAnsi="Times New Roman"/>
          <w:color w:val="000000" w:themeColor="text1"/>
          <w:sz w:val="28"/>
          <w:szCs w:val="28"/>
          <w:lang w:val="uk-UA" w:eastAsia="en-US"/>
        </w:rPr>
        <w:t>Житомирським міським територіальним центром соціального обслуговування населення обслуговується близько 6,2 тис. осіб, у тому числі 1,9 тис. одиноких непрацездатних громадян.</w:t>
      </w:r>
    </w:p>
    <w:p w:rsidR="00B23F18" w:rsidRPr="00CC7CAF" w:rsidRDefault="00B23F18" w:rsidP="00B23F18">
      <w:pPr>
        <w:widowControl w:val="0"/>
        <w:spacing w:after="0" w:line="240" w:lineRule="auto"/>
        <w:ind w:firstLine="709"/>
        <w:jc w:val="both"/>
        <w:rPr>
          <w:rFonts w:ascii="Times New Roman" w:eastAsiaTheme="minorHAnsi" w:hAnsi="Times New Roman"/>
          <w:color w:val="000000" w:themeColor="text1"/>
          <w:sz w:val="28"/>
          <w:szCs w:val="28"/>
          <w:lang w:val="uk-UA" w:eastAsia="en-US"/>
        </w:rPr>
      </w:pPr>
      <w:r w:rsidRPr="00CC7CAF">
        <w:rPr>
          <w:rFonts w:ascii="Times New Roman" w:eastAsiaTheme="minorHAnsi" w:hAnsi="Times New Roman"/>
          <w:color w:val="000000" w:themeColor="text1"/>
          <w:sz w:val="28"/>
          <w:szCs w:val="28"/>
          <w:lang w:val="uk-UA" w:eastAsia="en-US"/>
        </w:rPr>
        <w:t>Спеціально обладнаним автотранспортом для перевезення громадян з обмеженими фізичними можливостями «Соціальне авто» надано 529  послуг.</w:t>
      </w:r>
    </w:p>
    <w:p w:rsidR="00B23F18" w:rsidRPr="00CC7CAF" w:rsidRDefault="00B23F18" w:rsidP="00B23F18">
      <w:pPr>
        <w:widowControl w:val="0"/>
        <w:spacing w:after="0" w:line="240" w:lineRule="auto"/>
        <w:ind w:firstLine="709"/>
        <w:jc w:val="both"/>
        <w:rPr>
          <w:rFonts w:ascii="Times New Roman" w:eastAsiaTheme="minorHAnsi" w:hAnsi="Times New Roman"/>
          <w:color w:val="000000" w:themeColor="text1"/>
          <w:sz w:val="28"/>
          <w:szCs w:val="28"/>
          <w:lang w:val="uk-UA" w:eastAsia="en-US"/>
        </w:rPr>
      </w:pPr>
      <w:r w:rsidRPr="00CC7CAF">
        <w:rPr>
          <w:rFonts w:ascii="Times New Roman" w:eastAsiaTheme="minorHAnsi" w:hAnsi="Times New Roman"/>
          <w:color w:val="000000" w:themeColor="text1"/>
          <w:sz w:val="28"/>
          <w:szCs w:val="28"/>
          <w:lang w:val="uk-UA" w:eastAsia="en-US"/>
        </w:rPr>
        <w:t>Працює «Університет третього віку» метою якого є організація та проведення безкоштовного навчання та освітніх заходів для людей похилого віку на факультетах: інформатики, іноземних мов, гуманітарному, мистецькому.</w:t>
      </w:r>
    </w:p>
    <w:p w:rsidR="00B23F18" w:rsidRPr="003A21B2" w:rsidRDefault="00B23F18" w:rsidP="00B23F18">
      <w:pPr>
        <w:tabs>
          <w:tab w:val="left" w:pos="0"/>
          <w:tab w:val="left" w:pos="1134"/>
        </w:tabs>
        <w:spacing w:after="0" w:line="240" w:lineRule="auto"/>
        <w:ind w:firstLine="709"/>
        <w:jc w:val="both"/>
        <w:rPr>
          <w:rFonts w:ascii="Times New Roman" w:eastAsiaTheme="minorHAnsi" w:hAnsi="Times New Roman"/>
          <w:color w:val="000000" w:themeColor="text1"/>
          <w:sz w:val="28"/>
          <w:szCs w:val="28"/>
          <w:lang w:val="uk-UA" w:eastAsia="en-US"/>
        </w:rPr>
      </w:pPr>
      <w:r w:rsidRPr="003A21B2">
        <w:rPr>
          <w:rFonts w:ascii="Times New Roman" w:eastAsiaTheme="minorHAnsi" w:hAnsi="Times New Roman"/>
          <w:color w:val="000000" w:themeColor="text1"/>
          <w:sz w:val="28"/>
          <w:szCs w:val="28"/>
          <w:lang w:val="uk-UA" w:eastAsia="en-US"/>
        </w:rPr>
        <w:t>В Центрі комплексної реабілітації для дітей з інвалідністю міської ради комплексні послуги отримують 177 дітей з інвалідністю та дітей групи ризику.</w:t>
      </w:r>
    </w:p>
    <w:p w:rsidR="00B23F18" w:rsidRPr="00A41745" w:rsidRDefault="00B23F18" w:rsidP="00B23F18">
      <w:pPr>
        <w:tabs>
          <w:tab w:val="left" w:pos="0"/>
          <w:tab w:val="left" w:pos="1134"/>
        </w:tabs>
        <w:spacing w:after="0" w:line="240" w:lineRule="auto"/>
        <w:ind w:firstLine="709"/>
        <w:jc w:val="both"/>
        <w:rPr>
          <w:rFonts w:ascii="Times New Roman" w:eastAsiaTheme="minorHAnsi" w:hAnsi="Times New Roman"/>
          <w:color w:val="000000" w:themeColor="text1"/>
          <w:sz w:val="28"/>
          <w:szCs w:val="28"/>
          <w:lang w:eastAsia="en-US"/>
        </w:rPr>
      </w:pPr>
      <w:r w:rsidRPr="003A21B2">
        <w:rPr>
          <w:rFonts w:ascii="Times New Roman" w:eastAsiaTheme="minorHAnsi" w:hAnsi="Times New Roman"/>
          <w:color w:val="000000" w:themeColor="text1"/>
          <w:sz w:val="28"/>
          <w:szCs w:val="28"/>
          <w:lang w:val="uk-UA" w:eastAsia="en-US"/>
        </w:rPr>
        <w:t>В центрі працюють групи денного догляду для дітей важких нозологій</w:t>
      </w:r>
      <w:r>
        <w:rPr>
          <w:rFonts w:ascii="Times New Roman" w:eastAsiaTheme="minorHAnsi" w:hAnsi="Times New Roman"/>
          <w:color w:val="000000" w:themeColor="text1"/>
          <w:sz w:val="28"/>
          <w:szCs w:val="28"/>
          <w:lang w:val="uk-UA" w:eastAsia="en-US"/>
        </w:rPr>
        <w:t>, де діти</w:t>
      </w:r>
      <w:r w:rsidRPr="003A21B2">
        <w:rPr>
          <w:rFonts w:ascii="Times New Roman" w:eastAsiaTheme="minorHAnsi" w:hAnsi="Times New Roman"/>
          <w:color w:val="000000" w:themeColor="text1"/>
          <w:sz w:val="28"/>
          <w:szCs w:val="28"/>
          <w:lang w:val="uk-UA" w:eastAsia="en-US"/>
        </w:rPr>
        <w:t xml:space="preserve"> забезпечуються харчуванням, отримують реабілітаційні послуги, психологічну підтримку, </w:t>
      </w:r>
      <w:proofErr w:type="spellStart"/>
      <w:r w:rsidRPr="003A21B2">
        <w:rPr>
          <w:rFonts w:ascii="Times New Roman" w:eastAsiaTheme="minorHAnsi" w:hAnsi="Times New Roman"/>
          <w:color w:val="000000" w:themeColor="text1"/>
          <w:sz w:val="28"/>
          <w:szCs w:val="28"/>
          <w:lang w:val="uk-UA" w:eastAsia="en-US"/>
        </w:rPr>
        <w:t>вчаться</w:t>
      </w:r>
      <w:proofErr w:type="spellEnd"/>
      <w:r w:rsidRPr="003A21B2">
        <w:rPr>
          <w:rFonts w:ascii="Times New Roman" w:eastAsiaTheme="minorHAnsi" w:hAnsi="Times New Roman"/>
          <w:color w:val="000000" w:themeColor="text1"/>
          <w:sz w:val="28"/>
          <w:szCs w:val="28"/>
          <w:lang w:val="uk-UA" w:eastAsia="en-US"/>
        </w:rPr>
        <w:t xml:space="preserve"> навичок </w:t>
      </w:r>
      <w:proofErr w:type="spellStart"/>
      <w:r w:rsidRPr="003A21B2">
        <w:rPr>
          <w:rFonts w:ascii="Times New Roman" w:eastAsiaTheme="minorHAnsi" w:hAnsi="Times New Roman"/>
          <w:color w:val="000000" w:themeColor="text1"/>
          <w:sz w:val="28"/>
          <w:szCs w:val="28"/>
          <w:lang w:val="uk-UA" w:eastAsia="en-US"/>
        </w:rPr>
        <w:t>самообслуговуваня</w:t>
      </w:r>
      <w:proofErr w:type="spellEnd"/>
      <w:r w:rsidRPr="003A21B2">
        <w:rPr>
          <w:rFonts w:ascii="Times New Roman" w:eastAsiaTheme="minorHAnsi" w:hAnsi="Times New Roman"/>
          <w:color w:val="000000" w:themeColor="text1"/>
          <w:sz w:val="28"/>
          <w:szCs w:val="28"/>
          <w:lang w:val="uk-UA" w:eastAsia="en-US"/>
        </w:rPr>
        <w:t xml:space="preserve">, проводять дозвілля. Станом на 01.09.2021 року </w:t>
      </w:r>
      <w:r>
        <w:rPr>
          <w:rFonts w:ascii="Times New Roman" w:eastAsiaTheme="minorHAnsi" w:hAnsi="Times New Roman"/>
          <w:color w:val="000000" w:themeColor="text1"/>
          <w:sz w:val="28"/>
          <w:szCs w:val="28"/>
          <w:lang w:val="uk-UA" w:eastAsia="en-US"/>
        </w:rPr>
        <w:t xml:space="preserve">дану </w:t>
      </w:r>
      <w:r w:rsidRPr="003A21B2">
        <w:rPr>
          <w:rFonts w:ascii="Times New Roman" w:eastAsiaTheme="minorHAnsi" w:hAnsi="Times New Roman"/>
          <w:color w:val="000000" w:themeColor="text1"/>
          <w:sz w:val="28"/>
          <w:szCs w:val="28"/>
          <w:lang w:val="uk-UA" w:eastAsia="en-US"/>
        </w:rPr>
        <w:t>послуг</w:t>
      </w:r>
      <w:r>
        <w:rPr>
          <w:rFonts w:ascii="Times New Roman" w:eastAsiaTheme="minorHAnsi" w:hAnsi="Times New Roman"/>
          <w:color w:val="000000" w:themeColor="text1"/>
          <w:sz w:val="28"/>
          <w:szCs w:val="28"/>
          <w:lang w:val="uk-UA" w:eastAsia="en-US"/>
        </w:rPr>
        <w:t>у</w:t>
      </w:r>
      <w:r w:rsidRPr="003A21B2">
        <w:rPr>
          <w:rFonts w:ascii="Times New Roman" w:eastAsiaTheme="minorHAnsi" w:hAnsi="Times New Roman"/>
          <w:color w:val="000000" w:themeColor="text1"/>
          <w:sz w:val="28"/>
          <w:szCs w:val="28"/>
          <w:lang w:val="uk-UA" w:eastAsia="en-US"/>
        </w:rPr>
        <w:t xml:space="preserve"> </w:t>
      </w:r>
      <w:r>
        <w:rPr>
          <w:rFonts w:ascii="Times New Roman" w:eastAsiaTheme="minorHAnsi" w:hAnsi="Times New Roman"/>
          <w:color w:val="000000" w:themeColor="text1"/>
          <w:sz w:val="28"/>
          <w:szCs w:val="28"/>
          <w:lang w:val="uk-UA" w:eastAsia="en-US"/>
        </w:rPr>
        <w:t xml:space="preserve">отримали </w:t>
      </w:r>
      <w:r w:rsidRPr="003A21B2">
        <w:rPr>
          <w:rFonts w:ascii="Times New Roman" w:eastAsiaTheme="minorHAnsi" w:hAnsi="Times New Roman"/>
          <w:color w:val="000000" w:themeColor="text1"/>
          <w:sz w:val="28"/>
          <w:szCs w:val="28"/>
          <w:lang w:val="uk-UA" w:eastAsia="en-US"/>
        </w:rPr>
        <w:t>15 дітей з інвалідністю підгрупи А.</w:t>
      </w:r>
    </w:p>
    <w:p w:rsidR="00B23F18" w:rsidRPr="000C2410" w:rsidRDefault="00B23F18" w:rsidP="00B23F18">
      <w:pPr>
        <w:widowControl w:val="0"/>
        <w:spacing w:after="0" w:line="240" w:lineRule="auto"/>
        <w:ind w:firstLine="709"/>
        <w:jc w:val="both"/>
        <w:rPr>
          <w:rFonts w:ascii="Times New Roman" w:eastAsiaTheme="minorHAnsi" w:hAnsi="Times New Roman"/>
          <w:color w:val="000000" w:themeColor="text1"/>
          <w:sz w:val="28"/>
          <w:szCs w:val="28"/>
          <w:lang w:val="uk-UA" w:eastAsia="en-US"/>
        </w:rPr>
      </w:pPr>
      <w:r w:rsidRPr="00670DB0">
        <w:rPr>
          <w:rFonts w:ascii="Times New Roman" w:eastAsiaTheme="minorHAnsi" w:hAnsi="Times New Roman"/>
          <w:color w:val="000000" w:themeColor="text1"/>
          <w:sz w:val="28"/>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які потрапили в складні життєві обставини» упродовж січня-серпня 2021 року надано консультаційні послуги 448 особам, допомогу у працевлаштуванні отримали 18 осіб, відновлено документи 21 особі. Проведено 288 рейдів соціального патрулювання. </w:t>
      </w:r>
    </w:p>
    <w:p w:rsidR="00B23F18" w:rsidRDefault="00B23F18"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1E1DE5">
        <w:rPr>
          <w:rFonts w:ascii="Times New Roman" w:eastAsiaTheme="minorHAnsi" w:hAnsi="Times New Roman" w:cs="Times New Roman"/>
          <w:color w:val="000000" w:themeColor="text1"/>
          <w:sz w:val="28"/>
          <w:szCs w:val="28"/>
          <w:lang w:val="uk-UA" w:eastAsia="en-US"/>
        </w:rPr>
        <w:t>Збільшується кількість молодих осіб та сімей з дітьми, які потрапляють у складні життєві обставини та потребують сторонньої допомоги. На обліку міського центру соціальних служб міської ради перебуває 481 сім’я</w:t>
      </w:r>
      <w:r>
        <w:rPr>
          <w:rFonts w:ascii="Times New Roman" w:eastAsiaTheme="minorHAnsi" w:hAnsi="Times New Roman" w:cs="Times New Roman"/>
          <w:color w:val="000000" w:themeColor="text1"/>
          <w:sz w:val="28"/>
          <w:szCs w:val="28"/>
          <w:lang w:val="uk-UA" w:eastAsia="en-US"/>
        </w:rPr>
        <w:t xml:space="preserve">, </w:t>
      </w:r>
      <w:r w:rsidRPr="001E1DE5">
        <w:rPr>
          <w:rFonts w:ascii="Times New Roman" w:eastAsiaTheme="minorHAnsi" w:hAnsi="Times New Roman" w:cs="Times New Roman"/>
          <w:color w:val="000000" w:themeColor="text1"/>
          <w:sz w:val="28"/>
          <w:szCs w:val="28"/>
          <w:lang w:val="uk-UA" w:eastAsia="en-US"/>
        </w:rPr>
        <w:t>яка опинилася у складних життєвих обставинах</w:t>
      </w:r>
      <w:r>
        <w:rPr>
          <w:rFonts w:ascii="Times New Roman" w:eastAsiaTheme="minorHAnsi" w:hAnsi="Times New Roman" w:cs="Times New Roman"/>
          <w:color w:val="000000" w:themeColor="text1"/>
          <w:sz w:val="28"/>
          <w:szCs w:val="28"/>
          <w:lang w:val="uk-UA" w:eastAsia="en-US"/>
        </w:rPr>
        <w:t>, де виховується 826 дітей.</w:t>
      </w:r>
      <w:r w:rsidRPr="001E1DE5">
        <w:rPr>
          <w:rFonts w:ascii="Times New Roman" w:eastAsiaTheme="minorHAnsi" w:hAnsi="Times New Roman" w:cs="Times New Roman"/>
          <w:color w:val="000000" w:themeColor="text1"/>
          <w:sz w:val="28"/>
          <w:szCs w:val="28"/>
          <w:lang w:val="uk-UA" w:eastAsia="en-US"/>
        </w:rPr>
        <w:t xml:space="preserve"> Соціальним супроводом охоплено 94 сім</w:t>
      </w:r>
      <w:r w:rsidRPr="00A778F3">
        <w:rPr>
          <w:rFonts w:ascii="Times New Roman" w:eastAsiaTheme="minorHAnsi" w:hAnsi="Times New Roman" w:cs="Times New Roman"/>
          <w:color w:val="000000" w:themeColor="text1"/>
          <w:sz w:val="28"/>
          <w:szCs w:val="28"/>
          <w:lang w:val="uk-UA" w:eastAsia="en-US"/>
        </w:rPr>
        <w:t>’</w:t>
      </w:r>
      <w:r w:rsidRPr="001E1DE5">
        <w:rPr>
          <w:rFonts w:ascii="Times New Roman" w:eastAsiaTheme="minorHAnsi" w:hAnsi="Times New Roman" w:cs="Times New Roman"/>
          <w:color w:val="000000" w:themeColor="text1"/>
          <w:sz w:val="28"/>
          <w:szCs w:val="28"/>
          <w:lang w:val="uk-UA" w:eastAsia="en-US"/>
        </w:rPr>
        <w:t xml:space="preserve">ї. </w:t>
      </w:r>
    </w:p>
    <w:p w:rsidR="00B23F18" w:rsidRPr="005D782F"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5D782F">
        <w:rPr>
          <w:rFonts w:ascii="Times New Roman" w:eastAsiaTheme="minorHAnsi" w:hAnsi="Times New Roman" w:cs="Times New Roman"/>
          <w:color w:val="000000" w:themeColor="text1"/>
          <w:sz w:val="28"/>
          <w:szCs w:val="28"/>
          <w:lang w:val="uk-UA" w:eastAsia="en-US"/>
        </w:rPr>
        <w:t>На обліку структурного підрозділу Житомирського міського центру соціальних служб міської ради «Центр соціальної допомоги учасникам АТО/ООС та їх сім’ям, внутрішньо переміщеним особам та їх сім’ям, сім’ям загиблих при виконанні службових обов’язків» перебуває 3374 учасників АТО/ООС, які отримали 2061 соціальну послугу.</w:t>
      </w:r>
    </w:p>
    <w:p w:rsidR="00B23F18" w:rsidRDefault="00B23F18" w:rsidP="00B23F18">
      <w:pPr>
        <w:tabs>
          <w:tab w:val="left" w:pos="1080"/>
        </w:tabs>
        <w:spacing w:after="0" w:line="240" w:lineRule="auto"/>
        <w:ind w:firstLine="660"/>
        <w:jc w:val="both"/>
        <w:rPr>
          <w:rFonts w:ascii="Times New Roman" w:eastAsiaTheme="minorHAnsi" w:hAnsi="Times New Roman"/>
          <w:color w:val="000000" w:themeColor="text1"/>
          <w:sz w:val="28"/>
          <w:szCs w:val="28"/>
          <w:lang w:val="uk-UA" w:eastAsia="en-US"/>
        </w:rPr>
      </w:pPr>
      <w:r w:rsidRPr="009B1BCC">
        <w:rPr>
          <w:rFonts w:ascii="Times New Roman" w:eastAsiaTheme="minorHAnsi" w:hAnsi="Times New Roman" w:cs="Times New Roman"/>
          <w:color w:val="000000" w:themeColor="text1"/>
          <w:sz w:val="28"/>
          <w:szCs w:val="28"/>
          <w:lang w:val="uk-UA" w:eastAsia="en-US"/>
        </w:rPr>
        <w:t xml:space="preserve">Учасники АТО/ООС та члени їх сімей найчастіше звертаються з питань надання психологічної допомоги, юридичних та соціально-побутових питань. </w:t>
      </w:r>
      <w:r w:rsidRPr="009B1BCC">
        <w:rPr>
          <w:rFonts w:ascii="Times New Roman" w:eastAsiaTheme="minorHAnsi" w:hAnsi="Times New Roman"/>
          <w:color w:val="000000" w:themeColor="text1"/>
          <w:sz w:val="28"/>
          <w:szCs w:val="28"/>
          <w:lang w:val="uk-UA" w:eastAsia="en-US"/>
        </w:rPr>
        <w:t>З 65 особами укладено договори для проходження</w:t>
      </w:r>
      <w:r>
        <w:rPr>
          <w:rFonts w:ascii="Times New Roman" w:eastAsiaTheme="minorHAnsi" w:hAnsi="Times New Roman"/>
          <w:color w:val="000000" w:themeColor="text1"/>
          <w:sz w:val="28"/>
          <w:szCs w:val="28"/>
          <w:lang w:val="uk-UA" w:eastAsia="en-US"/>
        </w:rPr>
        <w:t xml:space="preserve"> соціальної та психологічної  реабілітації, </w:t>
      </w:r>
      <w:r w:rsidRPr="007838B6">
        <w:rPr>
          <w:rFonts w:ascii="Times New Roman" w:eastAsiaTheme="minorHAnsi" w:hAnsi="Times New Roman"/>
          <w:color w:val="000000" w:themeColor="text1"/>
          <w:sz w:val="28"/>
          <w:szCs w:val="28"/>
          <w:lang w:val="uk-UA" w:eastAsia="en-US"/>
        </w:rPr>
        <w:t xml:space="preserve">з 29 </w:t>
      </w:r>
      <w:r w:rsidRPr="007838B6">
        <w:rPr>
          <w:rFonts w:ascii="Times New Roman" w:eastAsiaTheme="minorHAnsi" w:hAnsi="Times New Roman" w:cs="Times New Roman"/>
          <w:color w:val="000000" w:themeColor="text1"/>
          <w:sz w:val="28"/>
          <w:szCs w:val="28"/>
          <w:lang w:val="uk-UA" w:eastAsia="en-US"/>
        </w:rPr>
        <w:t>–</w:t>
      </w:r>
      <w:r w:rsidRPr="007838B6">
        <w:rPr>
          <w:rFonts w:ascii="Times New Roman" w:eastAsiaTheme="minorHAnsi" w:hAnsi="Times New Roman"/>
          <w:color w:val="000000" w:themeColor="text1"/>
          <w:sz w:val="28"/>
          <w:szCs w:val="28"/>
          <w:lang w:val="uk-UA" w:eastAsia="en-US"/>
        </w:rPr>
        <w:t xml:space="preserve"> для проходження професійної адаптації</w:t>
      </w:r>
      <w:r>
        <w:rPr>
          <w:rFonts w:ascii="Times New Roman" w:eastAsiaTheme="minorHAnsi" w:hAnsi="Times New Roman"/>
          <w:color w:val="000000" w:themeColor="text1"/>
          <w:sz w:val="28"/>
          <w:szCs w:val="28"/>
          <w:lang w:val="uk-UA" w:eastAsia="en-US"/>
        </w:rPr>
        <w:t>.</w:t>
      </w:r>
    </w:p>
    <w:p w:rsidR="00B23F18" w:rsidRPr="00447E2D" w:rsidRDefault="00B23F18" w:rsidP="00B23F18">
      <w:pPr>
        <w:widowControl w:val="0"/>
        <w:spacing w:after="0" w:line="240" w:lineRule="auto"/>
        <w:ind w:firstLine="720"/>
        <w:jc w:val="both"/>
        <w:rPr>
          <w:rFonts w:ascii="Times New Roman" w:eastAsiaTheme="minorHAnsi" w:hAnsi="Times New Roman"/>
          <w:color w:val="FF0000"/>
          <w:sz w:val="28"/>
          <w:szCs w:val="28"/>
          <w:lang w:val="uk-UA" w:eastAsia="en-US"/>
        </w:rPr>
      </w:pPr>
      <w:r w:rsidRPr="00B0196A">
        <w:rPr>
          <w:rFonts w:ascii="Times New Roman" w:eastAsiaTheme="minorHAnsi" w:hAnsi="Times New Roman"/>
          <w:color w:val="000000" w:themeColor="text1"/>
          <w:sz w:val="28"/>
          <w:szCs w:val="28"/>
          <w:lang w:val="uk-UA" w:eastAsia="en-US"/>
        </w:rPr>
        <w:t>Щомісячну адресну допомогу надано 24  дітям загиблих військовослужбовців.</w:t>
      </w:r>
    </w:p>
    <w:p w:rsidR="00B23F18" w:rsidRPr="00B86C20" w:rsidRDefault="00B23F18" w:rsidP="005B3FAB">
      <w:pPr>
        <w:widowControl w:val="0"/>
        <w:tabs>
          <w:tab w:val="left" w:pos="1080"/>
        </w:tabs>
        <w:spacing w:after="0" w:line="240" w:lineRule="auto"/>
        <w:ind w:firstLine="771"/>
        <w:jc w:val="both"/>
        <w:rPr>
          <w:rFonts w:ascii="Times New Roman" w:eastAsiaTheme="minorHAnsi" w:hAnsi="Times New Roman"/>
          <w:color w:val="000000" w:themeColor="text1"/>
          <w:sz w:val="28"/>
          <w:szCs w:val="28"/>
          <w:lang w:val="uk-UA" w:eastAsia="en-US"/>
        </w:rPr>
      </w:pPr>
      <w:r w:rsidRPr="00B86C20">
        <w:rPr>
          <w:rFonts w:ascii="Times New Roman" w:eastAsiaTheme="minorHAnsi" w:hAnsi="Times New Roman"/>
          <w:color w:val="000000" w:themeColor="text1"/>
          <w:sz w:val="28"/>
          <w:szCs w:val="28"/>
          <w:lang w:val="uk-UA" w:eastAsia="en-US"/>
        </w:rPr>
        <w:t>Особи, які постраждали внаслідок Чорнобильської катастрофи отримують компенсацію за шкоду заподіяну здоров’ю</w:t>
      </w:r>
      <w:r>
        <w:rPr>
          <w:rFonts w:ascii="Times New Roman" w:eastAsiaTheme="minorHAnsi" w:hAnsi="Times New Roman"/>
          <w:color w:val="000000" w:themeColor="text1"/>
          <w:sz w:val="28"/>
          <w:szCs w:val="28"/>
          <w:lang w:val="uk-UA" w:eastAsia="en-US"/>
        </w:rPr>
        <w:t xml:space="preserve">, за втрату годувальника, </w:t>
      </w:r>
      <w:r w:rsidRPr="00B86C20">
        <w:rPr>
          <w:rFonts w:ascii="Times New Roman" w:eastAsiaTheme="minorHAnsi" w:hAnsi="Times New Roman"/>
          <w:color w:val="000000" w:themeColor="text1"/>
          <w:sz w:val="28"/>
          <w:szCs w:val="28"/>
          <w:lang w:val="uk-UA" w:eastAsia="en-US"/>
        </w:rPr>
        <w:lastRenderedPageBreak/>
        <w:t>щомісячну допомогу на оздоровлення, санаторно-курортне лікування, лікарські засоби за рецептами лікарів, зубопротезування та відшкодування вартості проїзду один раз на рік до будь-якого пункту України</w:t>
      </w:r>
      <w:r>
        <w:rPr>
          <w:rFonts w:ascii="Times New Roman" w:eastAsiaTheme="minorHAnsi" w:hAnsi="Times New Roman"/>
          <w:color w:val="000000" w:themeColor="text1"/>
          <w:sz w:val="28"/>
          <w:szCs w:val="28"/>
          <w:lang w:val="uk-UA" w:eastAsia="en-US"/>
        </w:rPr>
        <w:t>.</w:t>
      </w:r>
    </w:p>
    <w:p w:rsidR="00B23F18" w:rsidRDefault="00B23F18" w:rsidP="00B23F18">
      <w:pPr>
        <w:widowControl w:val="0"/>
        <w:spacing w:after="0" w:line="240" w:lineRule="auto"/>
        <w:ind w:firstLine="720"/>
        <w:jc w:val="both"/>
        <w:rPr>
          <w:rFonts w:ascii="Times New Roman" w:eastAsiaTheme="minorHAnsi" w:hAnsi="Times New Roman"/>
          <w:color w:val="000000" w:themeColor="text1"/>
          <w:sz w:val="28"/>
          <w:szCs w:val="28"/>
          <w:lang w:val="uk-UA" w:eastAsia="en-US"/>
        </w:rPr>
      </w:pPr>
      <w:r w:rsidRPr="00EC4873">
        <w:rPr>
          <w:rFonts w:ascii="Times New Roman" w:eastAsiaTheme="minorHAnsi" w:hAnsi="Times New Roman"/>
          <w:color w:val="000000" w:themeColor="text1"/>
          <w:sz w:val="28"/>
          <w:szCs w:val="28"/>
          <w:lang w:val="uk-UA" w:eastAsia="en-US"/>
        </w:rPr>
        <w:t xml:space="preserve">Продовжується реалізація соціальних ініціатив: </w:t>
      </w:r>
      <w:r w:rsidRPr="00096952">
        <w:rPr>
          <w:rFonts w:ascii="Times New Roman" w:eastAsiaTheme="minorHAnsi" w:hAnsi="Times New Roman"/>
          <w:color w:val="000000" w:themeColor="text1"/>
          <w:sz w:val="28"/>
          <w:szCs w:val="28"/>
          <w:lang w:val="uk-UA" w:eastAsia="en-US"/>
        </w:rPr>
        <w:t xml:space="preserve">виділення адресної допомоги на придбання лікувального харчування хворим на </w:t>
      </w:r>
      <w:proofErr w:type="spellStart"/>
      <w:r w:rsidRPr="00096952">
        <w:rPr>
          <w:rFonts w:ascii="Times New Roman" w:eastAsiaTheme="minorHAnsi" w:hAnsi="Times New Roman"/>
          <w:color w:val="000000" w:themeColor="text1"/>
          <w:sz w:val="28"/>
          <w:szCs w:val="28"/>
          <w:lang w:val="uk-UA" w:eastAsia="en-US"/>
        </w:rPr>
        <w:t>фенілкетонурію</w:t>
      </w:r>
      <w:proofErr w:type="spellEnd"/>
      <w:r w:rsidRPr="00096952">
        <w:rPr>
          <w:rFonts w:ascii="Times New Roman" w:eastAsiaTheme="minorHAnsi" w:hAnsi="Times New Roman"/>
          <w:color w:val="000000" w:themeColor="text1"/>
          <w:sz w:val="28"/>
          <w:szCs w:val="28"/>
          <w:lang w:val="uk-UA" w:eastAsia="en-US"/>
        </w:rPr>
        <w:t xml:space="preserve">; </w:t>
      </w:r>
      <w:r w:rsidRPr="006B1B13">
        <w:rPr>
          <w:rFonts w:ascii="Times New Roman" w:eastAsiaTheme="minorHAnsi" w:hAnsi="Times New Roman"/>
          <w:color w:val="000000" w:themeColor="text1"/>
          <w:sz w:val="28"/>
          <w:szCs w:val="28"/>
          <w:lang w:val="uk-UA" w:eastAsia="en-US"/>
        </w:rPr>
        <w:t xml:space="preserve">забезпечення технічними засобами – підгузками та </w:t>
      </w:r>
      <w:proofErr w:type="spellStart"/>
      <w:r w:rsidRPr="006B1B13">
        <w:rPr>
          <w:rFonts w:ascii="Times New Roman" w:eastAsiaTheme="minorHAnsi" w:hAnsi="Times New Roman"/>
          <w:color w:val="000000" w:themeColor="text1"/>
          <w:sz w:val="28"/>
          <w:szCs w:val="28"/>
          <w:lang w:val="uk-UA" w:eastAsia="en-US"/>
        </w:rPr>
        <w:t>калоприймачами</w:t>
      </w:r>
      <w:proofErr w:type="spellEnd"/>
      <w:r w:rsidRPr="006B1B13">
        <w:rPr>
          <w:rFonts w:ascii="Times New Roman" w:eastAsiaTheme="minorHAnsi" w:hAnsi="Times New Roman"/>
          <w:color w:val="000000" w:themeColor="text1"/>
          <w:sz w:val="28"/>
          <w:szCs w:val="28"/>
          <w:lang w:val="uk-UA" w:eastAsia="en-US"/>
        </w:rPr>
        <w:t xml:space="preserve"> осіб з інвалідністю та дітей з інвалідністю; надання допомоги на неповнолітніх дітей багатодітним родинам, які мають шість і більше дітей до Міжнародного дня захисту дітей; надання одноразової грошової допомоги особам, яким виповнилось 100 і більше років; надання грошової допомоги до Дня матері та Дня батька матерям та батькам загиблих бійців-учасників АТО/ООС тощо.</w:t>
      </w:r>
    </w:p>
    <w:p w:rsidR="00B23F18" w:rsidRPr="00F65BDA" w:rsidRDefault="00B23F18" w:rsidP="00B23F18">
      <w:pPr>
        <w:widowControl w:val="0"/>
        <w:tabs>
          <w:tab w:val="left" w:pos="851"/>
        </w:tabs>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F65BDA">
        <w:rPr>
          <w:rFonts w:ascii="Times New Roman" w:eastAsia="Times New Roman" w:hAnsi="Times New Roman" w:cs="Times New Roman"/>
          <w:b/>
          <w:i/>
          <w:color w:val="000000" w:themeColor="text1"/>
          <w:sz w:val="28"/>
          <w:szCs w:val="28"/>
          <w:lang w:val="uk-UA" w:eastAsia="uk-UA"/>
        </w:rPr>
        <w:t xml:space="preserve">Основними цілями політики </w:t>
      </w:r>
      <w:r w:rsidRPr="00F65BDA">
        <w:rPr>
          <w:rFonts w:ascii="Times New Roman" w:eastAsiaTheme="minorHAnsi" w:hAnsi="Times New Roman" w:cs="Times New Roman"/>
          <w:b/>
          <w:i/>
          <w:color w:val="000000" w:themeColor="text1"/>
          <w:sz w:val="28"/>
          <w:szCs w:val="28"/>
          <w:lang w:val="uk-UA" w:eastAsia="en-US"/>
        </w:rPr>
        <w:t>Житомирської міської територіальної громади</w:t>
      </w:r>
      <w:r w:rsidRPr="00F65BDA">
        <w:rPr>
          <w:rFonts w:ascii="Times New Roman" w:eastAsia="Times New Roman" w:hAnsi="Times New Roman" w:cs="Times New Roman"/>
          <w:b/>
          <w:i/>
          <w:color w:val="000000" w:themeColor="text1"/>
          <w:sz w:val="28"/>
          <w:szCs w:val="28"/>
          <w:lang w:val="uk-UA" w:eastAsia="uk-UA"/>
        </w:rPr>
        <w:t xml:space="preserve"> у сфері соціального захисту є:</w:t>
      </w:r>
      <w:r w:rsidRPr="00F65BDA">
        <w:rPr>
          <w:rFonts w:ascii="Times New Roman" w:eastAsia="Times New Roman" w:hAnsi="Times New Roman" w:cs="Times New Roman"/>
          <w:i/>
          <w:color w:val="000000" w:themeColor="text1"/>
          <w:sz w:val="28"/>
          <w:szCs w:val="28"/>
          <w:lang w:val="uk-UA" w:eastAsia="uk-UA"/>
        </w:rPr>
        <w:t xml:space="preserve"> </w:t>
      </w:r>
      <w:r w:rsidRPr="00F65BDA">
        <w:rPr>
          <w:rFonts w:ascii="Times New Roman" w:eastAsiaTheme="minorHAnsi" w:hAnsi="Times New Roman" w:cs="Times New Roman"/>
          <w:color w:val="000000" w:themeColor="text1"/>
          <w:sz w:val="28"/>
          <w:szCs w:val="28"/>
          <w:lang w:val="uk-UA" w:eastAsia="en-US"/>
        </w:rPr>
        <w:t>підвищення ефективності системи соціального захисту і соціального забезпечення шляхом посилення адресності допомоги, надання гарантій та підтримки найбільш вразливих категорій населення (жінок, чоловіків різних вікових і соціальних груп).</w:t>
      </w:r>
    </w:p>
    <w:p w:rsidR="00B23F18" w:rsidRPr="00F65BDA" w:rsidRDefault="00B23F18" w:rsidP="00B23F18">
      <w:pPr>
        <w:widowControl w:val="0"/>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F65BDA">
        <w:rPr>
          <w:rFonts w:ascii="Times New Roman" w:eastAsiaTheme="minorHAnsi" w:hAnsi="Times New Roman" w:cs="Times New Roman"/>
          <w:b/>
          <w:i/>
          <w:color w:val="000000" w:themeColor="text1"/>
          <w:sz w:val="28"/>
          <w:szCs w:val="28"/>
          <w:lang w:val="uk-UA" w:eastAsia="en-US"/>
        </w:rPr>
        <w:t>Зв</w:t>
      </w:r>
      <w:r w:rsidRPr="00F65BDA">
        <w:rPr>
          <w:rFonts w:ascii="Times New Roman" w:eastAsiaTheme="minorHAnsi" w:hAnsi="Times New Roman" w:cs="Times New Roman"/>
          <w:b/>
          <w:i/>
          <w:color w:val="000000" w:themeColor="text1"/>
          <w:sz w:val="28"/>
          <w:szCs w:val="28"/>
          <w:lang w:eastAsia="en-US"/>
        </w:rPr>
        <w:t>’</w:t>
      </w:r>
      <w:proofErr w:type="spellStart"/>
      <w:r w:rsidRPr="00F65BDA">
        <w:rPr>
          <w:rFonts w:ascii="Times New Roman" w:eastAsiaTheme="minorHAnsi" w:hAnsi="Times New Roman" w:cs="Times New Roman"/>
          <w:b/>
          <w:i/>
          <w:color w:val="000000" w:themeColor="text1"/>
          <w:sz w:val="28"/>
          <w:szCs w:val="28"/>
          <w:lang w:val="uk-UA" w:eastAsia="en-US"/>
        </w:rPr>
        <w:t>язок</w:t>
      </w:r>
      <w:proofErr w:type="spellEnd"/>
      <w:r w:rsidRPr="00F65BDA">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23F18" w:rsidRPr="00F65BDA" w:rsidRDefault="00B23F18" w:rsidP="00B23F18">
      <w:pPr>
        <w:spacing w:after="0" w:line="240" w:lineRule="auto"/>
        <w:ind w:firstLine="708"/>
        <w:jc w:val="both"/>
        <w:rPr>
          <w:rFonts w:ascii="Times New Roman" w:eastAsiaTheme="minorHAnsi" w:hAnsi="Times New Roman" w:cs="Times New Roman"/>
          <w:color w:val="000000" w:themeColor="text1"/>
          <w:sz w:val="28"/>
          <w:szCs w:val="28"/>
          <w:lang w:val="uk-UA" w:eastAsia="en-US"/>
        </w:rPr>
      </w:pPr>
      <w:proofErr w:type="spellStart"/>
      <w:r w:rsidRPr="00F65BDA">
        <w:rPr>
          <w:rFonts w:ascii="Times New Roman" w:eastAsiaTheme="minorHAnsi" w:hAnsi="Times New Roman" w:cs="Times New Roman"/>
          <w:i/>
          <w:color w:val="000000" w:themeColor="text1"/>
          <w:sz w:val="28"/>
          <w:szCs w:val="28"/>
          <w:lang w:val="uk-UA" w:eastAsia="en-US"/>
        </w:rPr>
        <w:t>Візія</w:t>
      </w:r>
      <w:proofErr w:type="spellEnd"/>
      <w:r w:rsidRPr="00F65BDA">
        <w:rPr>
          <w:rFonts w:ascii="Times New Roman" w:eastAsiaTheme="minorHAnsi" w:hAnsi="Times New Roman" w:cs="Times New Roman"/>
          <w:i/>
          <w:color w:val="000000" w:themeColor="text1"/>
          <w:sz w:val="28"/>
          <w:szCs w:val="28"/>
          <w:lang w:val="uk-UA" w:eastAsia="en-US"/>
        </w:rPr>
        <w:t xml:space="preserve">: </w:t>
      </w:r>
      <w:r w:rsidRPr="00F65BDA">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F65BDA">
        <w:rPr>
          <w:rFonts w:ascii="Times New Roman" w:eastAsiaTheme="minorHAnsi" w:hAnsi="Times New Roman" w:cs="Times New Roman"/>
          <w:color w:val="000000" w:themeColor="text1"/>
          <w:sz w:val="28"/>
          <w:szCs w:val="28"/>
          <w:lang w:val="uk-UA" w:eastAsia="en-US"/>
        </w:rPr>
        <w:t>комфортно</w:t>
      </w:r>
      <w:proofErr w:type="spellEnd"/>
      <w:r w:rsidRPr="00F65BDA">
        <w:rPr>
          <w:rFonts w:ascii="Times New Roman" w:eastAsiaTheme="minorHAnsi" w:hAnsi="Times New Roman" w:cs="Times New Roman"/>
          <w:color w:val="000000" w:themeColor="text1"/>
          <w:sz w:val="28"/>
          <w:szCs w:val="28"/>
          <w:lang w:val="uk-UA" w:eastAsia="en-US"/>
        </w:rPr>
        <w:t xml:space="preserve"> всім, місто рівних можливостей для самореалізації».</w:t>
      </w:r>
    </w:p>
    <w:p w:rsidR="00B23F18" w:rsidRPr="00F65BDA" w:rsidRDefault="00B23F18" w:rsidP="00B23F18">
      <w:pPr>
        <w:widowControl w:val="0"/>
        <w:tabs>
          <w:tab w:val="left" w:pos="709"/>
        </w:tabs>
        <w:spacing w:after="0" w:line="240" w:lineRule="auto"/>
        <w:jc w:val="both"/>
        <w:rPr>
          <w:rFonts w:ascii="Times New Roman" w:eastAsiaTheme="minorHAnsi" w:hAnsi="Times New Roman" w:cs="Times New Roman"/>
          <w:color w:val="000000" w:themeColor="text1"/>
          <w:sz w:val="28"/>
          <w:szCs w:val="28"/>
          <w:lang w:val="uk-UA" w:eastAsia="en-US"/>
        </w:rPr>
      </w:pPr>
      <w:r w:rsidRPr="00F65BDA">
        <w:rPr>
          <w:rFonts w:ascii="Times New Roman" w:eastAsiaTheme="minorHAnsi" w:hAnsi="Times New Roman" w:cs="Times New Roman"/>
          <w:i/>
          <w:color w:val="000000" w:themeColor="text1"/>
          <w:sz w:val="28"/>
          <w:szCs w:val="28"/>
          <w:lang w:val="uk-UA" w:eastAsia="en-US"/>
        </w:rPr>
        <w:tab/>
        <w:t xml:space="preserve">Цілі: </w:t>
      </w:r>
      <w:r w:rsidRPr="00F65BDA">
        <w:rPr>
          <w:rFonts w:ascii="Times New Roman" w:eastAsiaTheme="minorHAnsi" w:hAnsi="Times New Roman" w:cs="Times New Roman"/>
          <w:color w:val="000000" w:themeColor="text1"/>
          <w:sz w:val="28"/>
          <w:szCs w:val="28"/>
          <w:lang w:val="uk-UA" w:eastAsia="en-US"/>
        </w:rPr>
        <w:t>«Забезпечення рівних можливостей для всіх», «Забезпечення партнерських відносин влади, громади, бізнесу».</w:t>
      </w:r>
    </w:p>
    <w:p w:rsidR="00B23F18" w:rsidRPr="00BB4069" w:rsidRDefault="00B23F18" w:rsidP="00B23F18">
      <w:pPr>
        <w:tabs>
          <w:tab w:val="left" w:pos="284"/>
        </w:tabs>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BB4069">
        <w:rPr>
          <w:rFonts w:ascii="Times New Roman" w:eastAsiaTheme="minorHAnsi" w:hAnsi="Times New Roman" w:cs="Times New Roman"/>
          <w:b/>
          <w:i/>
          <w:color w:val="000000" w:themeColor="text1"/>
          <w:sz w:val="28"/>
          <w:szCs w:val="28"/>
          <w:lang w:val="uk-UA" w:eastAsia="en-US"/>
        </w:rPr>
        <w:t>Основні напрями діяльності:</w:t>
      </w:r>
    </w:p>
    <w:p w:rsidR="00B23F18" w:rsidRPr="00514EDA" w:rsidRDefault="00B23F18" w:rsidP="00B23F18">
      <w:pPr>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514EDA">
        <w:rPr>
          <w:rFonts w:ascii="Times New Roman" w:eastAsiaTheme="minorHAnsi" w:hAnsi="Times New Roman"/>
          <w:color w:val="000000" w:themeColor="text1"/>
          <w:sz w:val="28"/>
          <w:szCs w:val="28"/>
          <w:lang w:val="uk-UA" w:eastAsia="en-US"/>
        </w:rPr>
        <w:t xml:space="preserve">вдосконалення сервісу надання соціальних послуг через </w:t>
      </w:r>
      <w:proofErr w:type="spellStart"/>
      <w:r w:rsidRPr="00514EDA">
        <w:rPr>
          <w:rFonts w:ascii="Times New Roman" w:eastAsiaTheme="minorHAnsi" w:hAnsi="Times New Roman"/>
          <w:color w:val="000000" w:themeColor="text1"/>
          <w:sz w:val="28"/>
          <w:szCs w:val="28"/>
          <w:lang w:val="uk-UA" w:eastAsia="en-US"/>
        </w:rPr>
        <w:t>клієнтоорієнтовану</w:t>
      </w:r>
      <w:proofErr w:type="spellEnd"/>
      <w:r w:rsidRPr="00514EDA">
        <w:rPr>
          <w:rFonts w:ascii="Times New Roman" w:eastAsiaTheme="minorHAnsi" w:hAnsi="Times New Roman"/>
          <w:color w:val="000000" w:themeColor="text1"/>
          <w:sz w:val="28"/>
          <w:szCs w:val="28"/>
          <w:lang w:val="uk-UA" w:eastAsia="en-US"/>
        </w:rPr>
        <w:t xml:space="preserve"> систему «Прозорий офіс»;</w:t>
      </w:r>
    </w:p>
    <w:p w:rsidR="00B23F18" w:rsidRPr="00503FA4" w:rsidRDefault="00B23F18" w:rsidP="00B23F18">
      <w:pPr>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503FA4">
        <w:rPr>
          <w:rFonts w:ascii="Times New Roman" w:eastAsiaTheme="minorHAnsi" w:hAnsi="Times New Roman"/>
          <w:color w:val="000000" w:themeColor="text1"/>
          <w:sz w:val="28"/>
          <w:szCs w:val="28"/>
          <w:lang w:val="uk-UA" w:eastAsia="en-US"/>
        </w:rPr>
        <w:t>підвищення рівня соціального обслуговування, надання реабілітаційних послуг та запровадження інноваційних соціальних послуг;</w:t>
      </w:r>
    </w:p>
    <w:p w:rsidR="00B23F18" w:rsidRPr="00503FA4" w:rsidRDefault="00B23F18" w:rsidP="00B23F18">
      <w:pPr>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BB4069">
        <w:rPr>
          <w:rFonts w:ascii="Times New Roman" w:eastAsiaTheme="minorHAnsi" w:hAnsi="Times New Roman" w:cs="Times New Roman"/>
          <w:color w:val="000000" w:themeColor="text1"/>
          <w:sz w:val="28"/>
          <w:szCs w:val="28"/>
          <w:lang w:val="uk-UA" w:eastAsia="en-US"/>
        </w:rPr>
        <w:t>соціальна підтримка окремих категорій громадян та адресність при її наданні;</w:t>
      </w:r>
    </w:p>
    <w:p w:rsidR="00B23F18" w:rsidRPr="00503FA4" w:rsidRDefault="00B23F18" w:rsidP="00510CB2">
      <w:pPr>
        <w:widowControl w:val="0"/>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503FA4">
        <w:rPr>
          <w:rFonts w:ascii="Times New Roman" w:eastAsiaTheme="minorHAnsi" w:hAnsi="Times New Roman"/>
          <w:color w:val="000000" w:themeColor="text1"/>
          <w:sz w:val="28"/>
          <w:szCs w:val="28"/>
          <w:lang w:val="uk-UA" w:eastAsia="en-US"/>
        </w:rPr>
        <w:t>всебічна соціальна підтримка учасників АТО/ООС, членів їх сімей та членів сімей загиблих (померлих) учасників АТО/ООС;</w:t>
      </w:r>
    </w:p>
    <w:p w:rsidR="00B23F18" w:rsidRPr="00F65BDA" w:rsidRDefault="00B23F18" w:rsidP="00B23F18">
      <w:pPr>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F65BDA">
        <w:rPr>
          <w:rFonts w:ascii="Times New Roman" w:eastAsiaTheme="minorHAnsi" w:hAnsi="Times New Roman" w:cs="Times New Roman"/>
          <w:color w:val="000000" w:themeColor="text1"/>
          <w:sz w:val="28"/>
          <w:szCs w:val="28"/>
          <w:lang w:val="uk-UA" w:eastAsia="en-US"/>
        </w:rPr>
        <w:t>розширення видів послуг для безпритульних громадян та осіб, звільнених з місць позбавлення волі та поступове їх повернення до самостійного повноцінного життя;</w:t>
      </w:r>
    </w:p>
    <w:p w:rsidR="00B23F18" w:rsidRDefault="00B23F18" w:rsidP="00B23F18">
      <w:pPr>
        <w:widowControl w:val="0"/>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sidRPr="00F65BDA">
        <w:rPr>
          <w:rFonts w:ascii="Times New Roman" w:eastAsiaTheme="minorHAnsi" w:hAnsi="Times New Roman" w:cs="Times New Roman"/>
          <w:color w:val="000000" w:themeColor="text1"/>
          <w:sz w:val="28"/>
          <w:szCs w:val="28"/>
          <w:lang w:val="uk-UA" w:eastAsia="en-US"/>
        </w:rPr>
        <w:t xml:space="preserve">створення більш доступного середовища для </w:t>
      </w:r>
      <w:proofErr w:type="spellStart"/>
      <w:r w:rsidRPr="00F65BDA">
        <w:rPr>
          <w:rFonts w:ascii="Times New Roman" w:eastAsiaTheme="minorHAnsi" w:hAnsi="Times New Roman" w:cs="Times New Roman"/>
          <w:color w:val="000000" w:themeColor="text1"/>
          <w:sz w:val="28"/>
          <w:szCs w:val="28"/>
          <w:lang w:val="uk-UA" w:eastAsia="en-US"/>
        </w:rPr>
        <w:t>маломобільних</w:t>
      </w:r>
      <w:proofErr w:type="spellEnd"/>
      <w:r w:rsidRPr="00F65BDA">
        <w:rPr>
          <w:rFonts w:ascii="Times New Roman" w:eastAsiaTheme="minorHAnsi" w:hAnsi="Times New Roman" w:cs="Times New Roman"/>
          <w:color w:val="000000" w:themeColor="text1"/>
          <w:sz w:val="28"/>
          <w:szCs w:val="28"/>
          <w:lang w:val="uk-UA" w:eastAsia="en-US"/>
        </w:rPr>
        <w:t xml:space="preserve"> груп населення;</w:t>
      </w:r>
    </w:p>
    <w:p w:rsidR="00B23F18" w:rsidRPr="00F65BDA" w:rsidRDefault="00B23F18" w:rsidP="00B23F18">
      <w:pPr>
        <w:widowControl w:val="0"/>
        <w:numPr>
          <w:ilvl w:val="0"/>
          <w:numId w:val="18"/>
        </w:numPr>
        <w:tabs>
          <w:tab w:val="left" w:pos="0"/>
          <w:tab w:val="left" w:pos="1134"/>
        </w:tabs>
        <w:spacing w:after="0" w:line="240" w:lineRule="auto"/>
        <w:ind w:left="0"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залучення до надання соціальних послуг інститутів громадянського суспільства, громади і представників бізнесу;</w:t>
      </w:r>
    </w:p>
    <w:p w:rsidR="00B23F18" w:rsidRPr="005B1767" w:rsidRDefault="00B23F18" w:rsidP="00B23F18">
      <w:pPr>
        <w:widowControl w:val="0"/>
        <w:numPr>
          <w:ilvl w:val="0"/>
          <w:numId w:val="18"/>
        </w:numPr>
        <w:tabs>
          <w:tab w:val="left" w:pos="0"/>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5B1767">
        <w:rPr>
          <w:rFonts w:ascii="Times New Roman" w:eastAsiaTheme="minorHAnsi" w:hAnsi="Times New Roman" w:cs="Times New Roman"/>
          <w:color w:val="000000" w:themeColor="text1"/>
          <w:sz w:val="28"/>
          <w:szCs w:val="28"/>
          <w:lang w:val="uk-UA" w:eastAsia="en-US"/>
        </w:rPr>
        <w:t>проведення соціальної роботи із сім’ями, дітьми та молоддю, які перебувають або мають ризик потрапити у складні життєві обставини, забезпечення соціального обслуговування, супроводу та патронажу, соціальної профілактики та реабілітації.</w:t>
      </w:r>
    </w:p>
    <w:p w:rsidR="00B23F18" w:rsidRPr="005B3FAB" w:rsidRDefault="00B23F18" w:rsidP="00B23F18">
      <w:pPr>
        <w:widowControl w:val="0"/>
        <w:tabs>
          <w:tab w:val="left" w:pos="0"/>
          <w:tab w:val="left" w:pos="1134"/>
        </w:tabs>
        <w:spacing w:after="0" w:line="240" w:lineRule="auto"/>
        <w:ind w:left="709"/>
        <w:contextualSpacing/>
        <w:jc w:val="both"/>
        <w:rPr>
          <w:rFonts w:ascii="Times New Roman" w:eastAsiaTheme="minorHAnsi" w:hAnsi="Times New Roman" w:cs="Times New Roman"/>
          <w:color w:val="FF0000"/>
          <w:sz w:val="28"/>
          <w:szCs w:val="28"/>
          <w:lang w:val="uk-UA" w:eastAsia="en-US"/>
        </w:rPr>
      </w:pPr>
    </w:p>
    <w:p w:rsidR="00B23F18" w:rsidRPr="00D31B15" w:rsidRDefault="00B23F18" w:rsidP="00B23F18">
      <w:pPr>
        <w:widowControl w:val="0"/>
        <w:spacing w:after="0" w:line="240" w:lineRule="auto"/>
        <w:jc w:val="both"/>
        <w:rPr>
          <w:rFonts w:ascii="Times New Roman" w:eastAsiaTheme="minorHAnsi" w:hAnsi="Times New Roman" w:cs="Times New Roman"/>
          <w:b/>
          <w:color w:val="000000" w:themeColor="text1"/>
          <w:sz w:val="28"/>
          <w:szCs w:val="28"/>
          <w:lang w:val="uk-UA" w:eastAsia="en-US"/>
        </w:rPr>
      </w:pPr>
      <w:r w:rsidRPr="00D31B15">
        <w:rPr>
          <w:rFonts w:ascii="Times New Roman" w:eastAsiaTheme="minorHAnsi" w:hAnsi="Times New Roman" w:cs="Times New Roman"/>
          <w:b/>
          <w:color w:val="000000" w:themeColor="text1"/>
          <w:sz w:val="28"/>
          <w:szCs w:val="28"/>
          <w:lang w:val="uk-UA" w:eastAsia="en-US"/>
        </w:rPr>
        <w:lastRenderedPageBreak/>
        <w:t>Охорона дитинства</w:t>
      </w:r>
    </w:p>
    <w:p w:rsidR="00B23F18" w:rsidRPr="00D31B15"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D31B15">
        <w:rPr>
          <w:rFonts w:ascii="Times New Roman" w:eastAsiaTheme="minorHAnsi" w:hAnsi="Times New Roman" w:cs="Times New Roman"/>
          <w:color w:val="000000" w:themeColor="text1"/>
          <w:sz w:val="28"/>
          <w:szCs w:val="28"/>
          <w:lang w:val="uk-UA" w:eastAsia="en-US"/>
        </w:rPr>
        <w:t>На обліку в службі (управлінні) у справах дітей міської ради перебуває 544 дитини: 351 дитина-сирота та дитина, позбавлена батьківського піклування,</w:t>
      </w:r>
      <w:r w:rsidRPr="00D31B15">
        <w:rPr>
          <w:rFonts w:eastAsiaTheme="minorHAnsi"/>
          <w:b/>
          <w:bCs/>
          <w:color w:val="000000" w:themeColor="text1"/>
          <w:lang w:val="uk-UA" w:eastAsia="en-US"/>
        </w:rPr>
        <w:t xml:space="preserve">                                                                                                                                                                                                                                                                                                                                                                                  </w:t>
      </w:r>
      <w:r w:rsidRPr="00D31B15">
        <w:rPr>
          <w:rFonts w:ascii="Times New Roman" w:eastAsiaTheme="minorHAnsi" w:hAnsi="Times New Roman" w:cs="Times New Roman"/>
          <w:color w:val="000000" w:themeColor="text1"/>
          <w:sz w:val="28"/>
          <w:szCs w:val="28"/>
          <w:lang w:val="uk-UA" w:eastAsia="en-US"/>
        </w:rPr>
        <w:t xml:space="preserve"> 188 дітей, які виховуються у сім’ях, що перебувають у складних життєвих обставинах. </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D31B15">
        <w:rPr>
          <w:rFonts w:ascii="Times New Roman" w:eastAsiaTheme="minorHAnsi" w:hAnsi="Times New Roman" w:cs="Times New Roman"/>
          <w:color w:val="000000" w:themeColor="text1"/>
          <w:sz w:val="28"/>
          <w:szCs w:val="28"/>
          <w:lang w:val="uk-UA" w:eastAsia="en-US"/>
        </w:rPr>
        <w:t>Одним із пріоритетних напрямків роботи є забезпечення права дітей-сиріт та дітей, позбавлених батьківського піклування, на виховання у сімейному оточенні.</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D31B15">
        <w:rPr>
          <w:rFonts w:ascii="Times New Roman" w:eastAsiaTheme="minorHAnsi" w:hAnsi="Times New Roman" w:cs="Times New Roman"/>
          <w:color w:val="000000" w:themeColor="text1"/>
          <w:sz w:val="28"/>
          <w:szCs w:val="28"/>
          <w:lang w:val="uk-UA" w:eastAsia="en-US"/>
        </w:rPr>
        <w:t>Сімейними формами виховання охоплено 93,2% дітей, в закладах інституційного догляду та виховання перебуває 6,8 % дітей.</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4809F7">
        <w:rPr>
          <w:rFonts w:ascii="Times New Roman" w:eastAsiaTheme="minorHAnsi" w:hAnsi="Times New Roman" w:cs="Times New Roman"/>
          <w:color w:val="000000" w:themeColor="text1"/>
          <w:sz w:val="28"/>
          <w:szCs w:val="28"/>
          <w:lang w:val="uk-UA" w:eastAsia="en-US"/>
        </w:rPr>
        <w:t>На території громади функціонує 9 будинків сімейного типу</w:t>
      </w:r>
      <w:r>
        <w:rPr>
          <w:rFonts w:ascii="Times New Roman" w:eastAsiaTheme="minorHAnsi" w:hAnsi="Times New Roman" w:cs="Times New Roman"/>
          <w:color w:val="000000" w:themeColor="text1"/>
          <w:sz w:val="28"/>
          <w:szCs w:val="28"/>
          <w:lang w:val="uk-UA" w:eastAsia="en-US"/>
        </w:rPr>
        <w:t xml:space="preserve"> (з них 3 відкрито в поточному році)</w:t>
      </w:r>
      <w:r w:rsidRPr="004809F7">
        <w:rPr>
          <w:rFonts w:ascii="Times New Roman" w:eastAsiaTheme="minorHAnsi" w:hAnsi="Times New Roman" w:cs="Times New Roman"/>
          <w:color w:val="000000" w:themeColor="text1"/>
          <w:sz w:val="28"/>
          <w:szCs w:val="28"/>
          <w:lang w:val="uk-UA" w:eastAsia="en-US"/>
        </w:rPr>
        <w:t xml:space="preserve">, в яких виховується 59 дітей, та 10 прийомних сімей, в які влаштовано 14 дітей-сиріт та дітей, позбавлених батьківського піклування. </w:t>
      </w:r>
      <w:r w:rsidRPr="00DB7CF2">
        <w:rPr>
          <w:rFonts w:ascii="Times New Roman" w:eastAsiaTheme="minorHAnsi" w:hAnsi="Times New Roman" w:cs="Times New Roman"/>
          <w:color w:val="000000" w:themeColor="text1"/>
          <w:sz w:val="28"/>
          <w:szCs w:val="28"/>
          <w:lang w:val="uk-UA" w:eastAsia="en-US"/>
        </w:rPr>
        <w:t>В сім’ях опікунів, піклувальників виховується 268 дітей, 24 дитини перебуває у закладах інституційного догляду та виховання, 4 дитини тимчасово влаштовані у сім’ї родичів.</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Шість подружніх пар, які перебувають на обліку як кандидати в </w:t>
      </w:r>
      <w:proofErr w:type="spellStart"/>
      <w:r>
        <w:rPr>
          <w:rFonts w:ascii="Times New Roman" w:eastAsiaTheme="minorHAnsi" w:hAnsi="Times New Roman" w:cs="Times New Roman"/>
          <w:color w:val="000000" w:themeColor="text1"/>
          <w:sz w:val="28"/>
          <w:szCs w:val="28"/>
          <w:lang w:val="uk-UA" w:eastAsia="en-US"/>
        </w:rPr>
        <w:t>усиновлювачі</w:t>
      </w:r>
      <w:proofErr w:type="spellEnd"/>
      <w:r>
        <w:rPr>
          <w:rFonts w:ascii="Times New Roman" w:eastAsiaTheme="minorHAnsi" w:hAnsi="Times New Roman" w:cs="Times New Roman"/>
          <w:color w:val="000000" w:themeColor="text1"/>
          <w:sz w:val="28"/>
          <w:szCs w:val="28"/>
          <w:lang w:val="uk-UA" w:eastAsia="en-US"/>
        </w:rPr>
        <w:t>, чекають на появу дитини в своїй родині. Одна дитина, яка перебувала на первинному обліку усиновлена.</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За сприяння благодійного фонду «Міст в життя» побудовано два двоповерхові будинки, що були передані новоствореним родинам, які прийняли на виховання і спільне проживання дітей-сиріт, дітей, позбавлених батьківського піклування.</w:t>
      </w:r>
    </w:p>
    <w:p w:rsidR="00B23F18" w:rsidRPr="000C2410"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A52E54">
        <w:rPr>
          <w:rFonts w:ascii="Times New Roman" w:eastAsiaTheme="minorHAnsi" w:hAnsi="Times New Roman" w:cs="Times New Roman"/>
          <w:color w:val="000000" w:themeColor="text1"/>
          <w:sz w:val="28"/>
          <w:szCs w:val="28"/>
          <w:lang w:val="uk-UA" w:eastAsia="en-US"/>
        </w:rPr>
        <w:t>З метою виявлення причин неблагополуччя в сім</w:t>
      </w:r>
      <w:r w:rsidRPr="00A52E54">
        <w:rPr>
          <w:rFonts w:ascii="Times New Roman" w:eastAsiaTheme="minorHAnsi" w:hAnsi="Times New Roman" w:cs="Times New Roman"/>
          <w:color w:val="000000" w:themeColor="text1"/>
          <w:sz w:val="28"/>
          <w:szCs w:val="28"/>
          <w:lang w:eastAsia="en-US"/>
        </w:rPr>
        <w:t>’</w:t>
      </w:r>
      <w:proofErr w:type="spellStart"/>
      <w:r w:rsidRPr="00A52E54">
        <w:rPr>
          <w:rFonts w:ascii="Times New Roman" w:eastAsiaTheme="minorHAnsi" w:hAnsi="Times New Roman" w:cs="Times New Roman"/>
          <w:color w:val="000000" w:themeColor="text1"/>
          <w:sz w:val="28"/>
          <w:szCs w:val="28"/>
          <w:lang w:val="uk-UA" w:eastAsia="en-US"/>
        </w:rPr>
        <w:t>ях</w:t>
      </w:r>
      <w:proofErr w:type="spellEnd"/>
      <w:r w:rsidRPr="00A52E54">
        <w:rPr>
          <w:rFonts w:ascii="Times New Roman" w:eastAsiaTheme="minorHAnsi" w:hAnsi="Times New Roman" w:cs="Times New Roman"/>
          <w:color w:val="000000" w:themeColor="text1"/>
          <w:sz w:val="28"/>
          <w:szCs w:val="28"/>
          <w:lang w:val="uk-UA" w:eastAsia="en-US"/>
        </w:rPr>
        <w:t>, з дітьми та їх батьками систематично проводиться відповідна профілактична робота, обстежуються матеріально-побутові умови проживання, надається консультативна, гуманітарна допомога.</w:t>
      </w:r>
    </w:p>
    <w:p w:rsidR="00B23F18" w:rsidRPr="00CA7A00" w:rsidRDefault="00B23F18"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В рамках проведення Всеукраїнського профілактичного заходу «Урок»  52 дитини, які проживають у сім</w:t>
      </w:r>
      <w:r w:rsidRPr="00CA7A00">
        <w:rPr>
          <w:rFonts w:ascii="Times New Roman" w:eastAsiaTheme="minorHAnsi" w:hAnsi="Times New Roman" w:cs="Times New Roman"/>
          <w:color w:val="000000" w:themeColor="text1"/>
          <w:sz w:val="28"/>
          <w:szCs w:val="28"/>
          <w:lang w:eastAsia="en-US"/>
        </w:rPr>
        <w:t>’</w:t>
      </w:r>
      <w:proofErr w:type="spellStart"/>
      <w:r>
        <w:rPr>
          <w:rFonts w:ascii="Times New Roman" w:eastAsiaTheme="minorHAnsi" w:hAnsi="Times New Roman" w:cs="Times New Roman"/>
          <w:color w:val="000000" w:themeColor="text1"/>
          <w:sz w:val="28"/>
          <w:szCs w:val="28"/>
          <w:lang w:val="uk-UA" w:eastAsia="en-US"/>
        </w:rPr>
        <w:t>ях</w:t>
      </w:r>
      <w:proofErr w:type="spellEnd"/>
      <w:r>
        <w:rPr>
          <w:rFonts w:ascii="Times New Roman" w:eastAsiaTheme="minorHAnsi" w:hAnsi="Times New Roman" w:cs="Times New Roman"/>
          <w:color w:val="000000" w:themeColor="text1"/>
          <w:sz w:val="28"/>
          <w:szCs w:val="28"/>
          <w:lang w:val="uk-UA" w:eastAsia="en-US"/>
        </w:rPr>
        <w:t xml:space="preserve">, де батьки ухиляються від виконання своїх батьківських </w:t>
      </w:r>
      <w:proofErr w:type="spellStart"/>
      <w:r>
        <w:rPr>
          <w:rFonts w:ascii="Times New Roman" w:eastAsiaTheme="minorHAnsi" w:hAnsi="Times New Roman" w:cs="Times New Roman"/>
          <w:color w:val="000000" w:themeColor="text1"/>
          <w:sz w:val="28"/>
          <w:szCs w:val="28"/>
          <w:lang w:val="uk-UA" w:eastAsia="en-US"/>
        </w:rPr>
        <w:t>обов</w:t>
      </w:r>
      <w:proofErr w:type="spellEnd"/>
      <w:r w:rsidRPr="00CA7A00">
        <w:rPr>
          <w:rFonts w:ascii="Times New Roman" w:eastAsiaTheme="minorHAnsi" w:hAnsi="Times New Roman" w:cs="Times New Roman"/>
          <w:color w:val="000000" w:themeColor="text1"/>
          <w:sz w:val="28"/>
          <w:szCs w:val="28"/>
          <w:lang w:eastAsia="en-US"/>
        </w:rPr>
        <w:t>’</w:t>
      </w:r>
      <w:proofErr w:type="spellStart"/>
      <w:r>
        <w:rPr>
          <w:rFonts w:ascii="Times New Roman" w:eastAsiaTheme="minorHAnsi" w:hAnsi="Times New Roman" w:cs="Times New Roman"/>
          <w:color w:val="000000" w:themeColor="text1"/>
          <w:sz w:val="28"/>
          <w:szCs w:val="28"/>
          <w:lang w:val="uk-UA" w:eastAsia="en-US"/>
        </w:rPr>
        <w:t>язків</w:t>
      </w:r>
      <w:proofErr w:type="spellEnd"/>
      <w:r>
        <w:rPr>
          <w:rFonts w:ascii="Times New Roman" w:eastAsiaTheme="minorHAnsi" w:hAnsi="Times New Roman" w:cs="Times New Roman"/>
          <w:color w:val="000000" w:themeColor="text1"/>
          <w:sz w:val="28"/>
          <w:szCs w:val="28"/>
          <w:lang w:val="uk-UA" w:eastAsia="en-US"/>
        </w:rPr>
        <w:t>, забезпечено канцелярськими наборами до Дня знань.</w:t>
      </w:r>
    </w:p>
    <w:p w:rsidR="00B23F18" w:rsidRPr="0085734C"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ED6D5A">
        <w:rPr>
          <w:rFonts w:ascii="Times New Roman" w:eastAsiaTheme="minorHAnsi" w:hAnsi="Times New Roman" w:cs="Times New Roman"/>
          <w:color w:val="000000" w:themeColor="text1"/>
          <w:sz w:val="28"/>
          <w:szCs w:val="28"/>
          <w:lang w:val="uk-UA" w:eastAsia="en-US"/>
        </w:rPr>
        <w:t>В дитячій лікарні ім. В.</w:t>
      </w:r>
      <w:r>
        <w:rPr>
          <w:rFonts w:ascii="Times New Roman" w:eastAsiaTheme="minorHAnsi" w:hAnsi="Times New Roman" w:cs="Times New Roman"/>
          <w:color w:val="000000" w:themeColor="text1"/>
          <w:sz w:val="28"/>
          <w:szCs w:val="28"/>
          <w:lang w:val="uk-UA" w:eastAsia="en-US"/>
        </w:rPr>
        <w:t xml:space="preserve"> </w:t>
      </w:r>
      <w:r w:rsidRPr="00ED6D5A">
        <w:rPr>
          <w:rFonts w:ascii="Times New Roman" w:eastAsiaTheme="minorHAnsi" w:hAnsi="Times New Roman" w:cs="Times New Roman"/>
          <w:color w:val="000000" w:themeColor="text1"/>
          <w:sz w:val="28"/>
          <w:szCs w:val="28"/>
          <w:lang w:val="uk-UA" w:eastAsia="en-US"/>
        </w:rPr>
        <w:t xml:space="preserve">Й. </w:t>
      </w:r>
      <w:proofErr w:type="spellStart"/>
      <w:r w:rsidRPr="00ED6D5A">
        <w:rPr>
          <w:rFonts w:ascii="Times New Roman" w:eastAsiaTheme="minorHAnsi" w:hAnsi="Times New Roman" w:cs="Times New Roman"/>
          <w:color w:val="000000" w:themeColor="text1"/>
          <w:sz w:val="28"/>
          <w:szCs w:val="28"/>
          <w:lang w:val="uk-UA" w:eastAsia="en-US"/>
        </w:rPr>
        <w:t>Башека</w:t>
      </w:r>
      <w:proofErr w:type="spellEnd"/>
      <w:r w:rsidRPr="00ED6D5A">
        <w:rPr>
          <w:rFonts w:ascii="Times New Roman" w:eastAsiaTheme="minorHAnsi" w:hAnsi="Times New Roman" w:cs="Times New Roman"/>
          <w:color w:val="000000" w:themeColor="text1"/>
          <w:sz w:val="28"/>
          <w:szCs w:val="28"/>
          <w:lang w:val="uk-UA" w:eastAsia="en-US"/>
        </w:rPr>
        <w:t xml:space="preserve"> функціонують палати для термінового влаштування дітей, які опинились в складних життєвих обставинах. </w:t>
      </w:r>
      <w:r w:rsidRPr="0085734C">
        <w:rPr>
          <w:rFonts w:ascii="Times New Roman" w:eastAsiaTheme="minorHAnsi" w:hAnsi="Times New Roman" w:cs="Times New Roman"/>
          <w:color w:val="000000" w:themeColor="text1"/>
          <w:sz w:val="28"/>
          <w:szCs w:val="28"/>
          <w:lang w:val="uk-UA" w:eastAsia="en-US"/>
        </w:rPr>
        <w:t>Упродовж січня-червня 2021 року в палатах перебувало 30 дітей, які забезпечувалися речами першої необхідності: одягом, взуттям, засобами особистої гігієни тощо.</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CA7A00">
        <w:rPr>
          <w:rFonts w:ascii="Times New Roman" w:eastAsiaTheme="minorHAnsi" w:hAnsi="Times New Roman" w:cs="Times New Roman"/>
          <w:color w:val="000000" w:themeColor="text1"/>
          <w:sz w:val="28"/>
          <w:szCs w:val="28"/>
          <w:lang w:val="uk-UA" w:eastAsia="en-US"/>
        </w:rPr>
        <w:t>Налагоджено співпрацю з навчальними закладами, медичними установами, Житомирським відділом поліції Головного управління національної поліції України в Житомирській області зі своєчасного виявлення сімей вказаної категорії і усунення причин та умов безпритульності серед дітей.</w:t>
      </w:r>
    </w:p>
    <w:p w:rsidR="00B23F18" w:rsidRPr="00CA7A00" w:rsidRDefault="00B23F18" w:rsidP="00D750C4">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При виконавчому комітеті міської ради на соціальному квартирному обліку перебуває 10 осіб з числа дітей-сиріт та дітей, позбавлених батьківського піклування, як такі, що потребують поліпшення житлових умов. Шестеро з них вже отримали соціальне житло, зокрема у 2021 році одній особі з числа дітей-сиріт, дітей, позбавлених батьківського піклування придбано житло загальною </w:t>
      </w:r>
      <w:r>
        <w:rPr>
          <w:rFonts w:ascii="Times New Roman" w:eastAsiaTheme="minorHAnsi" w:hAnsi="Times New Roman" w:cs="Times New Roman"/>
          <w:color w:val="000000" w:themeColor="text1"/>
          <w:sz w:val="28"/>
          <w:szCs w:val="28"/>
          <w:lang w:val="uk-UA" w:eastAsia="en-US"/>
        </w:rPr>
        <w:lastRenderedPageBreak/>
        <w:t xml:space="preserve">площею 29,7 </w:t>
      </w:r>
      <w:proofErr w:type="spellStart"/>
      <w:r>
        <w:rPr>
          <w:rFonts w:ascii="Times New Roman" w:eastAsiaTheme="minorHAnsi" w:hAnsi="Times New Roman" w:cs="Times New Roman"/>
          <w:color w:val="000000" w:themeColor="text1"/>
          <w:sz w:val="28"/>
          <w:szCs w:val="28"/>
          <w:lang w:val="uk-UA" w:eastAsia="en-US"/>
        </w:rPr>
        <w:t>кв</w:t>
      </w:r>
      <w:proofErr w:type="spellEnd"/>
      <w:r>
        <w:rPr>
          <w:rFonts w:ascii="Times New Roman" w:eastAsiaTheme="minorHAnsi" w:hAnsi="Times New Roman" w:cs="Times New Roman"/>
          <w:color w:val="000000" w:themeColor="text1"/>
          <w:sz w:val="28"/>
          <w:szCs w:val="28"/>
          <w:lang w:val="uk-UA" w:eastAsia="en-US"/>
        </w:rPr>
        <w:t>. м. та надано на праві користування.</w:t>
      </w:r>
    </w:p>
    <w:p w:rsidR="00B23F18" w:rsidRPr="00A52E54" w:rsidRDefault="00B23F18" w:rsidP="00EE42D0">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A52E54">
        <w:rPr>
          <w:rFonts w:ascii="Times New Roman" w:eastAsia="Times New Roman" w:hAnsi="Times New Roman" w:cs="Times New Roman"/>
          <w:b/>
          <w:i/>
          <w:color w:val="000000" w:themeColor="text1"/>
          <w:sz w:val="28"/>
          <w:szCs w:val="28"/>
          <w:lang w:val="uk-UA" w:eastAsia="uk-UA"/>
        </w:rPr>
        <w:t xml:space="preserve">Основними цілями політики </w:t>
      </w:r>
      <w:r w:rsidRPr="00A52E54">
        <w:rPr>
          <w:rFonts w:ascii="Times New Roman" w:eastAsiaTheme="minorHAnsi" w:hAnsi="Times New Roman" w:cs="Times New Roman"/>
          <w:b/>
          <w:i/>
          <w:color w:val="000000" w:themeColor="text1"/>
          <w:sz w:val="28"/>
          <w:szCs w:val="28"/>
          <w:lang w:val="uk-UA" w:eastAsia="en-US"/>
        </w:rPr>
        <w:t>Житомирської міської територіальної громади</w:t>
      </w:r>
      <w:r w:rsidRPr="00A52E54">
        <w:rPr>
          <w:rFonts w:ascii="Times New Roman" w:eastAsia="Times New Roman" w:hAnsi="Times New Roman" w:cs="Times New Roman"/>
          <w:b/>
          <w:i/>
          <w:color w:val="000000" w:themeColor="text1"/>
          <w:sz w:val="28"/>
          <w:szCs w:val="28"/>
          <w:lang w:val="uk-UA" w:eastAsia="uk-UA"/>
        </w:rPr>
        <w:t xml:space="preserve"> у сфері охорони дитинства є:</w:t>
      </w:r>
      <w:r w:rsidRPr="00A52E54">
        <w:rPr>
          <w:rFonts w:ascii="Times New Roman" w:eastAsiaTheme="minorHAnsi" w:hAnsi="Times New Roman" w:cs="Times New Roman"/>
          <w:b/>
          <w:color w:val="000000" w:themeColor="text1"/>
          <w:sz w:val="28"/>
          <w:szCs w:val="28"/>
          <w:lang w:val="uk-UA" w:eastAsia="en-US"/>
        </w:rPr>
        <w:t xml:space="preserve"> </w:t>
      </w:r>
      <w:r w:rsidRPr="00A52E54">
        <w:rPr>
          <w:rFonts w:ascii="Times New Roman" w:eastAsiaTheme="minorHAnsi" w:hAnsi="Times New Roman" w:cs="Times New Roman"/>
          <w:color w:val="000000" w:themeColor="text1"/>
          <w:sz w:val="28"/>
          <w:szCs w:val="28"/>
          <w:lang w:val="uk-UA" w:eastAsia="en-US"/>
        </w:rPr>
        <w:t>захист прав та інтересів дітей різних категорій, зокрема, дітей-сиріт, дітей, позбавлених батьківського піклування, осіб з їх числа та дітей, які опинились в складних життєвих обставинах.</w:t>
      </w:r>
    </w:p>
    <w:p w:rsidR="00B23F18" w:rsidRPr="00A52E54" w:rsidRDefault="00B23F18" w:rsidP="00B23F18">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A52E54">
        <w:rPr>
          <w:rFonts w:ascii="Times New Roman" w:eastAsiaTheme="minorHAnsi" w:hAnsi="Times New Roman" w:cs="Times New Roman"/>
          <w:b/>
          <w:i/>
          <w:color w:val="000000" w:themeColor="text1"/>
          <w:sz w:val="28"/>
          <w:szCs w:val="28"/>
          <w:lang w:val="uk-UA" w:eastAsia="en-US"/>
        </w:rPr>
        <w:t>Зв</w:t>
      </w:r>
      <w:r w:rsidRPr="00A52E54">
        <w:rPr>
          <w:rFonts w:ascii="Times New Roman" w:eastAsiaTheme="minorHAnsi" w:hAnsi="Times New Roman" w:cs="Times New Roman"/>
          <w:b/>
          <w:i/>
          <w:color w:val="000000" w:themeColor="text1"/>
          <w:sz w:val="28"/>
          <w:szCs w:val="28"/>
          <w:lang w:eastAsia="en-US"/>
        </w:rPr>
        <w:t>’</w:t>
      </w:r>
      <w:proofErr w:type="spellStart"/>
      <w:r w:rsidRPr="00A52E54">
        <w:rPr>
          <w:rFonts w:ascii="Times New Roman" w:eastAsiaTheme="minorHAnsi" w:hAnsi="Times New Roman" w:cs="Times New Roman"/>
          <w:b/>
          <w:i/>
          <w:color w:val="000000" w:themeColor="text1"/>
          <w:sz w:val="28"/>
          <w:szCs w:val="28"/>
          <w:lang w:val="uk-UA" w:eastAsia="en-US"/>
        </w:rPr>
        <w:t>язок</w:t>
      </w:r>
      <w:proofErr w:type="spellEnd"/>
      <w:r w:rsidRPr="00A52E54">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23F18" w:rsidRPr="00A52E54" w:rsidRDefault="00B23F18" w:rsidP="00B23F18">
      <w:pPr>
        <w:spacing w:after="0" w:line="240" w:lineRule="auto"/>
        <w:ind w:firstLine="708"/>
        <w:jc w:val="both"/>
        <w:rPr>
          <w:rFonts w:ascii="Times New Roman" w:eastAsiaTheme="minorHAnsi" w:hAnsi="Times New Roman" w:cs="Times New Roman"/>
          <w:color w:val="000000" w:themeColor="text1"/>
          <w:sz w:val="28"/>
          <w:szCs w:val="28"/>
          <w:lang w:val="uk-UA" w:eastAsia="en-US"/>
        </w:rPr>
      </w:pPr>
      <w:proofErr w:type="spellStart"/>
      <w:r w:rsidRPr="00A52E54">
        <w:rPr>
          <w:rFonts w:ascii="Times New Roman" w:eastAsiaTheme="minorHAnsi" w:hAnsi="Times New Roman" w:cs="Times New Roman"/>
          <w:i/>
          <w:color w:val="000000" w:themeColor="text1"/>
          <w:sz w:val="28"/>
          <w:szCs w:val="28"/>
          <w:lang w:val="uk-UA" w:eastAsia="en-US"/>
        </w:rPr>
        <w:t>Візія</w:t>
      </w:r>
      <w:proofErr w:type="spellEnd"/>
      <w:r w:rsidRPr="00A52E54">
        <w:rPr>
          <w:rFonts w:ascii="Times New Roman" w:eastAsiaTheme="minorHAnsi" w:hAnsi="Times New Roman" w:cs="Times New Roman"/>
          <w:i/>
          <w:color w:val="000000" w:themeColor="text1"/>
          <w:sz w:val="28"/>
          <w:szCs w:val="28"/>
          <w:lang w:val="uk-UA" w:eastAsia="en-US"/>
        </w:rPr>
        <w:t xml:space="preserve">: </w:t>
      </w:r>
      <w:r w:rsidRPr="00A52E54">
        <w:rPr>
          <w:rFonts w:ascii="Times New Roman" w:eastAsiaTheme="minorHAnsi" w:hAnsi="Times New Roman" w:cs="Times New Roman"/>
          <w:color w:val="000000" w:themeColor="text1"/>
          <w:sz w:val="28"/>
          <w:szCs w:val="28"/>
          <w:lang w:val="uk-UA" w:eastAsia="en-US"/>
        </w:rPr>
        <w:t xml:space="preserve">«Місто, в якому </w:t>
      </w:r>
      <w:proofErr w:type="spellStart"/>
      <w:r w:rsidRPr="00A52E54">
        <w:rPr>
          <w:rFonts w:ascii="Times New Roman" w:eastAsiaTheme="minorHAnsi" w:hAnsi="Times New Roman" w:cs="Times New Roman"/>
          <w:color w:val="000000" w:themeColor="text1"/>
          <w:sz w:val="28"/>
          <w:szCs w:val="28"/>
          <w:lang w:val="uk-UA" w:eastAsia="en-US"/>
        </w:rPr>
        <w:t>комфортно</w:t>
      </w:r>
      <w:proofErr w:type="spellEnd"/>
      <w:r w:rsidRPr="00A52E54">
        <w:rPr>
          <w:rFonts w:ascii="Times New Roman" w:eastAsiaTheme="minorHAnsi" w:hAnsi="Times New Roman" w:cs="Times New Roman"/>
          <w:color w:val="000000" w:themeColor="text1"/>
          <w:sz w:val="28"/>
          <w:szCs w:val="28"/>
          <w:lang w:val="uk-UA" w:eastAsia="en-US"/>
        </w:rPr>
        <w:t xml:space="preserve"> всім».</w:t>
      </w:r>
    </w:p>
    <w:p w:rsidR="00B23F18" w:rsidRPr="00A52E54"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A52E54">
        <w:rPr>
          <w:rFonts w:ascii="Times New Roman" w:eastAsiaTheme="minorHAnsi" w:hAnsi="Times New Roman" w:cs="Times New Roman"/>
          <w:i/>
          <w:color w:val="000000" w:themeColor="text1"/>
          <w:sz w:val="28"/>
          <w:szCs w:val="28"/>
          <w:lang w:val="uk-UA" w:eastAsia="en-US"/>
        </w:rPr>
        <w:t xml:space="preserve">Ціль: </w:t>
      </w:r>
      <w:r w:rsidRPr="00A52E54">
        <w:rPr>
          <w:rFonts w:ascii="Times New Roman" w:eastAsiaTheme="minorHAnsi" w:hAnsi="Times New Roman" w:cs="Times New Roman"/>
          <w:color w:val="000000" w:themeColor="text1"/>
          <w:sz w:val="28"/>
          <w:szCs w:val="28"/>
          <w:lang w:val="uk-UA" w:eastAsia="en-US"/>
        </w:rPr>
        <w:t>«Забезпечення рівних можливостей для всіх».</w:t>
      </w:r>
    </w:p>
    <w:p w:rsidR="00B23F18" w:rsidRPr="00A52E54" w:rsidRDefault="00B23F18" w:rsidP="00B23F18">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A52E54">
        <w:rPr>
          <w:rFonts w:ascii="Times New Roman" w:eastAsiaTheme="minorHAnsi" w:hAnsi="Times New Roman" w:cs="Times New Roman"/>
          <w:b/>
          <w:i/>
          <w:color w:val="000000" w:themeColor="text1"/>
          <w:sz w:val="28"/>
          <w:szCs w:val="28"/>
          <w:lang w:val="uk-UA" w:eastAsia="en-US"/>
        </w:rPr>
        <w:t>Основні напрями діяльності:</w:t>
      </w:r>
    </w:p>
    <w:p w:rsidR="00B23F18" w:rsidRPr="00A52E54" w:rsidRDefault="00B23F18" w:rsidP="00B23F18">
      <w:pPr>
        <w:numPr>
          <w:ilvl w:val="0"/>
          <w:numId w:val="26"/>
        </w:numPr>
        <w:tabs>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A52E54">
        <w:rPr>
          <w:rFonts w:ascii="Times New Roman" w:eastAsiaTheme="minorHAnsi" w:hAnsi="Times New Roman" w:cs="Times New Roman"/>
          <w:color w:val="000000" w:themeColor="text1"/>
          <w:sz w:val="28"/>
          <w:szCs w:val="28"/>
          <w:lang w:val="uk-UA" w:eastAsia="en-US"/>
        </w:rPr>
        <w:t>виявлення на ранній стадії сімей, які неспроможні виконувати виховні функції, та сімей, які мають ризик потрапляння у складні життєві обставини;</w:t>
      </w:r>
    </w:p>
    <w:p w:rsidR="00B23F18" w:rsidRPr="00A52E54" w:rsidRDefault="00B23F18" w:rsidP="00B23F18">
      <w:pPr>
        <w:numPr>
          <w:ilvl w:val="0"/>
          <w:numId w:val="26"/>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A52E54">
        <w:rPr>
          <w:rFonts w:ascii="Times New Roman" w:eastAsiaTheme="minorHAnsi" w:hAnsi="Times New Roman" w:cs="Times New Roman"/>
          <w:color w:val="000000" w:themeColor="text1"/>
          <w:sz w:val="28"/>
          <w:szCs w:val="28"/>
          <w:lang w:val="uk-UA" w:eastAsia="en-US"/>
        </w:rPr>
        <w:t>організація та проведення профілактичних заходів щодо подолання бездоглядності, безпритульності дітей, попередження негативних</w:t>
      </w:r>
      <w:r w:rsidRPr="00A52E54">
        <w:rPr>
          <w:rFonts w:ascii="Times New Roman" w:hAnsi="Times New Roman" w:cs="Times New Roman"/>
          <w:color w:val="000000" w:themeColor="text1"/>
          <w:sz w:val="28"/>
          <w:szCs w:val="28"/>
          <w:lang w:val="uk-UA"/>
        </w:rPr>
        <w:t xml:space="preserve"> явищ у підлітковому середовищі;</w:t>
      </w:r>
    </w:p>
    <w:p w:rsidR="00B23F18" w:rsidRPr="00A52E54" w:rsidRDefault="00B23F18" w:rsidP="00B23F18">
      <w:pPr>
        <w:numPr>
          <w:ilvl w:val="0"/>
          <w:numId w:val="26"/>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A52E54">
        <w:rPr>
          <w:rFonts w:ascii="Times New Roman" w:hAnsi="Times New Roman" w:cs="Times New Roman"/>
          <w:color w:val="000000" w:themeColor="text1"/>
          <w:sz w:val="28"/>
          <w:szCs w:val="28"/>
          <w:lang w:val="uk-UA"/>
        </w:rPr>
        <w:t>соціальний захист дітей-сиріт та дітей, позбавлених батьківського піклування, створення умов для реалізації права кожної дитини на виховання у сім’ї шляхом розвитку сімейних форм виховання з пріоритетом національного усиновлення;</w:t>
      </w:r>
    </w:p>
    <w:p w:rsidR="00B23F18" w:rsidRPr="00A52E54" w:rsidRDefault="00B23F18" w:rsidP="00B23F18">
      <w:pPr>
        <w:numPr>
          <w:ilvl w:val="0"/>
          <w:numId w:val="26"/>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A52E54">
        <w:rPr>
          <w:rFonts w:ascii="Times New Roman" w:hAnsi="Times New Roman" w:cs="Times New Roman"/>
          <w:color w:val="000000" w:themeColor="text1"/>
          <w:sz w:val="28"/>
          <w:szCs w:val="28"/>
          <w:lang w:val="uk-UA"/>
        </w:rPr>
        <w:t>захист прав та законних інтересів дітей у судовому порядку;</w:t>
      </w:r>
    </w:p>
    <w:p w:rsidR="00B23F18" w:rsidRPr="00A52E54" w:rsidRDefault="00B23F18" w:rsidP="00B23F18">
      <w:pPr>
        <w:numPr>
          <w:ilvl w:val="0"/>
          <w:numId w:val="26"/>
        </w:numPr>
        <w:tabs>
          <w:tab w:val="left" w:pos="1134"/>
        </w:tabs>
        <w:spacing w:after="0" w:line="240" w:lineRule="auto"/>
        <w:ind w:left="0" w:firstLine="709"/>
        <w:contextualSpacing/>
        <w:jc w:val="both"/>
        <w:rPr>
          <w:rFonts w:ascii="Times New Roman" w:hAnsi="Times New Roman" w:cs="Times New Roman"/>
          <w:color w:val="000000" w:themeColor="text1"/>
          <w:sz w:val="28"/>
          <w:szCs w:val="28"/>
          <w:lang w:val="uk-UA" w:eastAsia="uk-UA"/>
        </w:rPr>
      </w:pPr>
      <w:r w:rsidRPr="00A52E54">
        <w:rPr>
          <w:rFonts w:ascii="Times New Roman" w:hAnsi="Times New Roman" w:cs="Times New Roman"/>
          <w:color w:val="000000" w:themeColor="text1"/>
          <w:sz w:val="28"/>
          <w:szCs w:val="28"/>
          <w:lang w:val="uk-UA"/>
        </w:rPr>
        <w:t>забезпечення житлом дітей-сиріт, дітей, позбавлених батьківського піклування та осіб з їх числа.</w:t>
      </w:r>
    </w:p>
    <w:p w:rsidR="00B23F18" w:rsidRPr="009E252A" w:rsidRDefault="00B23F18" w:rsidP="00B23F18">
      <w:pPr>
        <w:widowControl w:val="0"/>
        <w:tabs>
          <w:tab w:val="left" w:pos="709"/>
          <w:tab w:val="left" w:pos="1134"/>
        </w:tabs>
        <w:spacing w:after="0" w:line="240" w:lineRule="auto"/>
        <w:ind w:left="709"/>
        <w:contextualSpacing/>
        <w:jc w:val="both"/>
        <w:rPr>
          <w:rFonts w:ascii="Times New Roman" w:eastAsiaTheme="minorHAnsi" w:hAnsi="Times New Roman" w:cs="Times New Roman"/>
          <w:color w:val="000000" w:themeColor="text1"/>
          <w:sz w:val="24"/>
          <w:szCs w:val="24"/>
          <w:lang w:val="uk-UA" w:eastAsia="en-US"/>
        </w:rPr>
      </w:pPr>
    </w:p>
    <w:p w:rsidR="00B23F18" w:rsidRPr="00ED1386" w:rsidRDefault="00B23F18" w:rsidP="00B23F18">
      <w:pPr>
        <w:spacing w:after="0" w:line="240" w:lineRule="auto"/>
        <w:rPr>
          <w:rFonts w:ascii="Times New Roman" w:eastAsiaTheme="minorHAnsi" w:hAnsi="Times New Roman" w:cs="Times New Roman"/>
          <w:b/>
          <w:sz w:val="28"/>
          <w:szCs w:val="28"/>
          <w:lang w:val="uk-UA" w:eastAsia="en-US"/>
        </w:rPr>
      </w:pPr>
      <w:r w:rsidRPr="00ED1386">
        <w:rPr>
          <w:rFonts w:ascii="Times New Roman" w:eastAsiaTheme="minorHAnsi" w:hAnsi="Times New Roman" w:cs="Times New Roman"/>
          <w:b/>
          <w:sz w:val="28"/>
          <w:szCs w:val="28"/>
          <w:lang w:val="uk-UA" w:eastAsia="en-US"/>
        </w:rPr>
        <w:t>Громадська безпека</w:t>
      </w:r>
      <w:r>
        <w:rPr>
          <w:rFonts w:ascii="Times New Roman" w:eastAsiaTheme="minorHAnsi" w:hAnsi="Times New Roman" w:cs="Times New Roman"/>
          <w:b/>
          <w:sz w:val="28"/>
          <w:szCs w:val="28"/>
          <w:lang w:val="uk-UA" w:eastAsia="en-US"/>
        </w:rPr>
        <w:t xml:space="preserve"> </w:t>
      </w:r>
    </w:p>
    <w:p w:rsidR="00B23F18" w:rsidRPr="00A53488" w:rsidRDefault="00B23F18" w:rsidP="00B23F18">
      <w:pPr>
        <w:spacing w:after="0" w:line="240" w:lineRule="auto"/>
        <w:ind w:firstLine="709"/>
        <w:jc w:val="both"/>
        <w:rPr>
          <w:rFonts w:ascii="Times New Roman" w:hAnsi="Times New Roman" w:cs="Times New Roman"/>
          <w:color w:val="000000" w:themeColor="text1"/>
          <w:sz w:val="28"/>
          <w:szCs w:val="28"/>
          <w:lang w:val="uk-UA"/>
        </w:rPr>
      </w:pPr>
      <w:r w:rsidRPr="00A53488">
        <w:rPr>
          <w:rFonts w:ascii="Times New Roman" w:hAnsi="Times New Roman" w:cs="Times New Roman"/>
          <w:color w:val="000000" w:themeColor="text1"/>
          <w:sz w:val="28"/>
          <w:szCs w:val="28"/>
          <w:lang w:val="uk-UA"/>
        </w:rPr>
        <w:t xml:space="preserve">На території громади розташовані </w:t>
      </w:r>
      <w:r w:rsidRPr="00A53488">
        <w:rPr>
          <w:rFonts w:ascii="Times New Roman" w:eastAsia="Times New Roman" w:hAnsi="Times New Roman" w:cs="Times New Roman"/>
          <w:color w:val="000000" w:themeColor="text1"/>
          <w:kern w:val="28"/>
          <w:sz w:val="28"/>
          <w:szCs w:val="28"/>
          <w:lang w:val="uk-UA"/>
        </w:rPr>
        <w:t>66 потенційно-небезпечних об’єктів, три з яких класифіковано як хімічно-небезпечні, три водосховища та об’єкти гідродинамічної небезпеки, зокрема водопідйомна гребля на річці Тетерів.</w:t>
      </w:r>
    </w:p>
    <w:p w:rsidR="00B23F18" w:rsidRPr="00C322A4" w:rsidRDefault="00B23F18" w:rsidP="00510CB2">
      <w:pPr>
        <w:widowControl w:val="0"/>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C322A4">
        <w:rPr>
          <w:rFonts w:ascii="Times New Roman" w:eastAsia="Times New Roman" w:hAnsi="Times New Roman" w:cs="Times New Roman"/>
          <w:color w:val="000000" w:themeColor="text1"/>
          <w:kern w:val="28"/>
          <w:sz w:val="28"/>
          <w:szCs w:val="28"/>
          <w:lang w:val="uk-UA"/>
        </w:rPr>
        <w:t xml:space="preserve">З розвитком територіальної громади збільшується техногенне навантаження на </w:t>
      </w:r>
      <w:proofErr w:type="spellStart"/>
      <w:r w:rsidRPr="00C322A4">
        <w:rPr>
          <w:rFonts w:ascii="Times New Roman" w:eastAsia="Times New Roman" w:hAnsi="Times New Roman" w:cs="Times New Roman"/>
          <w:color w:val="000000" w:themeColor="text1"/>
          <w:kern w:val="28"/>
          <w:sz w:val="28"/>
          <w:szCs w:val="28"/>
          <w:lang w:val="uk-UA"/>
        </w:rPr>
        <w:t>грунти</w:t>
      </w:r>
      <w:proofErr w:type="spellEnd"/>
      <w:r w:rsidRPr="00C322A4">
        <w:rPr>
          <w:rFonts w:ascii="Times New Roman" w:eastAsia="Times New Roman" w:hAnsi="Times New Roman" w:cs="Times New Roman"/>
          <w:color w:val="000000" w:themeColor="text1"/>
          <w:kern w:val="28"/>
          <w:sz w:val="28"/>
          <w:szCs w:val="28"/>
          <w:lang w:val="uk-UA"/>
        </w:rPr>
        <w:t xml:space="preserve">, відбувається поступовий процес підтоплення, створюються умови для підняття рівня підземних вод до відмітки залягання лесових </w:t>
      </w:r>
      <w:proofErr w:type="spellStart"/>
      <w:r w:rsidRPr="00C322A4">
        <w:rPr>
          <w:rFonts w:ascii="Times New Roman" w:eastAsia="Times New Roman" w:hAnsi="Times New Roman" w:cs="Times New Roman"/>
          <w:color w:val="000000" w:themeColor="text1"/>
          <w:kern w:val="28"/>
          <w:sz w:val="28"/>
          <w:szCs w:val="28"/>
          <w:lang w:val="uk-UA"/>
        </w:rPr>
        <w:t>грунтів</w:t>
      </w:r>
      <w:proofErr w:type="spellEnd"/>
      <w:r w:rsidRPr="00C322A4">
        <w:rPr>
          <w:rFonts w:ascii="Times New Roman" w:eastAsia="Times New Roman" w:hAnsi="Times New Roman" w:cs="Times New Roman"/>
          <w:color w:val="000000" w:themeColor="text1"/>
          <w:kern w:val="28"/>
          <w:sz w:val="28"/>
          <w:szCs w:val="28"/>
          <w:lang w:val="uk-UA"/>
        </w:rPr>
        <w:t>, їх обводження та формування зсувних тіл.</w:t>
      </w:r>
    </w:p>
    <w:p w:rsidR="00B23F18" w:rsidRPr="00C322A4" w:rsidRDefault="00B23F18" w:rsidP="00B23F18">
      <w:pPr>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C322A4">
        <w:rPr>
          <w:rFonts w:ascii="Times New Roman" w:eastAsia="Times New Roman" w:hAnsi="Times New Roman" w:cs="Times New Roman"/>
          <w:color w:val="000000" w:themeColor="text1"/>
          <w:kern w:val="28"/>
          <w:sz w:val="28"/>
          <w:szCs w:val="28"/>
          <w:lang w:val="uk-UA"/>
        </w:rPr>
        <w:t xml:space="preserve">Упродовж січня-липня 2021 року на території громади виникла </w:t>
      </w:r>
      <w:r>
        <w:rPr>
          <w:rFonts w:ascii="Times New Roman" w:eastAsia="Times New Roman" w:hAnsi="Times New Roman" w:cs="Times New Roman"/>
          <w:color w:val="000000" w:themeColor="text1"/>
          <w:kern w:val="28"/>
          <w:sz w:val="28"/>
          <w:szCs w:val="28"/>
          <w:lang w:val="uk-UA"/>
        </w:rPr>
        <w:t>одна</w:t>
      </w:r>
      <w:r w:rsidRPr="00C322A4">
        <w:rPr>
          <w:rFonts w:ascii="Times New Roman" w:eastAsia="Times New Roman" w:hAnsi="Times New Roman" w:cs="Times New Roman"/>
          <w:color w:val="000000" w:themeColor="text1"/>
          <w:kern w:val="28"/>
          <w:sz w:val="28"/>
          <w:szCs w:val="28"/>
          <w:lang w:val="uk-UA"/>
        </w:rPr>
        <w:t xml:space="preserve"> надзвичайна ситуація та 413 аварій і подій, внаслідок яких 22 особи загинуло, 92 отримали травми.</w:t>
      </w:r>
    </w:p>
    <w:p w:rsidR="00B23F18" w:rsidRPr="004463A7" w:rsidRDefault="00B23F18" w:rsidP="00B23F18">
      <w:pPr>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4463A7">
        <w:rPr>
          <w:rFonts w:ascii="Times New Roman" w:eastAsia="Times New Roman" w:hAnsi="Times New Roman" w:cs="Times New Roman"/>
          <w:color w:val="000000" w:themeColor="text1"/>
          <w:kern w:val="28"/>
          <w:sz w:val="28"/>
          <w:szCs w:val="28"/>
          <w:lang w:val="uk-UA"/>
        </w:rPr>
        <w:t>Залишається актуальною проблема забезпечення безпеки людей на водних об</w:t>
      </w:r>
      <w:r w:rsidRPr="004463A7">
        <w:rPr>
          <w:rFonts w:ascii="Times New Roman" w:eastAsia="Times New Roman" w:hAnsi="Times New Roman" w:cs="Times New Roman"/>
          <w:color w:val="000000" w:themeColor="text1"/>
          <w:kern w:val="28"/>
          <w:sz w:val="28"/>
          <w:szCs w:val="28"/>
        </w:rPr>
        <w:t>’</w:t>
      </w:r>
      <w:proofErr w:type="spellStart"/>
      <w:r w:rsidRPr="004463A7">
        <w:rPr>
          <w:rFonts w:ascii="Times New Roman" w:eastAsia="Times New Roman" w:hAnsi="Times New Roman" w:cs="Times New Roman"/>
          <w:color w:val="000000" w:themeColor="text1"/>
          <w:kern w:val="28"/>
          <w:sz w:val="28"/>
          <w:szCs w:val="28"/>
          <w:lang w:val="uk-UA"/>
        </w:rPr>
        <w:t>єктах</w:t>
      </w:r>
      <w:proofErr w:type="spellEnd"/>
      <w:r w:rsidRPr="004463A7">
        <w:rPr>
          <w:rFonts w:ascii="Times New Roman" w:eastAsia="Times New Roman" w:hAnsi="Times New Roman" w:cs="Times New Roman"/>
          <w:color w:val="000000" w:themeColor="text1"/>
          <w:kern w:val="28"/>
          <w:sz w:val="28"/>
          <w:szCs w:val="28"/>
          <w:lang w:val="uk-UA"/>
        </w:rPr>
        <w:t>. Упродовж січня-липня 2021 року на водоймах загинуло дві людини, врятовано життя 5 особам та надана перша медична допомога 52 особам.</w:t>
      </w:r>
    </w:p>
    <w:p w:rsidR="00B23F18" w:rsidRDefault="00B23F18" w:rsidP="00B23F18">
      <w:pPr>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4463A7">
        <w:rPr>
          <w:rFonts w:ascii="Times New Roman" w:eastAsia="Times New Roman" w:hAnsi="Times New Roman" w:cs="Times New Roman"/>
          <w:color w:val="000000" w:themeColor="text1"/>
          <w:kern w:val="28"/>
          <w:sz w:val="28"/>
          <w:szCs w:val="28"/>
          <w:lang w:val="uk-UA"/>
        </w:rPr>
        <w:t>Періодично виникають пожежі, що завдають збитків громаді та створюють загрозу життю і здоров’ю людей. Упродовж січня-липня 2021 року зафіксовано 172 пожежі, де 6 людей загинуло та 10 травмовано.</w:t>
      </w:r>
    </w:p>
    <w:p w:rsidR="00B23F18" w:rsidRDefault="00B23F18" w:rsidP="00B23F18">
      <w:pPr>
        <w:spacing w:after="0" w:line="240" w:lineRule="auto"/>
        <w:ind w:firstLine="709"/>
        <w:jc w:val="both"/>
        <w:rPr>
          <w:rFonts w:ascii="Times New Roman" w:eastAsia="Times New Roman" w:hAnsi="Times New Roman" w:cs="Times New Roman"/>
          <w:color w:val="000000" w:themeColor="text1"/>
          <w:kern w:val="28"/>
          <w:sz w:val="28"/>
          <w:szCs w:val="28"/>
          <w:lang w:val="uk-UA"/>
        </w:rPr>
      </w:pPr>
      <w:r>
        <w:rPr>
          <w:rFonts w:ascii="Times New Roman" w:eastAsia="Times New Roman" w:hAnsi="Times New Roman" w:cs="Times New Roman"/>
          <w:color w:val="000000" w:themeColor="text1"/>
          <w:kern w:val="28"/>
          <w:sz w:val="28"/>
          <w:szCs w:val="28"/>
          <w:lang w:val="uk-UA"/>
        </w:rPr>
        <w:t>У 2020 році кількість зареєстрованих кримінальних правопорушень у порівнянні з 2019 роком зменшилась на 21,2% і склала 2904.</w:t>
      </w:r>
    </w:p>
    <w:p w:rsidR="00B23F18" w:rsidRPr="003D23BB" w:rsidRDefault="00B23F18" w:rsidP="00B23F18">
      <w:pPr>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3D23BB">
        <w:rPr>
          <w:rFonts w:ascii="Times New Roman" w:eastAsia="Times New Roman" w:hAnsi="Times New Roman" w:cs="Times New Roman"/>
          <w:color w:val="000000" w:themeColor="text1"/>
          <w:kern w:val="28"/>
          <w:sz w:val="28"/>
          <w:szCs w:val="28"/>
          <w:lang w:val="uk-UA"/>
        </w:rPr>
        <w:lastRenderedPageBreak/>
        <w:t>Рівень злочинності у 2020 році становив 110</w:t>
      </w:r>
      <w:r>
        <w:rPr>
          <w:rFonts w:ascii="Times New Roman" w:eastAsia="Times New Roman" w:hAnsi="Times New Roman" w:cs="Times New Roman"/>
          <w:color w:val="000000" w:themeColor="text1"/>
          <w:kern w:val="28"/>
          <w:sz w:val="28"/>
          <w:szCs w:val="28"/>
          <w:lang w:val="uk-UA"/>
        </w:rPr>
        <w:t xml:space="preserve"> </w:t>
      </w:r>
      <w:r w:rsidRPr="003D23BB">
        <w:rPr>
          <w:rFonts w:ascii="Times New Roman" w:eastAsia="Times New Roman" w:hAnsi="Times New Roman" w:cs="Times New Roman"/>
          <w:color w:val="000000" w:themeColor="text1"/>
          <w:kern w:val="28"/>
          <w:sz w:val="28"/>
          <w:szCs w:val="28"/>
          <w:lang w:val="uk-UA"/>
        </w:rPr>
        <w:t>зареєстрованих кримінальних правопорушень у розрахунку на 10 тис. наявного середньорічного населення проти 139,2 − у 2019 році.</w:t>
      </w:r>
    </w:p>
    <w:p w:rsidR="00B23F18" w:rsidRPr="005B00DA" w:rsidRDefault="00B23F18" w:rsidP="00EE42D0">
      <w:pPr>
        <w:widowControl w:val="0"/>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3D23BB">
        <w:rPr>
          <w:rFonts w:ascii="Times New Roman" w:eastAsia="Times New Roman" w:hAnsi="Times New Roman" w:cs="Times New Roman"/>
          <w:color w:val="000000" w:themeColor="text1"/>
          <w:kern w:val="28"/>
          <w:sz w:val="28"/>
          <w:szCs w:val="28"/>
          <w:lang w:val="uk-UA"/>
        </w:rPr>
        <w:t xml:space="preserve">У загальній кількості зареєстрованих злочинів 54,6% склали злочини проти власності, 8,7% – проти життя та здоров’я особи, 5,8% – проти авторитету органів державної влади, місцевого самоврядування, об’єднань громадян та проти журналістів. </w:t>
      </w:r>
      <w:r w:rsidRPr="005B00DA">
        <w:rPr>
          <w:rFonts w:ascii="Times New Roman" w:eastAsia="Times New Roman" w:hAnsi="Times New Roman" w:cs="Times New Roman"/>
          <w:color w:val="000000" w:themeColor="text1"/>
          <w:kern w:val="28"/>
          <w:sz w:val="28"/>
          <w:szCs w:val="28"/>
          <w:lang w:val="uk-UA"/>
        </w:rPr>
        <w:t>Майже половину (44,5%) від усіх зареєстрованих кримінальних правопорушень склали тяжкі та особливо тяжкі.</w:t>
      </w:r>
    </w:p>
    <w:p w:rsidR="00B23F18" w:rsidRDefault="00B23F18" w:rsidP="00B23F18">
      <w:pPr>
        <w:shd w:val="clear" w:color="auto" w:fill="FFFFFF"/>
        <w:spacing w:after="0" w:line="240" w:lineRule="auto"/>
        <w:ind w:firstLine="708"/>
        <w:jc w:val="both"/>
        <w:rPr>
          <w:rFonts w:ascii="Times New Roman" w:eastAsia="Times New Roman" w:hAnsi="Times New Roman" w:cs="Times New Roman"/>
          <w:color w:val="000000" w:themeColor="text1"/>
          <w:kern w:val="28"/>
          <w:sz w:val="28"/>
          <w:szCs w:val="28"/>
          <w:lang w:val="uk-UA"/>
        </w:rPr>
      </w:pPr>
      <w:r w:rsidRPr="005B00DA">
        <w:rPr>
          <w:rFonts w:ascii="Times New Roman" w:eastAsia="Times New Roman" w:hAnsi="Times New Roman" w:cs="Times New Roman"/>
          <w:color w:val="000000" w:themeColor="text1"/>
          <w:kern w:val="28"/>
          <w:sz w:val="28"/>
          <w:szCs w:val="28"/>
          <w:lang w:val="uk-UA"/>
        </w:rPr>
        <w:t xml:space="preserve">Для покращення криміногенної обстановки, попередження злочинів та </w:t>
      </w:r>
      <w:r w:rsidRPr="00CC731A">
        <w:rPr>
          <w:rFonts w:ascii="Times New Roman" w:eastAsia="Times New Roman" w:hAnsi="Times New Roman" w:cs="Times New Roman"/>
          <w:color w:val="000000" w:themeColor="text1"/>
          <w:kern w:val="28"/>
          <w:sz w:val="28"/>
          <w:szCs w:val="28"/>
          <w:lang w:val="uk-UA"/>
        </w:rPr>
        <w:t xml:space="preserve">порушень громадського порядку на території громади до </w:t>
      </w:r>
      <w:r w:rsidRPr="000E4D00">
        <w:rPr>
          <w:rFonts w:ascii="Times New Roman" w:eastAsia="Times New Roman" w:hAnsi="Times New Roman" w:cs="Times New Roman"/>
          <w:color w:val="000000" w:themeColor="text1"/>
          <w:kern w:val="28"/>
          <w:sz w:val="28"/>
          <w:szCs w:val="28"/>
          <w:lang w:val="uk-UA"/>
        </w:rPr>
        <w:t xml:space="preserve">міської системи «Безпечне місто» підключено 293 </w:t>
      </w:r>
      <w:r>
        <w:rPr>
          <w:rFonts w:ascii="Times New Roman" w:eastAsia="Times New Roman" w:hAnsi="Times New Roman" w:cs="Times New Roman"/>
          <w:color w:val="000000" w:themeColor="text1"/>
          <w:kern w:val="28"/>
          <w:sz w:val="28"/>
          <w:szCs w:val="28"/>
          <w:lang w:val="uk-UA"/>
        </w:rPr>
        <w:t>відео</w:t>
      </w:r>
      <w:r w:rsidRPr="000E4D00">
        <w:rPr>
          <w:rFonts w:ascii="Times New Roman" w:eastAsia="Times New Roman" w:hAnsi="Times New Roman" w:cs="Times New Roman"/>
          <w:color w:val="000000" w:themeColor="text1"/>
          <w:kern w:val="28"/>
          <w:sz w:val="28"/>
          <w:szCs w:val="28"/>
          <w:lang w:val="uk-UA"/>
        </w:rPr>
        <w:t xml:space="preserve">камери. </w:t>
      </w:r>
      <w:r>
        <w:rPr>
          <w:rFonts w:ascii="Times New Roman" w:eastAsia="Times New Roman" w:hAnsi="Times New Roman" w:cs="Times New Roman"/>
          <w:color w:val="000000" w:themeColor="text1"/>
          <w:kern w:val="28"/>
          <w:sz w:val="28"/>
          <w:szCs w:val="28"/>
          <w:lang w:val="uk-UA"/>
        </w:rPr>
        <w:t>Упродовж січня-липня 2021 року камерами відеоспостереження зафіксовано 1083 події, у тому числі 635 випадків несанкціонованої торгівлі, 190 - дорожньо-транспортних пригод, 118 – порушень правил дорожнього руху.</w:t>
      </w:r>
    </w:p>
    <w:p w:rsidR="00B23F18" w:rsidRPr="000E4D00" w:rsidRDefault="00B23F18" w:rsidP="00B23F18">
      <w:pPr>
        <w:shd w:val="clear" w:color="auto" w:fill="FFFFFF"/>
        <w:spacing w:after="0" w:line="240" w:lineRule="auto"/>
        <w:ind w:firstLine="708"/>
        <w:jc w:val="both"/>
        <w:rPr>
          <w:rFonts w:ascii="Times New Roman" w:eastAsia="Times New Roman" w:hAnsi="Times New Roman" w:cs="Times New Roman"/>
          <w:color w:val="000000" w:themeColor="text1"/>
          <w:kern w:val="28"/>
          <w:sz w:val="28"/>
          <w:szCs w:val="28"/>
          <w:lang w:val="uk-UA"/>
        </w:rPr>
      </w:pPr>
      <w:r w:rsidRPr="000E4D00">
        <w:rPr>
          <w:rFonts w:ascii="Times New Roman" w:eastAsia="Times New Roman" w:hAnsi="Times New Roman" w:cs="Times New Roman"/>
          <w:color w:val="000000" w:themeColor="text1"/>
          <w:kern w:val="28"/>
          <w:sz w:val="28"/>
          <w:szCs w:val="28"/>
          <w:lang w:val="uk-UA"/>
        </w:rPr>
        <w:t>У січні − липні 2021 року правоохоронці 1191 раз використали систему «Безпечне місто» для відтворення подій при розслідуванні кримінальних проваджень, оперативного пошуку об’єктів і встановлення причетних осіб.</w:t>
      </w:r>
    </w:p>
    <w:p w:rsidR="00B23F18" w:rsidRPr="00FA1A2B" w:rsidRDefault="00B23F18" w:rsidP="00B23F1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46000E">
        <w:rPr>
          <w:rFonts w:ascii="Times New Roman" w:eastAsia="Times New Roman" w:hAnsi="Times New Roman" w:cs="Times New Roman"/>
          <w:color w:val="000000" w:themeColor="text1"/>
          <w:sz w:val="28"/>
          <w:szCs w:val="28"/>
          <w:lang w:val="uk-UA" w:eastAsia="uk-UA"/>
        </w:rPr>
        <w:t xml:space="preserve">Житомир </w:t>
      </w:r>
      <w:r>
        <w:rPr>
          <w:rFonts w:ascii="Times New Roman" w:eastAsia="Times New Roman" w:hAnsi="Times New Roman" w:cs="Times New Roman"/>
          <w:color w:val="000000" w:themeColor="text1"/>
          <w:sz w:val="28"/>
          <w:szCs w:val="28"/>
          <w:lang w:val="uk-UA" w:eastAsia="uk-UA"/>
        </w:rPr>
        <w:t xml:space="preserve">став першим обласним центром в Україні, де впроваджено </w:t>
      </w:r>
      <w:proofErr w:type="spellStart"/>
      <w:r>
        <w:rPr>
          <w:rFonts w:ascii="Times New Roman" w:eastAsia="Times New Roman" w:hAnsi="Times New Roman" w:cs="Times New Roman"/>
          <w:color w:val="000000" w:themeColor="text1"/>
          <w:sz w:val="28"/>
          <w:szCs w:val="28"/>
          <w:lang w:val="uk-UA" w:eastAsia="uk-UA"/>
        </w:rPr>
        <w:t>проєкт</w:t>
      </w:r>
      <w:proofErr w:type="spellEnd"/>
      <w:r>
        <w:rPr>
          <w:rFonts w:ascii="Times New Roman" w:eastAsia="Times New Roman" w:hAnsi="Times New Roman" w:cs="Times New Roman"/>
          <w:color w:val="000000" w:themeColor="text1"/>
          <w:sz w:val="28"/>
          <w:szCs w:val="28"/>
          <w:lang w:val="uk-UA" w:eastAsia="uk-UA"/>
        </w:rPr>
        <w:t xml:space="preserve"> «Поліцейський офіцер громади». У 2021 році на території громади запрацювали 17 поліцейських станцій. Для виконання службових завдань та швидкого реагування на виклики мешканців у розпорядженні поліцейських знаходиться 12 автомобілів, а робочі місця обладнані необхідною комп</w:t>
      </w:r>
      <w:r w:rsidRPr="00F95EC3">
        <w:rPr>
          <w:rFonts w:ascii="Times New Roman" w:eastAsia="Times New Roman" w:hAnsi="Times New Roman" w:cs="Times New Roman"/>
          <w:color w:val="000000" w:themeColor="text1"/>
          <w:sz w:val="28"/>
          <w:szCs w:val="28"/>
          <w:lang w:val="uk-UA" w:eastAsia="uk-UA"/>
        </w:rPr>
        <w:t>’</w:t>
      </w:r>
      <w:r>
        <w:rPr>
          <w:rFonts w:ascii="Times New Roman" w:eastAsia="Times New Roman" w:hAnsi="Times New Roman" w:cs="Times New Roman"/>
          <w:color w:val="000000" w:themeColor="text1"/>
          <w:sz w:val="28"/>
          <w:szCs w:val="28"/>
          <w:lang w:val="uk-UA" w:eastAsia="uk-UA"/>
        </w:rPr>
        <w:t>ютерною технікою.</w:t>
      </w:r>
    </w:p>
    <w:p w:rsidR="00B23F18" w:rsidRPr="00E55F8C" w:rsidRDefault="00B23F18" w:rsidP="00B23F18">
      <w:pPr>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E55F8C">
        <w:rPr>
          <w:rFonts w:ascii="Times New Roman" w:eastAsia="Times New Roman" w:hAnsi="Times New Roman" w:cs="Times New Roman"/>
          <w:b/>
          <w:i/>
          <w:color w:val="000000" w:themeColor="text1"/>
          <w:sz w:val="28"/>
          <w:szCs w:val="28"/>
          <w:lang w:val="uk-UA" w:eastAsia="uk-UA"/>
        </w:rPr>
        <w:t xml:space="preserve">Основними цілями політики </w:t>
      </w:r>
      <w:r w:rsidRPr="00E55F8C">
        <w:rPr>
          <w:rFonts w:ascii="Times New Roman" w:eastAsiaTheme="minorHAnsi" w:hAnsi="Times New Roman" w:cs="Times New Roman"/>
          <w:b/>
          <w:i/>
          <w:color w:val="000000" w:themeColor="text1"/>
          <w:sz w:val="28"/>
          <w:szCs w:val="28"/>
          <w:lang w:val="uk-UA" w:eastAsia="en-US"/>
        </w:rPr>
        <w:t>Житомирської міської територіальної громади</w:t>
      </w:r>
      <w:r w:rsidRPr="00E55F8C">
        <w:rPr>
          <w:rFonts w:ascii="Times New Roman" w:eastAsia="Times New Roman" w:hAnsi="Times New Roman" w:cs="Times New Roman"/>
          <w:b/>
          <w:i/>
          <w:color w:val="000000" w:themeColor="text1"/>
          <w:sz w:val="28"/>
          <w:szCs w:val="28"/>
          <w:lang w:val="uk-UA" w:eastAsia="uk-UA"/>
        </w:rPr>
        <w:t xml:space="preserve"> у сфері цивільного захисту та безпеки громади є:</w:t>
      </w:r>
      <w:r w:rsidRPr="00E55F8C">
        <w:rPr>
          <w:rFonts w:ascii="Times New Roman" w:eastAsiaTheme="minorHAnsi" w:hAnsi="Times New Roman" w:cs="Times New Roman"/>
          <w:color w:val="000000" w:themeColor="text1"/>
          <w:sz w:val="28"/>
          <w:szCs w:val="28"/>
          <w:lang w:val="uk-UA" w:eastAsia="en-US"/>
        </w:rPr>
        <w:t xml:space="preserve"> забезпечення захисту населення і територій громади від надзвичайних ситуацій, аварій і подій техногенного та природного характеру, пожеж, запобігання нещасним випадкам на водних об’єктах, підвищення рівня безпеки мешканців.</w:t>
      </w:r>
    </w:p>
    <w:p w:rsidR="00B23F18" w:rsidRPr="00E55F8C" w:rsidRDefault="00B23F18" w:rsidP="00B23F18">
      <w:pPr>
        <w:spacing w:after="0" w:line="240" w:lineRule="auto"/>
        <w:ind w:firstLine="709"/>
        <w:jc w:val="both"/>
        <w:rPr>
          <w:rFonts w:ascii="Times New Roman" w:eastAsiaTheme="minorHAnsi" w:hAnsi="Times New Roman" w:cs="Times New Roman"/>
          <w:b/>
          <w:i/>
          <w:color w:val="000000" w:themeColor="text1"/>
          <w:sz w:val="28"/>
          <w:szCs w:val="28"/>
          <w:lang w:val="uk-UA" w:eastAsia="en-US"/>
        </w:rPr>
      </w:pPr>
      <w:r w:rsidRPr="00E55F8C">
        <w:rPr>
          <w:rFonts w:ascii="Times New Roman" w:eastAsiaTheme="minorHAnsi" w:hAnsi="Times New Roman" w:cs="Times New Roman"/>
          <w:b/>
          <w:i/>
          <w:color w:val="000000" w:themeColor="text1"/>
          <w:sz w:val="28"/>
          <w:szCs w:val="28"/>
          <w:lang w:val="uk-UA" w:eastAsia="en-US"/>
        </w:rPr>
        <w:t>Зв</w:t>
      </w:r>
      <w:r w:rsidRPr="00E55F8C">
        <w:rPr>
          <w:rFonts w:ascii="Times New Roman" w:eastAsiaTheme="minorHAnsi" w:hAnsi="Times New Roman" w:cs="Times New Roman"/>
          <w:b/>
          <w:i/>
          <w:color w:val="000000" w:themeColor="text1"/>
          <w:sz w:val="28"/>
          <w:szCs w:val="28"/>
          <w:lang w:eastAsia="en-US"/>
        </w:rPr>
        <w:t>’</w:t>
      </w:r>
      <w:proofErr w:type="spellStart"/>
      <w:r w:rsidRPr="00E55F8C">
        <w:rPr>
          <w:rFonts w:ascii="Times New Roman" w:eastAsiaTheme="minorHAnsi" w:hAnsi="Times New Roman" w:cs="Times New Roman"/>
          <w:b/>
          <w:i/>
          <w:color w:val="000000" w:themeColor="text1"/>
          <w:sz w:val="28"/>
          <w:szCs w:val="28"/>
          <w:lang w:val="uk-UA" w:eastAsia="en-US"/>
        </w:rPr>
        <w:t>язок</w:t>
      </w:r>
      <w:proofErr w:type="spellEnd"/>
      <w:r w:rsidRPr="00E55F8C">
        <w:rPr>
          <w:rFonts w:ascii="Times New Roman" w:eastAsiaTheme="minorHAnsi" w:hAnsi="Times New Roman" w:cs="Times New Roman"/>
          <w:b/>
          <w:i/>
          <w:color w:val="000000" w:themeColor="text1"/>
          <w:sz w:val="28"/>
          <w:szCs w:val="28"/>
          <w:lang w:val="uk-UA" w:eastAsia="en-US"/>
        </w:rPr>
        <w:t xml:space="preserve"> з Концепцією інтегрованого розвитку м.Житомира                         до 2030 року:</w:t>
      </w:r>
    </w:p>
    <w:p w:rsidR="00B23F18" w:rsidRPr="000C2410" w:rsidRDefault="00B23F18" w:rsidP="00B23F18">
      <w:pPr>
        <w:widowControl w:val="0"/>
        <w:spacing w:after="0" w:line="240" w:lineRule="auto"/>
        <w:ind w:firstLine="709"/>
        <w:jc w:val="both"/>
        <w:rPr>
          <w:rFonts w:ascii="Times New Roman" w:eastAsiaTheme="minorHAnsi" w:hAnsi="Times New Roman" w:cs="Times New Roman"/>
          <w:color w:val="000000" w:themeColor="text1"/>
          <w:sz w:val="28"/>
          <w:szCs w:val="28"/>
          <w:lang w:eastAsia="en-US"/>
        </w:rPr>
      </w:pPr>
      <w:proofErr w:type="spellStart"/>
      <w:r w:rsidRPr="00E55F8C">
        <w:rPr>
          <w:rFonts w:ascii="Times New Roman" w:eastAsiaTheme="minorHAnsi" w:hAnsi="Times New Roman" w:cs="Times New Roman"/>
          <w:i/>
          <w:color w:val="000000" w:themeColor="text1"/>
          <w:sz w:val="28"/>
          <w:szCs w:val="28"/>
          <w:lang w:val="uk-UA" w:eastAsia="en-US"/>
        </w:rPr>
        <w:t>Візія</w:t>
      </w:r>
      <w:proofErr w:type="spellEnd"/>
      <w:r w:rsidRPr="00E55F8C">
        <w:rPr>
          <w:rFonts w:ascii="Times New Roman" w:eastAsiaTheme="minorHAnsi" w:hAnsi="Times New Roman" w:cs="Times New Roman"/>
          <w:i/>
          <w:color w:val="000000" w:themeColor="text1"/>
          <w:sz w:val="28"/>
          <w:szCs w:val="28"/>
          <w:lang w:val="uk-UA" w:eastAsia="en-US"/>
        </w:rPr>
        <w:t xml:space="preserve">: </w:t>
      </w:r>
      <w:r w:rsidRPr="00E55F8C">
        <w:rPr>
          <w:rFonts w:ascii="Times New Roman" w:eastAsiaTheme="minorHAnsi" w:hAnsi="Times New Roman" w:cs="Times New Roman"/>
          <w:color w:val="000000" w:themeColor="text1"/>
          <w:sz w:val="28"/>
          <w:szCs w:val="28"/>
          <w:lang w:val="uk-UA" w:eastAsia="en-US"/>
        </w:rPr>
        <w:t xml:space="preserve">«Безпечне місто, в якому </w:t>
      </w:r>
      <w:proofErr w:type="spellStart"/>
      <w:r w:rsidRPr="00E55F8C">
        <w:rPr>
          <w:rFonts w:ascii="Times New Roman" w:eastAsiaTheme="minorHAnsi" w:hAnsi="Times New Roman" w:cs="Times New Roman"/>
          <w:color w:val="000000" w:themeColor="text1"/>
          <w:sz w:val="28"/>
          <w:szCs w:val="28"/>
          <w:lang w:val="uk-UA" w:eastAsia="en-US"/>
        </w:rPr>
        <w:t>комфортно</w:t>
      </w:r>
      <w:proofErr w:type="spellEnd"/>
      <w:r w:rsidRPr="00E55F8C">
        <w:rPr>
          <w:rFonts w:ascii="Times New Roman" w:eastAsiaTheme="minorHAnsi" w:hAnsi="Times New Roman" w:cs="Times New Roman"/>
          <w:color w:val="000000" w:themeColor="text1"/>
          <w:sz w:val="28"/>
          <w:szCs w:val="28"/>
          <w:lang w:val="uk-UA" w:eastAsia="en-US"/>
        </w:rPr>
        <w:t xml:space="preserve"> всім».</w:t>
      </w:r>
    </w:p>
    <w:p w:rsidR="00B23F18" w:rsidRPr="00E55F8C" w:rsidRDefault="00B23F18" w:rsidP="00B23F18">
      <w:pPr>
        <w:widowControl w:val="0"/>
        <w:spacing w:after="0" w:line="240" w:lineRule="auto"/>
        <w:ind w:firstLine="709"/>
        <w:jc w:val="both"/>
        <w:rPr>
          <w:rFonts w:ascii="Times New Roman" w:eastAsia="Times New Roman" w:hAnsi="Times New Roman" w:cs="Times New Roman"/>
          <w:color w:val="000000" w:themeColor="text1"/>
          <w:kern w:val="28"/>
          <w:sz w:val="28"/>
          <w:szCs w:val="28"/>
          <w:lang w:val="uk-UA"/>
        </w:rPr>
      </w:pPr>
      <w:r w:rsidRPr="00E55F8C">
        <w:rPr>
          <w:rFonts w:ascii="Times New Roman" w:eastAsiaTheme="minorHAnsi" w:hAnsi="Times New Roman" w:cs="Times New Roman"/>
          <w:i/>
          <w:color w:val="000000" w:themeColor="text1"/>
          <w:sz w:val="28"/>
          <w:szCs w:val="28"/>
          <w:lang w:val="uk-UA" w:eastAsia="en-US"/>
        </w:rPr>
        <w:t xml:space="preserve">Ціль: </w:t>
      </w:r>
      <w:r w:rsidRPr="00E55F8C">
        <w:rPr>
          <w:rFonts w:ascii="Times New Roman" w:eastAsiaTheme="minorHAnsi" w:hAnsi="Times New Roman" w:cs="Times New Roman"/>
          <w:color w:val="000000" w:themeColor="text1"/>
          <w:sz w:val="28"/>
          <w:szCs w:val="28"/>
          <w:lang w:val="uk-UA" w:eastAsia="en-US"/>
        </w:rPr>
        <w:t>«Забезпечення високого рівня громадської безпеки міського середовища».</w:t>
      </w:r>
    </w:p>
    <w:p w:rsidR="00B23F18" w:rsidRPr="000758FA" w:rsidRDefault="00B23F18" w:rsidP="00B23F18">
      <w:pPr>
        <w:tabs>
          <w:tab w:val="left" w:pos="284"/>
          <w:tab w:val="left" w:pos="426"/>
        </w:tabs>
        <w:spacing w:after="0" w:line="240" w:lineRule="auto"/>
        <w:ind w:firstLine="708"/>
        <w:jc w:val="both"/>
        <w:rPr>
          <w:rFonts w:ascii="Times New Roman" w:eastAsiaTheme="minorHAnsi" w:hAnsi="Times New Roman" w:cs="Times New Roman"/>
          <w:b/>
          <w:i/>
          <w:color w:val="000000" w:themeColor="text1"/>
          <w:sz w:val="28"/>
          <w:szCs w:val="28"/>
          <w:lang w:val="uk-UA" w:eastAsia="en-US"/>
        </w:rPr>
      </w:pPr>
      <w:r w:rsidRPr="000758FA">
        <w:rPr>
          <w:rFonts w:ascii="Times New Roman" w:eastAsiaTheme="minorHAnsi" w:hAnsi="Times New Roman" w:cs="Times New Roman"/>
          <w:b/>
          <w:i/>
          <w:color w:val="000000" w:themeColor="text1"/>
          <w:sz w:val="28"/>
          <w:szCs w:val="28"/>
          <w:lang w:val="uk-UA" w:eastAsia="en-US"/>
        </w:rPr>
        <w:t>Основні напрями діяльності:</w:t>
      </w:r>
    </w:p>
    <w:p w:rsidR="00B23F18" w:rsidRPr="000758FA" w:rsidRDefault="00B23F18" w:rsidP="00B23F18">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color w:val="000000" w:themeColor="text1"/>
          <w:kern w:val="28"/>
          <w:sz w:val="28"/>
          <w:szCs w:val="28"/>
          <w:lang w:val="uk-UA"/>
        </w:rPr>
      </w:pPr>
      <w:r w:rsidRPr="000758FA">
        <w:rPr>
          <w:rFonts w:ascii="Times New Roman" w:eastAsia="Times New Roman" w:hAnsi="Times New Roman" w:cs="Times New Roman"/>
          <w:color w:val="000000" w:themeColor="text1"/>
          <w:kern w:val="28"/>
          <w:sz w:val="28"/>
          <w:szCs w:val="28"/>
          <w:lang w:val="uk-UA"/>
        </w:rPr>
        <w:t>забезпечення готовності органів управління та сил цивільного захисту до оперативного реагування на надзвичайні ситуації, аварії і події та ліквідації їх наслідків;</w:t>
      </w:r>
    </w:p>
    <w:p w:rsidR="00B23F18" w:rsidRPr="000758FA" w:rsidRDefault="00B23F18" w:rsidP="00B23F18">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color w:val="000000" w:themeColor="text1"/>
          <w:kern w:val="28"/>
          <w:sz w:val="28"/>
          <w:szCs w:val="28"/>
          <w:lang w:val="uk-UA"/>
        </w:rPr>
      </w:pPr>
      <w:r w:rsidRPr="000758FA">
        <w:rPr>
          <w:rFonts w:ascii="Times New Roman" w:eastAsia="Times New Roman" w:hAnsi="Times New Roman" w:cs="Times New Roman"/>
          <w:color w:val="000000" w:themeColor="text1"/>
          <w:kern w:val="28"/>
          <w:sz w:val="28"/>
          <w:szCs w:val="28"/>
          <w:lang w:val="uk-UA"/>
        </w:rPr>
        <w:t>своєчасне реагування для упередження негативного впливу та ліквідації наслідків від надзвичайних ситуацій, аварій та подій техногенного, природного та медико-біологічного характеру;</w:t>
      </w:r>
    </w:p>
    <w:p w:rsidR="00B23F18" w:rsidRPr="000758FA" w:rsidRDefault="00B23F18" w:rsidP="00B23F18">
      <w:pPr>
        <w:numPr>
          <w:ilvl w:val="0"/>
          <w:numId w:val="30"/>
        </w:numPr>
        <w:tabs>
          <w:tab w:val="left" w:pos="1134"/>
        </w:tabs>
        <w:spacing w:after="0" w:line="240" w:lineRule="auto"/>
        <w:ind w:left="0" w:firstLine="709"/>
        <w:contextualSpacing/>
        <w:jc w:val="both"/>
        <w:rPr>
          <w:rFonts w:ascii="Times New Roman" w:eastAsia="Times New Roman" w:hAnsi="Times New Roman" w:cs="Times New Roman"/>
          <w:color w:val="000000" w:themeColor="text1"/>
          <w:kern w:val="28"/>
          <w:sz w:val="28"/>
          <w:szCs w:val="28"/>
          <w:lang w:val="uk-UA"/>
        </w:rPr>
      </w:pPr>
      <w:r w:rsidRPr="000758FA">
        <w:rPr>
          <w:rFonts w:ascii="Times New Roman" w:eastAsia="Times New Roman" w:hAnsi="Times New Roman" w:cs="Times New Roman"/>
          <w:color w:val="000000" w:themeColor="text1"/>
          <w:kern w:val="28"/>
          <w:sz w:val="28"/>
          <w:szCs w:val="28"/>
          <w:lang w:val="uk-UA"/>
        </w:rPr>
        <w:t>захист населення і територій від надзвичайних ситуацій (подій)</w:t>
      </w:r>
    </w:p>
    <w:p w:rsidR="00B23F18" w:rsidRPr="000758FA" w:rsidRDefault="00B23F18" w:rsidP="00B23F18">
      <w:pPr>
        <w:numPr>
          <w:ilvl w:val="0"/>
          <w:numId w:val="30"/>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kern w:val="28"/>
          <w:sz w:val="28"/>
          <w:szCs w:val="28"/>
          <w:lang w:val="uk-UA"/>
        </w:rPr>
      </w:pPr>
      <w:r w:rsidRPr="000758FA">
        <w:rPr>
          <w:rFonts w:ascii="Times New Roman" w:eastAsia="Times New Roman" w:hAnsi="Times New Roman" w:cs="Times New Roman"/>
          <w:color w:val="000000" w:themeColor="text1"/>
          <w:kern w:val="28"/>
          <w:sz w:val="28"/>
          <w:szCs w:val="28"/>
          <w:lang w:val="uk-UA"/>
        </w:rPr>
        <w:t>забезпечення пожежної і техногенної безпеки;</w:t>
      </w:r>
    </w:p>
    <w:p w:rsidR="00B23F18" w:rsidRPr="000758FA" w:rsidRDefault="00B23F18" w:rsidP="00B23F18">
      <w:pPr>
        <w:numPr>
          <w:ilvl w:val="0"/>
          <w:numId w:val="30"/>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kern w:val="28"/>
          <w:sz w:val="28"/>
          <w:szCs w:val="28"/>
          <w:lang w:val="uk-UA"/>
        </w:rPr>
      </w:pPr>
      <w:r w:rsidRPr="000758FA">
        <w:rPr>
          <w:rFonts w:ascii="Times New Roman" w:eastAsia="Times New Roman" w:hAnsi="Times New Roman" w:cs="Times New Roman"/>
          <w:color w:val="000000" w:themeColor="text1"/>
          <w:kern w:val="28"/>
          <w:sz w:val="28"/>
          <w:szCs w:val="28"/>
          <w:lang w:val="uk-UA"/>
        </w:rPr>
        <w:t>забезпечення безпеки перебування людей на водних об’єктах;</w:t>
      </w:r>
    </w:p>
    <w:p w:rsidR="00B23F18" w:rsidRPr="000758FA" w:rsidRDefault="00B23F18" w:rsidP="00B23F18">
      <w:pPr>
        <w:numPr>
          <w:ilvl w:val="0"/>
          <w:numId w:val="30"/>
        </w:numPr>
        <w:tabs>
          <w:tab w:val="left" w:pos="709"/>
          <w:tab w:val="left" w:pos="1134"/>
        </w:tabs>
        <w:spacing w:after="0" w:line="240" w:lineRule="auto"/>
        <w:ind w:left="0" w:firstLine="709"/>
        <w:contextualSpacing/>
        <w:jc w:val="both"/>
        <w:rPr>
          <w:rFonts w:ascii="Times New Roman" w:eastAsia="Times New Roman" w:hAnsi="Times New Roman" w:cs="Times New Roman"/>
          <w:color w:val="000000" w:themeColor="text1"/>
          <w:kern w:val="28"/>
          <w:sz w:val="28"/>
          <w:szCs w:val="28"/>
          <w:lang w:val="uk-UA"/>
        </w:rPr>
      </w:pPr>
      <w:r w:rsidRPr="000758FA">
        <w:rPr>
          <w:rFonts w:ascii="Times New Roman" w:eastAsia="Times New Roman" w:hAnsi="Times New Roman" w:cs="Times New Roman"/>
          <w:color w:val="000000" w:themeColor="text1"/>
          <w:kern w:val="28"/>
          <w:sz w:val="28"/>
          <w:szCs w:val="28"/>
          <w:lang w:val="uk-UA"/>
        </w:rPr>
        <w:lastRenderedPageBreak/>
        <w:t>своєчасне реагування та оперативне виявлення правопорушень.</w:t>
      </w:r>
    </w:p>
    <w:p w:rsidR="00B23F18" w:rsidRPr="00EE42D0" w:rsidRDefault="00B23F18" w:rsidP="00B23F18">
      <w:pPr>
        <w:tabs>
          <w:tab w:val="left" w:pos="709"/>
          <w:tab w:val="left" w:pos="1134"/>
        </w:tabs>
        <w:spacing w:after="0" w:line="240" w:lineRule="auto"/>
        <w:ind w:left="709"/>
        <w:contextualSpacing/>
        <w:jc w:val="both"/>
        <w:rPr>
          <w:rFonts w:ascii="Times New Roman" w:eastAsia="Times New Roman" w:hAnsi="Times New Roman" w:cs="Times New Roman"/>
          <w:color w:val="FF0000"/>
          <w:kern w:val="28"/>
          <w:sz w:val="24"/>
          <w:szCs w:val="24"/>
          <w:lang w:val="uk-UA"/>
        </w:rPr>
      </w:pPr>
    </w:p>
    <w:p w:rsidR="00B23F18" w:rsidRPr="00326759" w:rsidRDefault="00B23F18" w:rsidP="00B23F18">
      <w:pPr>
        <w:spacing w:after="0" w:line="240" w:lineRule="auto"/>
        <w:rPr>
          <w:rFonts w:ascii="Times New Roman" w:eastAsia="Times New Roman" w:hAnsi="Times New Roman" w:cs="Times New Roman"/>
          <w:b/>
          <w:color w:val="000000" w:themeColor="text1"/>
          <w:sz w:val="28"/>
          <w:szCs w:val="28"/>
          <w:lang w:val="uk-UA" w:eastAsia="uk-UA"/>
        </w:rPr>
      </w:pPr>
      <w:r w:rsidRPr="00326759">
        <w:rPr>
          <w:rFonts w:ascii="Times New Roman" w:eastAsia="Times New Roman" w:hAnsi="Times New Roman" w:cs="Times New Roman"/>
          <w:b/>
          <w:color w:val="000000" w:themeColor="text1"/>
          <w:sz w:val="28"/>
          <w:szCs w:val="28"/>
          <w:lang w:val="uk-UA" w:eastAsia="uk-UA"/>
        </w:rPr>
        <w:t xml:space="preserve">Відповідальне ставлення до тварин </w:t>
      </w:r>
    </w:p>
    <w:p w:rsidR="00B23F18" w:rsidRDefault="00B23F18" w:rsidP="00B23F18">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За участі волонтерів та небайдужих мешканців з</w:t>
      </w:r>
      <w:r w:rsidRPr="008115A3">
        <w:rPr>
          <w:rFonts w:ascii="Times New Roman" w:eastAsia="Times New Roman" w:hAnsi="Times New Roman" w:cs="Times New Roman"/>
          <w:color w:val="000000" w:themeColor="text1"/>
          <w:sz w:val="28"/>
          <w:szCs w:val="28"/>
          <w:lang w:val="uk-UA" w:eastAsia="uk-UA"/>
        </w:rPr>
        <w:t xml:space="preserve">дійснено підрахунок вуличних собак з використанням міжнародного методу, розробленого </w:t>
      </w:r>
      <w:proofErr w:type="spellStart"/>
      <w:r w:rsidRPr="008115A3">
        <w:rPr>
          <w:rFonts w:ascii="Times New Roman" w:eastAsia="Times New Roman" w:hAnsi="Times New Roman" w:cs="Times New Roman"/>
          <w:color w:val="000000" w:themeColor="text1"/>
          <w:sz w:val="28"/>
          <w:szCs w:val="28"/>
          <w:lang w:val="uk-UA" w:eastAsia="uk-UA"/>
        </w:rPr>
        <w:t>World</w:t>
      </w:r>
      <w:proofErr w:type="spellEnd"/>
      <w:r w:rsidRPr="008115A3">
        <w:rPr>
          <w:rFonts w:ascii="Times New Roman" w:eastAsia="Times New Roman" w:hAnsi="Times New Roman" w:cs="Times New Roman"/>
          <w:color w:val="000000" w:themeColor="text1"/>
          <w:sz w:val="28"/>
          <w:szCs w:val="28"/>
          <w:lang w:val="uk-UA" w:eastAsia="uk-UA"/>
        </w:rPr>
        <w:t xml:space="preserve"> </w:t>
      </w:r>
      <w:proofErr w:type="spellStart"/>
      <w:r w:rsidRPr="008115A3">
        <w:rPr>
          <w:rFonts w:ascii="Times New Roman" w:eastAsia="Times New Roman" w:hAnsi="Times New Roman" w:cs="Times New Roman"/>
          <w:color w:val="000000" w:themeColor="text1"/>
          <w:sz w:val="28"/>
          <w:szCs w:val="28"/>
          <w:lang w:val="uk-UA" w:eastAsia="uk-UA"/>
        </w:rPr>
        <w:t>Animal</w:t>
      </w:r>
      <w:proofErr w:type="spellEnd"/>
      <w:r w:rsidRPr="008115A3">
        <w:rPr>
          <w:rFonts w:ascii="Times New Roman" w:eastAsia="Times New Roman" w:hAnsi="Times New Roman" w:cs="Times New Roman"/>
          <w:color w:val="000000" w:themeColor="text1"/>
          <w:sz w:val="28"/>
          <w:szCs w:val="28"/>
          <w:lang w:val="uk-UA" w:eastAsia="uk-UA"/>
        </w:rPr>
        <w:t xml:space="preserve"> </w:t>
      </w:r>
      <w:proofErr w:type="spellStart"/>
      <w:r w:rsidRPr="008115A3">
        <w:rPr>
          <w:rFonts w:ascii="Times New Roman" w:eastAsia="Times New Roman" w:hAnsi="Times New Roman" w:cs="Times New Roman"/>
          <w:color w:val="000000" w:themeColor="text1"/>
          <w:sz w:val="28"/>
          <w:szCs w:val="28"/>
          <w:lang w:val="uk-UA" w:eastAsia="uk-UA"/>
        </w:rPr>
        <w:t>Protection</w:t>
      </w:r>
      <w:proofErr w:type="spellEnd"/>
      <w:r w:rsidRPr="008115A3">
        <w:rPr>
          <w:rFonts w:ascii="Times New Roman" w:eastAsia="Times New Roman" w:hAnsi="Times New Roman" w:cs="Times New Roman"/>
          <w:color w:val="000000" w:themeColor="text1"/>
          <w:sz w:val="28"/>
          <w:szCs w:val="28"/>
          <w:lang w:val="uk-UA" w:eastAsia="uk-UA"/>
        </w:rPr>
        <w:t xml:space="preserve"> на базі </w:t>
      </w:r>
      <w:r>
        <w:rPr>
          <w:rFonts w:ascii="Times New Roman" w:eastAsia="Times New Roman" w:hAnsi="Times New Roman" w:cs="Times New Roman"/>
          <w:color w:val="000000" w:themeColor="text1"/>
          <w:sz w:val="28"/>
          <w:szCs w:val="28"/>
          <w:lang w:val="uk-UA" w:eastAsia="uk-UA"/>
        </w:rPr>
        <w:t xml:space="preserve">унікального мобільного додатку «STRAYS ID». </w:t>
      </w:r>
      <w:r w:rsidRPr="00B960F5">
        <w:rPr>
          <w:rFonts w:ascii="Times New Roman" w:eastAsia="Times New Roman" w:hAnsi="Times New Roman" w:cs="Times New Roman"/>
          <w:color w:val="000000" w:themeColor="text1"/>
          <w:sz w:val="28"/>
          <w:szCs w:val="28"/>
          <w:lang w:val="uk-UA" w:eastAsia="uk-UA"/>
        </w:rPr>
        <w:t xml:space="preserve">Орієнтовна кількість безпритульних тварин в місті становить майже 1400 особин. </w:t>
      </w:r>
      <w:r w:rsidRPr="008115A3">
        <w:rPr>
          <w:rFonts w:ascii="Times New Roman" w:eastAsia="Times New Roman" w:hAnsi="Times New Roman" w:cs="Times New Roman"/>
          <w:color w:val="000000" w:themeColor="text1"/>
          <w:sz w:val="28"/>
          <w:szCs w:val="28"/>
          <w:lang w:val="uk-UA" w:eastAsia="uk-UA"/>
        </w:rPr>
        <w:t>За чотири роки їх чисельність зменшилася на 40%.</w:t>
      </w:r>
      <w:r>
        <w:rPr>
          <w:rFonts w:ascii="Times New Roman" w:eastAsia="Times New Roman" w:hAnsi="Times New Roman" w:cs="Times New Roman"/>
          <w:color w:val="000000" w:themeColor="text1"/>
          <w:sz w:val="28"/>
          <w:szCs w:val="28"/>
          <w:lang w:val="uk-UA" w:eastAsia="uk-UA"/>
        </w:rPr>
        <w:t xml:space="preserve"> </w:t>
      </w:r>
    </w:p>
    <w:p w:rsidR="00B23F18" w:rsidRPr="00B960F5" w:rsidRDefault="00B23F18" w:rsidP="00B23F18">
      <w:pPr>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B960F5">
        <w:rPr>
          <w:rFonts w:ascii="Times New Roman" w:eastAsia="Times New Roman" w:hAnsi="Times New Roman" w:cs="Times New Roman"/>
          <w:color w:val="000000" w:themeColor="text1"/>
          <w:sz w:val="28"/>
          <w:szCs w:val="28"/>
          <w:lang w:val="uk-UA" w:eastAsia="uk-UA"/>
        </w:rPr>
        <w:t>Для регулювання чисельності безпритульних тварин комунальним підприємством «Центр захисту тварин» міської ради станом на 01.</w:t>
      </w:r>
      <w:r>
        <w:rPr>
          <w:rFonts w:ascii="Times New Roman" w:eastAsia="Times New Roman" w:hAnsi="Times New Roman" w:cs="Times New Roman"/>
          <w:color w:val="000000" w:themeColor="text1"/>
          <w:sz w:val="28"/>
          <w:szCs w:val="28"/>
          <w:lang w:val="uk-UA" w:eastAsia="uk-UA"/>
        </w:rPr>
        <w:t>10</w:t>
      </w:r>
      <w:r w:rsidRPr="00B960F5">
        <w:rPr>
          <w:rFonts w:ascii="Times New Roman" w:eastAsia="Times New Roman" w:hAnsi="Times New Roman" w:cs="Times New Roman"/>
          <w:color w:val="000000" w:themeColor="text1"/>
          <w:sz w:val="28"/>
          <w:szCs w:val="28"/>
          <w:lang w:val="uk-UA" w:eastAsia="uk-UA"/>
        </w:rPr>
        <w:t xml:space="preserve">.2021 року стерилізовано </w:t>
      </w:r>
      <w:r>
        <w:rPr>
          <w:rFonts w:ascii="Times New Roman" w:eastAsia="Times New Roman" w:hAnsi="Times New Roman" w:cs="Times New Roman"/>
          <w:color w:val="000000" w:themeColor="text1"/>
          <w:sz w:val="28"/>
          <w:szCs w:val="28"/>
          <w:lang w:val="uk-UA" w:eastAsia="uk-UA"/>
        </w:rPr>
        <w:t>814</w:t>
      </w:r>
      <w:r w:rsidRPr="00B960F5">
        <w:rPr>
          <w:rFonts w:ascii="Times New Roman" w:eastAsia="Times New Roman" w:hAnsi="Times New Roman" w:cs="Times New Roman"/>
          <w:color w:val="000000" w:themeColor="text1"/>
          <w:sz w:val="28"/>
          <w:szCs w:val="28"/>
          <w:lang w:val="uk-UA" w:eastAsia="uk-UA"/>
        </w:rPr>
        <w:t xml:space="preserve"> тварин та кастровано 1</w:t>
      </w:r>
      <w:r>
        <w:rPr>
          <w:rFonts w:ascii="Times New Roman" w:eastAsia="Times New Roman" w:hAnsi="Times New Roman" w:cs="Times New Roman"/>
          <w:color w:val="000000" w:themeColor="text1"/>
          <w:sz w:val="28"/>
          <w:szCs w:val="28"/>
          <w:lang w:val="uk-UA" w:eastAsia="uk-UA"/>
        </w:rPr>
        <w:t>85</w:t>
      </w:r>
      <w:r w:rsidRPr="00B960F5">
        <w:rPr>
          <w:rFonts w:ascii="Times New Roman" w:eastAsia="Times New Roman" w:hAnsi="Times New Roman" w:cs="Times New Roman"/>
          <w:color w:val="000000" w:themeColor="text1"/>
          <w:sz w:val="28"/>
          <w:szCs w:val="28"/>
          <w:lang w:val="uk-UA" w:eastAsia="uk-UA"/>
        </w:rPr>
        <w:t xml:space="preserve"> тварин. Здійснено кремацію </w:t>
      </w:r>
      <w:r>
        <w:rPr>
          <w:rFonts w:ascii="Times New Roman" w:eastAsia="Times New Roman" w:hAnsi="Times New Roman" w:cs="Times New Roman"/>
          <w:color w:val="000000" w:themeColor="text1"/>
          <w:sz w:val="28"/>
          <w:szCs w:val="28"/>
          <w:lang w:val="uk-UA" w:eastAsia="uk-UA"/>
        </w:rPr>
        <w:t>82 тварин</w:t>
      </w:r>
      <w:r w:rsidRPr="00B960F5">
        <w:rPr>
          <w:rFonts w:ascii="Times New Roman" w:eastAsia="Times New Roman" w:hAnsi="Times New Roman" w:cs="Times New Roman"/>
          <w:color w:val="000000" w:themeColor="text1"/>
          <w:sz w:val="28"/>
          <w:szCs w:val="28"/>
          <w:lang w:val="uk-UA" w:eastAsia="uk-UA"/>
        </w:rPr>
        <w:t xml:space="preserve">, </w:t>
      </w:r>
      <w:proofErr w:type="spellStart"/>
      <w:r w:rsidRPr="00B960F5">
        <w:rPr>
          <w:rFonts w:ascii="Times New Roman" w:eastAsia="Times New Roman" w:hAnsi="Times New Roman" w:cs="Times New Roman"/>
          <w:color w:val="000000" w:themeColor="text1"/>
          <w:sz w:val="28"/>
          <w:szCs w:val="28"/>
          <w:lang w:val="uk-UA" w:eastAsia="uk-UA"/>
        </w:rPr>
        <w:t>евтаназію</w:t>
      </w:r>
      <w:proofErr w:type="spellEnd"/>
      <w:r w:rsidRPr="00B960F5">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11</w:t>
      </w:r>
      <w:r w:rsidRPr="00B960F5">
        <w:rPr>
          <w:rFonts w:ascii="Times New Roman" w:eastAsia="Times New Roman" w:hAnsi="Times New Roman" w:cs="Times New Roman"/>
          <w:color w:val="000000" w:themeColor="text1"/>
          <w:sz w:val="28"/>
          <w:szCs w:val="28"/>
          <w:lang w:val="uk-UA" w:eastAsia="uk-UA"/>
        </w:rPr>
        <w:t xml:space="preserve"> тварин.</w:t>
      </w:r>
    </w:p>
    <w:p w:rsidR="00B23F18" w:rsidRDefault="00B23F18" w:rsidP="00B23F18">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F22F57">
        <w:rPr>
          <w:rFonts w:ascii="Times New Roman" w:eastAsia="Times New Roman" w:hAnsi="Times New Roman" w:cs="Times New Roman"/>
          <w:color w:val="000000" w:themeColor="text1"/>
          <w:sz w:val="28"/>
          <w:szCs w:val="28"/>
          <w:lang w:val="uk-UA" w:eastAsia="uk-UA"/>
        </w:rPr>
        <w:t xml:space="preserve">Повторно вакциновано від сказу </w:t>
      </w:r>
      <w:r>
        <w:rPr>
          <w:rFonts w:ascii="Times New Roman" w:eastAsia="Times New Roman" w:hAnsi="Times New Roman" w:cs="Times New Roman"/>
          <w:color w:val="000000" w:themeColor="text1"/>
          <w:sz w:val="28"/>
          <w:szCs w:val="28"/>
          <w:lang w:val="uk-UA" w:eastAsia="uk-UA"/>
        </w:rPr>
        <w:t>324</w:t>
      </w:r>
      <w:r w:rsidRPr="00F22F57">
        <w:rPr>
          <w:rFonts w:ascii="Times New Roman" w:eastAsia="Times New Roman" w:hAnsi="Times New Roman" w:cs="Times New Roman"/>
          <w:color w:val="000000" w:themeColor="text1"/>
          <w:sz w:val="28"/>
          <w:szCs w:val="28"/>
          <w:lang w:val="uk-UA" w:eastAsia="uk-UA"/>
        </w:rPr>
        <w:t xml:space="preserve"> вуличні тварини.</w:t>
      </w:r>
    </w:p>
    <w:p w:rsidR="00B23F18" w:rsidRPr="00036FC7" w:rsidRDefault="00B23F18" w:rsidP="00B23F18">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uk-UA"/>
        </w:rPr>
      </w:pPr>
      <w:r w:rsidRPr="00036FC7">
        <w:rPr>
          <w:rFonts w:ascii="Times New Roman" w:eastAsia="Times New Roman" w:hAnsi="Times New Roman" w:cs="Times New Roman"/>
          <w:color w:val="000000" w:themeColor="text1"/>
          <w:sz w:val="28"/>
          <w:szCs w:val="28"/>
          <w:lang w:val="uk-UA" w:eastAsia="uk-UA"/>
        </w:rPr>
        <w:t>Надано 1703 ветеринарні послуги власницьким тваринам.</w:t>
      </w:r>
    </w:p>
    <w:p w:rsidR="00B23F18" w:rsidRPr="0083794A" w:rsidRDefault="00B23F18" w:rsidP="00B23F18">
      <w:pPr>
        <w:pStyle w:val="a3"/>
        <w:spacing w:before="0" w:beforeAutospacing="0" w:after="0" w:afterAutospacing="0"/>
        <w:ind w:firstLine="708"/>
        <w:jc w:val="both"/>
        <w:rPr>
          <w:color w:val="000000" w:themeColor="text1"/>
          <w:sz w:val="28"/>
          <w:szCs w:val="28"/>
          <w:lang w:val="uk-UA" w:eastAsia="uk-UA"/>
        </w:rPr>
      </w:pPr>
      <w:r w:rsidRPr="0083794A">
        <w:rPr>
          <w:color w:val="000000" w:themeColor="text1"/>
          <w:sz w:val="28"/>
          <w:szCs w:val="28"/>
          <w:lang w:val="uk-UA"/>
        </w:rPr>
        <w:t xml:space="preserve">ТОВ «ФЕРПЛАСТ-Україна» облаштовано два майданчики для тренування та вигулу власницьких собак за адресами: бульвар Польський, 15 та Героїв Десантників, 23. </w:t>
      </w:r>
    </w:p>
    <w:p w:rsidR="00B23F18" w:rsidRPr="0083794A" w:rsidRDefault="00B23F18" w:rsidP="00B23F18">
      <w:pPr>
        <w:widowControl w:val="0"/>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lang w:val="uk-UA"/>
        </w:rPr>
      </w:pPr>
      <w:r w:rsidRPr="0083794A">
        <w:rPr>
          <w:rFonts w:ascii="Times New Roman" w:hAnsi="Times New Roman" w:cs="Times New Roman"/>
          <w:color w:val="000000" w:themeColor="text1"/>
          <w:sz w:val="28"/>
          <w:szCs w:val="28"/>
          <w:shd w:val="clear" w:color="auto" w:fill="FFFFFF"/>
          <w:lang w:val="uk-UA"/>
        </w:rPr>
        <w:t>Спільно з громадськими організаціями проводиться інформаційно-просвітницька робота серед житомирян щодо гуманного й відповідального ставлення до домашніх та безпритульних тварин. Розміщено соціальну й комерційну рекламу на сіті-лайтах та у громадському транспорті.</w:t>
      </w:r>
    </w:p>
    <w:p w:rsidR="00B23F18" w:rsidRPr="0083794A" w:rsidRDefault="00B23F18" w:rsidP="00B23F18">
      <w:pPr>
        <w:widowControl w:val="0"/>
        <w:shd w:val="clear" w:color="auto" w:fill="FFFFFF"/>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83794A">
        <w:rPr>
          <w:rFonts w:ascii="Times New Roman" w:hAnsi="Times New Roman" w:cs="Times New Roman"/>
          <w:color w:val="000000" w:themeColor="text1"/>
          <w:sz w:val="28"/>
          <w:szCs w:val="28"/>
          <w:shd w:val="clear" w:color="auto" w:fill="FFFFFF"/>
          <w:lang w:val="uk-UA"/>
        </w:rPr>
        <w:t xml:space="preserve">З метою </w:t>
      </w:r>
      <w:r>
        <w:rPr>
          <w:rFonts w:ascii="Times New Roman" w:hAnsi="Times New Roman" w:cs="Times New Roman"/>
          <w:color w:val="000000" w:themeColor="text1"/>
          <w:spacing w:val="2"/>
          <w:sz w:val="28"/>
          <w:szCs w:val="28"/>
          <w:shd w:val="clear" w:color="auto" w:fill="FFFFFF"/>
          <w:lang w:val="uk-UA"/>
        </w:rPr>
        <w:t>в</w:t>
      </w:r>
      <w:r w:rsidRPr="0083794A">
        <w:rPr>
          <w:rFonts w:ascii="Times New Roman" w:hAnsi="Times New Roman" w:cs="Times New Roman"/>
          <w:color w:val="000000" w:themeColor="text1"/>
          <w:spacing w:val="2"/>
          <w:sz w:val="28"/>
          <w:szCs w:val="28"/>
          <w:shd w:val="clear" w:color="auto" w:fill="FFFFFF"/>
          <w:lang w:val="uk-UA"/>
        </w:rPr>
        <w:t xml:space="preserve">лаштування безпритульних тварин у родини організовано </w:t>
      </w:r>
      <w:r w:rsidRPr="0083794A">
        <w:rPr>
          <w:rFonts w:ascii="Times New Roman" w:hAnsi="Times New Roman" w:cs="Times New Roman"/>
          <w:color w:val="000000" w:themeColor="text1"/>
          <w:sz w:val="28"/>
          <w:szCs w:val="28"/>
          <w:shd w:val="clear" w:color="auto" w:fill="FFFFFF"/>
          <w:lang w:val="uk-UA"/>
        </w:rPr>
        <w:t xml:space="preserve">фотосесію військовослужбовців із тваринами, дві </w:t>
      </w:r>
      <w:r w:rsidRPr="0083794A">
        <w:rPr>
          <w:rFonts w:ascii="Times New Roman" w:hAnsi="Times New Roman" w:cs="Times New Roman"/>
          <w:color w:val="000000" w:themeColor="text1"/>
          <w:spacing w:val="2"/>
          <w:sz w:val="28"/>
          <w:szCs w:val="28"/>
          <w:shd w:val="clear" w:color="auto" w:fill="FFFFFF"/>
          <w:lang w:val="uk-UA"/>
        </w:rPr>
        <w:t xml:space="preserve">виставки «Мокрий ніс – 2021». </w:t>
      </w:r>
      <w:r>
        <w:rPr>
          <w:rFonts w:ascii="Times New Roman" w:hAnsi="Times New Roman" w:cs="Times New Roman"/>
          <w:color w:val="000000" w:themeColor="text1"/>
          <w:sz w:val="28"/>
          <w:szCs w:val="28"/>
          <w:shd w:val="clear" w:color="auto" w:fill="FFFFFF"/>
          <w:lang w:val="uk-UA"/>
        </w:rPr>
        <w:t>До люблячих родин в</w:t>
      </w:r>
      <w:r w:rsidRPr="0083794A">
        <w:rPr>
          <w:rFonts w:ascii="Times New Roman" w:hAnsi="Times New Roman" w:cs="Times New Roman"/>
          <w:color w:val="000000" w:themeColor="text1"/>
          <w:sz w:val="28"/>
          <w:szCs w:val="28"/>
          <w:shd w:val="clear" w:color="auto" w:fill="FFFFFF"/>
          <w:lang w:val="uk-UA"/>
        </w:rPr>
        <w:t>лаштовано 30 тварин.</w:t>
      </w:r>
    </w:p>
    <w:p w:rsidR="00B23F18" w:rsidRPr="006D3068" w:rsidRDefault="00B23F18" w:rsidP="00B23F18">
      <w:pPr>
        <w:widowControl w:val="0"/>
        <w:spacing w:after="0" w:line="240" w:lineRule="auto"/>
        <w:ind w:firstLine="709"/>
        <w:jc w:val="both"/>
        <w:rPr>
          <w:rFonts w:ascii="Times New Roman" w:hAnsi="Times New Roman" w:cs="Times New Roman"/>
          <w:color w:val="000000" w:themeColor="text1"/>
          <w:sz w:val="28"/>
          <w:szCs w:val="28"/>
          <w:lang w:val="uk-UA"/>
        </w:rPr>
      </w:pPr>
      <w:r w:rsidRPr="006D3068">
        <w:rPr>
          <w:rFonts w:ascii="Times New Roman" w:hAnsi="Times New Roman" w:cs="Times New Roman"/>
          <w:b/>
          <w:i/>
          <w:color w:val="000000" w:themeColor="text1"/>
          <w:sz w:val="28"/>
          <w:szCs w:val="28"/>
          <w:lang w:val="uk-UA"/>
        </w:rPr>
        <w:t>Основними цілями політики Житомирської територіальної громади у сфері поводження з тваринами є</w:t>
      </w:r>
      <w:r w:rsidRPr="006D3068">
        <w:rPr>
          <w:rFonts w:ascii="Times New Roman" w:hAnsi="Times New Roman" w:cs="Times New Roman"/>
          <w:i/>
          <w:color w:val="000000" w:themeColor="text1"/>
          <w:sz w:val="28"/>
          <w:szCs w:val="28"/>
          <w:lang w:val="uk-UA"/>
        </w:rPr>
        <w:t>:</w:t>
      </w:r>
      <w:r w:rsidRPr="006D3068">
        <w:rPr>
          <w:rFonts w:ascii="Times New Roman" w:hAnsi="Times New Roman" w:cs="Times New Roman"/>
          <w:color w:val="000000" w:themeColor="text1"/>
          <w:sz w:val="28"/>
          <w:szCs w:val="28"/>
          <w:lang w:val="uk-UA"/>
        </w:rPr>
        <w:t xml:space="preserve"> забезпечення безпечного та комфортного співіснування людини і тварини.</w:t>
      </w:r>
    </w:p>
    <w:p w:rsidR="00B23F18" w:rsidRPr="006D3068" w:rsidRDefault="00B23F18" w:rsidP="00B23F18">
      <w:pPr>
        <w:spacing w:after="0" w:line="240" w:lineRule="auto"/>
        <w:ind w:firstLine="709"/>
        <w:jc w:val="both"/>
        <w:rPr>
          <w:rFonts w:ascii="Times New Roman" w:hAnsi="Times New Roman" w:cs="Times New Roman"/>
          <w:b/>
          <w:i/>
          <w:color w:val="000000" w:themeColor="text1"/>
          <w:sz w:val="28"/>
          <w:szCs w:val="28"/>
          <w:lang w:val="uk-UA"/>
        </w:rPr>
      </w:pPr>
      <w:r w:rsidRPr="006D3068">
        <w:rPr>
          <w:rFonts w:ascii="Times New Roman" w:hAnsi="Times New Roman" w:cs="Times New Roman"/>
          <w:b/>
          <w:i/>
          <w:color w:val="000000" w:themeColor="text1"/>
          <w:sz w:val="28"/>
          <w:szCs w:val="28"/>
          <w:lang w:val="uk-UA"/>
        </w:rPr>
        <w:t>Зв'язок з Концепцією інтегрованого розвитку м. Житомира до        2030 року:</w:t>
      </w:r>
    </w:p>
    <w:p w:rsidR="00B23F18" w:rsidRPr="006D306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proofErr w:type="spellStart"/>
      <w:r w:rsidRPr="006D3068">
        <w:rPr>
          <w:rFonts w:ascii="Times New Roman" w:hAnsi="Times New Roman" w:cs="Times New Roman"/>
          <w:i/>
          <w:color w:val="000000" w:themeColor="text1"/>
          <w:sz w:val="28"/>
          <w:szCs w:val="28"/>
          <w:lang w:val="uk-UA"/>
        </w:rPr>
        <w:t>Візія</w:t>
      </w:r>
      <w:proofErr w:type="spellEnd"/>
      <w:r w:rsidRPr="006D3068">
        <w:rPr>
          <w:rFonts w:ascii="Times New Roman" w:hAnsi="Times New Roman" w:cs="Times New Roman"/>
          <w:i/>
          <w:color w:val="000000" w:themeColor="text1"/>
          <w:sz w:val="28"/>
          <w:szCs w:val="28"/>
          <w:lang w:val="uk-UA"/>
        </w:rPr>
        <w:t>:</w:t>
      </w:r>
      <w:r w:rsidRPr="006D3068">
        <w:rPr>
          <w:rFonts w:ascii="Times New Roman" w:hAnsi="Times New Roman" w:cs="Times New Roman"/>
          <w:color w:val="000000" w:themeColor="text1"/>
          <w:sz w:val="28"/>
          <w:szCs w:val="28"/>
          <w:lang w:val="uk-UA"/>
        </w:rPr>
        <w:t xml:space="preserve"> </w:t>
      </w:r>
      <w:r w:rsidRPr="006D3068">
        <w:rPr>
          <w:rFonts w:ascii="Times New Roman" w:eastAsiaTheme="minorHAnsi" w:hAnsi="Times New Roman" w:cs="Times New Roman"/>
          <w:color w:val="000000" w:themeColor="text1"/>
          <w:sz w:val="28"/>
          <w:szCs w:val="28"/>
          <w:lang w:val="uk-UA" w:eastAsia="en-US"/>
        </w:rPr>
        <w:t xml:space="preserve">«Безпечне місто, в якому </w:t>
      </w:r>
      <w:proofErr w:type="spellStart"/>
      <w:r w:rsidRPr="006D3068">
        <w:rPr>
          <w:rFonts w:ascii="Times New Roman" w:eastAsiaTheme="minorHAnsi" w:hAnsi="Times New Roman" w:cs="Times New Roman"/>
          <w:color w:val="000000" w:themeColor="text1"/>
          <w:sz w:val="28"/>
          <w:szCs w:val="28"/>
          <w:lang w:val="uk-UA" w:eastAsia="en-US"/>
        </w:rPr>
        <w:t>комфортно</w:t>
      </w:r>
      <w:proofErr w:type="spellEnd"/>
      <w:r w:rsidRPr="006D3068">
        <w:rPr>
          <w:rFonts w:ascii="Times New Roman" w:eastAsiaTheme="minorHAnsi" w:hAnsi="Times New Roman" w:cs="Times New Roman"/>
          <w:color w:val="000000" w:themeColor="text1"/>
          <w:sz w:val="28"/>
          <w:szCs w:val="28"/>
          <w:lang w:val="uk-UA" w:eastAsia="en-US"/>
        </w:rPr>
        <w:t xml:space="preserve"> всім». </w:t>
      </w:r>
    </w:p>
    <w:p w:rsidR="00B23F18" w:rsidRPr="006D3068" w:rsidRDefault="00B23F18" w:rsidP="00510CB2">
      <w:pPr>
        <w:widowControl w:val="0"/>
        <w:spacing w:after="0" w:line="240" w:lineRule="auto"/>
        <w:ind w:firstLine="709"/>
        <w:jc w:val="both"/>
        <w:rPr>
          <w:rFonts w:ascii="Times New Roman" w:hAnsi="Times New Roman" w:cs="Times New Roman"/>
          <w:color w:val="000000" w:themeColor="text1"/>
          <w:sz w:val="28"/>
          <w:szCs w:val="28"/>
          <w:lang w:val="uk-UA"/>
        </w:rPr>
      </w:pPr>
      <w:r w:rsidRPr="006D3068">
        <w:rPr>
          <w:rFonts w:ascii="Times New Roman" w:hAnsi="Times New Roman" w:cs="Times New Roman"/>
          <w:i/>
          <w:color w:val="000000" w:themeColor="text1"/>
          <w:sz w:val="28"/>
          <w:szCs w:val="28"/>
          <w:lang w:val="uk-UA"/>
        </w:rPr>
        <w:t>Ціль:</w:t>
      </w:r>
      <w:r w:rsidRPr="006D3068">
        <w:rPr>
          <w:rFonts w:ascii="Times New Roman" w:hAnsi="Times New Roman" w:cs="Times New Roman"/>
          <w:color w:val="000000" w:themeColor="text1"/>
          <w:sz w:val="28"/>
          <w:szCs w:val="28"/>
          <w:lang w:val="uk-UA"/>
        </w:rPr>
        <w:t xml:space="preserve"> </w:t>
      </w:r>
      <w:r w:rsidRPr="006D3068">
        <w:rPr>
          <w:rFonts w:ascii="Times New Roman" w:eastAsiaTheme="minorHAnsi" w:hAnsi="Times New Roman" w:cs="Times New Roman"/>
          <w:color w:val="000000" w:themeColor="text1"/>
          <w:sz w:val="28"/>
          <w:szCs w:val="28"/>
          <w:lang w:val="uk-UA" w:eastAsia="en-US"/>
        </w:rPr>
        <w:t>«Забезпечення високого рівня громадської безпеки міського середовища».</w:t>
      </w:r>
    </w:p>
    <w:p w:rsidR="00B23F18" w:rsidRPr="006D3068" w:rsidRDefault="00B23F18" w:rsidP="00B23F18">
      <w:pPr>
        <w:widowControl w:val="0"/>
        <w:spacing w:after="0" w:line="240" w:lineRule="auto"/>
        <w:ind w:firstLine="709"/>
        <w:jc w:val="both"/>
        <w:rPr>
          <w:rFonts w:ascii="Times New Roman" w:eastAsia="Times New Roman" w:hAnsi="Times New Roman" w:cs="Times New Roman"/>
          <w:b/>
          <w:i/>
          <w:color w:val="000000" w:themeColor="text1"/>
          <w:sz w:val="28"/>
          <w:szCs w:val="28"/>
          <w:lang w:val="uk-UA" w:eastAsia="uk-UA"/>
        </w:rPr>
      </w:pPr>
      <w:r w:rsidRPr="006D3068">
        <w:rPr>
          <w:rFonts w:ascii="Times New Roman" w:eastAsia="Times New Roman" w:hAnsi="Times New Roman" w:cs="Times New Roman"/>
          <w:b/>
          <w:i/>
          <w:color w:val="000000" w:themeColor="text1"/>
          <w:sz w:val="28"/>
          <w:szCs w:val="28"/>
          <w:lang w:val="uk-UA" w:eastAsia="uk-UA"/>
        </w:rPr>
        <w:t>Основні напрями діяльності:</w:t>
      </w:r>
    </w:p>
    <w:p w:rsidR="00B23F18" w:rsidRPr="006D3068" w:rsidRDefault="00B23F18" w:rsidP="00B23F18">
      <w:pPr>
        <w:numPr>
          <w:ilvl w:val="0"/>
          <w:numId w:val="13"/>
        </w:numPr>
        <w:tabs>
          <w:tab w:val="num" w:pos="0"/>
          <w:tab w:val="num" w:pos="1134"/>
        </w:tabs>
        <w:spacing w:after="0" w:line="240" w:lineRule="auto"/>
        <w:ind w:left="0" w:firstLine="720"/>
        <w:jc w:val="both"/>
        <w:rPr>
          <w:rFonts w:ascii="Times New Roman" w:eastAsia="Times New Roman" w:hAnsi="Times New Roman" w:cs="Times New Roman"/>
          <w:color w:val="000000" w:themeColor="text1"/>
          <w:sz w:val="28"/>
          <w:szCs w:val="28"/>
          <w:lang w:val="uk-UA" w:eastAsia="uk-UA"/>
        </w:rPr>
      </w:pPr>
      <w:r w:rsidRPr="006D3068">
        <w:rPr>
          <w:rFonts w:ascii="Times New Roman" w:eastAsia="Times New Roman" w:hAnsi="Times New Roman" w:cs="Times New Roman"/>
          <w:color w:val="000000" w:themeColor="text1"/>
          <w:sz w:val="28"/>
          <w:szCs w:val="28"/>
          <w:lang w:val="uk-UA" w:eastAsia="uk-UA"/>
        </w:rPr>
        <w:t>проведення просвітницької роботи у навчальних закладах та серед населення щодо гуманного ставлення до тварин;</w:t>
      </w:r>
    </w:p>
    <w:p w:rsidR="00B23F18" w:rsidRPr="006D3068" w:rsidRDefault="00B23F18" w:rsidP="00B23F18">
      <w:pPr>
        <w:numPr>
          <w:ilvl w:val="0"/>
          <w:numId w:val="13"/>
        </w:numPr>
        <w:tabs>
          <w:tab w:val="num" w:pos="0"/>
          <w:tab w:val="num" w:pos="1134"/>
        </w:tabs>
        <w:spacing w:after="0" w:line="240" w:lineRule="auto"/>
        <w:ind w:left="0" w:firstLine="720"/>
        <w:jc w:val="both"/>
        <w:rPr>
          <w:rFonts w:ascii="Times New Roman" w:eastAsia="Times New Roman" w:hAnsi="Times New Roman" w:cs="Times New Roman"/>
          <w:color w:val="000000" w:themeColor="text1"/>
          <w:sz w:val="28"/>
          <w:szCs w:val="28"/>
          <w:lang w:val="uk-UA" w:eastAsia="uk-UA"/>
        </w:rPr>
      </w:pPr>
      <w:r w:rsidRPr="006D3068">
        <w:rPr>
          <w:rFonts w:ascii="Times New Roman" w:eastAsia="Times New Roman" w:hAnsi="Times New Roman" w:cs="Times New Roman"/>
          <w:color w:val="000000" w:themeColor="text1"/>
          <w:sz w:val="28"/>
          <w:szCs w:val="28"/>
          <w:lang w:val="uk-UA" w:eastAsia="uk-UA"/>
        </w:rPr>
        <w:t>проведення стерилізації, кастрації, вакцинації</w:t>
      </w:r>
      <w:r>
        <w:rPr>
          <w:rFonts w:ascii="Times New Roman" w:eastAsia="Times New Roman" w:hAnsi="Times New Roman" w:cs="Times New Roman"/>
          <w:color w:val="000000" w:themeColor="text1"/>
          <w:sz w:val="28"/>
          <w:szCs w:val="28"/>
          <w:lang w:val="uk-UA" w:eastAsia="uk-UA"/>
        </w:rPr>
        <w:t>,</w:t>
      </w:r>
      <w:r w:rsidRPr="006D3068">
        <w:rPr>
          <w:rFonts w:ascii="Times New Roman" w:eastAsia="Times New Roman" w:hAnsi="Times New Roman" w:cs="Times New Roman"/>
          <w:color w:val="000000" w:themeColor="text1"/>
          <w:sz w:val="28"/>
          <w:szCs w:val="28"/>
          <w:lang w:val="uk-UA" w:eastAsia="uk-UA"/>
        </w:rPr>
        <w:t xml:space="preserve"> ідентифікації безпритульних та власницьких тварин;</w:t>
      </w:r>
    </w:p>
    <w:p w:rsidR="00B23F18" w:rsidRPr="006D3068" w:rsidRDefault="00B23F18" w:rsidP="00B23F18">
      <w:pPr>
        <w:numPr>
          <w:ilvl w:val="0"/>
          <w:numId w:val="13"/>
        </w:numPr>
        <w:tabs>
          <w:tab w:val="num" w:pos="0"/>
          <w:tab w:val="num" w:pos="1134"/>
        </w:tabs>
        <w:spacing w:after="0" w:line="240" w:lineRule="auto"/>
        <w:ind w:left="0" w:firstLine="720"/>
        <w:jc w:val="both"/>
        <w:rPr>
          <w:rFonts w:ascii="Times New Roman" w:eastAsia="Times New Roman" w:hAnsi="Times New Roman" w:cs="Times New Roman"/>
          <w:color w:val="000000" w:themeColor="text1"/>
          <w:sz w:val="28"/>
          <w:szCs w:val="28"/>
          <w:lang w:val="uk-UA" w:eastAsia="uk-UA"/>
        </w:rPr>
      </w:pPr>
      <w:r w:rsidRPr="006D3068">
        <w:rPr>
          <w:rFonts w:ascii="Times New Roman" w:eastAsia="Times New Roman" w:hAnsi="Times New Roman" w:cs="Times New Roman"/>
          <w:color w:val="000000" w:themeColor="text1"/>
          <w:sz w:val="28"/>
          <w:szCs w:val="28"/>
          <w:lang w:val="uk-UA" w:eastAsia="uk-UA"/>
        </w:rPr>
        <w:t>впро</w:t>
      </w:r>
      <w:r>
        <w:rPr>
          <w:rFonts w:ascii="Times New Roman" w:eastAsia="Times New Roman" w:hAnsi="Times New Roman" w:cs="Times New Roman"/>
          <w:color w:val="000000" w:themeColor="text1"/>
          <w:sz w:val="28"/>
          <w:szCs w:val="28"/>
          <w:lang w:val="uk-UA" w:eastAsia="uk-UA"/>
        </w:rPr>
        <w:t xml:space="preserve">вадження ефективної </w:t>
      </w:r>
      <w:proofErr w:type="spellStart"/>
      <w:r>
        <w:rPr>
          <w:rFonts w:ascii="Times New Roman" w:eastAsia="Times New Roman" w:hAnsi="Times New Roman" w:cs="Times New Roman"/>
          <w:color w:val="000000" w:themeColor="text1"/>
          <w:sz w:val="28"/>
          <w:szCs w:val="28"/>
          <w:lang w:val="uk-UA" w:eastAsia="uk-UA"/>
        </w:rPr>
        <w:t>адопції</w:t>
      </w:r>
      <w:proofErr w:type="spellEnd"/>
      <w:r>
        <w:rPr>
          <w:rFonts w:ascii="Times New Roman" w:eastAsia="Times New Roman" w:hAnsi="Times New Roman" w:cs="Times New Roman"/>
          <w:color w:val="000000" w:themeColor="text1"/>
          <w:sz w:val="28"/>
          <w:szCs w:val="28"/>
          <w:lang w:val="uk-UA" w:eastAsia="uk-UA"/>
        </w:rPr>
        <w:t xml:space="preserve"> (в</w:t>
      </w:r>
      <w:r w:rsidRPr="006D3068">
        <w:rPr>
          <w:rFonts w:ascii="Times New Roman" w:eastAsia="Times New Roman" w:hAnsi="Times New Roman" w:cs="Times New Roman"/>
          <w:color w:val="000000" w:themeColor="text1"/>
          <w:sz w:val="28"/>
          <w:szCs w:val="28"/>
          <w:lang w:val="uk-UA" w:eastAsia="uk-UA"/>
        </w:rPr>
        <w:t>лаштування безпритульних тварин у родини).</w:t>
      </w:r>
    </w:p>
    <w:p w:rsidR="00B23F18" w:rsidRPr="00EE42D0" w:rsidRDefault="00B23F18" w:rsidP="00B23F18">
      <w:pPr>
        <w:tabs>
          <w:tab w:val="num" w:pos="1440"/>
        </w:tabs>
        <w:spacing w:after="0" w:line="240" w:lineRule="auto"/>
        <w:jc w:val="both"/>
        <w:rPr>
          <w:rFonts w:ascii="Times New Roman" w:eastAsia="Times New Roman" w:hAnsi="Times New Roman" w:cs="Times New Roman"/>
          <w:color w:val="FF0000"/>
          <w:sz w:val="28"/>
          <w:szCs w:val="28"/>
          <w:lang w:val="uk-UA" w:eastAsia="uk-UA"/>
        </w:rPr>
      </w:pPr>
    </w:p>
    <w:p w:rsidR="00B23F18" w:rsidRPr="0050087E" w:rsidRDefault="00B23F18" w:rsidP="00B23F18">
      <w:pPr>
        <w:spacing w:after="0" w:line="240" w:lineRule="auto"/>
        <w:rPr>
          <w:rFonts w:ascii="Times New Roman" w:eastAsiaTheme="minorHAnsi" w:hAnsi="Times New Roman" w:cs="Times New Roman"/>
          <w:b/>
          <w:color w:val="000000" w:themeColor="text1"/>
          <w:sz w:val="28"/>
          <w:szCs w:val="28"/>
          <w:lang w:val="uk-UA" w:eastAsia="en-US"/>
        </w:rPr>
      </w:pPr>
      <w:r w:rsidRPr="0050087E">
        <w:rPr>
          <w:rFonts w:ascii="Times New Roman" w:eastAsiaTheme="minorHAnsi" w:hAnsi="Times New Roman" w:cs="Times New Roman"/>
          <w:b/>
          <w:color w:val="000000" w:themeColor="text1"/>
          <w:sz w:val="28"/>
          <w:szCs w:val="28"/>
          <w:lang w:val="uk-UA" w:eastAsia="en-US"/>
        </w:rPr>
        <w:t>Гендерна політика</w:t>
      </w:r>
    </w:p>
    <w:p w:rsidR="00B23F18" w:rsidRPr="0050087E"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50087E">
        <w:rPr>
          <w:rFonts w:ascii="Times New Roman" w:eastAsiaTheme="minorHAnsi" w:hAnsi="Times New Roman" w:cs="Times New Roman"/>
          <w:color w:val="000000" w:themeColor="text1"/>
          <w:sz w:val="28"/>
          <w:szCs w:val="28"/>
          <w:lang w:val="uk-UA" w:eastAsia="en-US"/>
        </w:rPr>
        <w:t>Системна робота з упровадження ґендерної політики у діяльність Житомирської міської територіальної громади здійснюється з урахуванням комплексного підходу.</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50087E">
        <w:rPr>
          <w:rFonts w:ascii="Times New Roman" w:eastAsiaTheme="minorHAnsi" w:hAnsi="Times New Roman" w:cs="Times New Roman"/>
          <w:color w:val="000000" w:themeColor="text1"/>
          <w:sz w:val="28"/>
          <w:szCs w:val="28"/>
          <w:lang w:val="uk-UA" w:eastAsia="en-US"/>
        </w:rPr>
        <w:lastRenderedPageBreak/>
        <w:t xml:space="preserve">Для працівників виконавчих органів міської ради, відповідальних за питання забезпечення рівних прав та можливостей жінок і чоловіків проведено </w:t>
      </w:r>
      <w:proofErr w:type="spellStart"/>
      <w:r w:rsidRPr="0050087E">
        <w:rPr>
          <w:rFonts w:ascii="Times New Roman" w:eastAsiaTheme="minorHAnsi" w:hAnsi="Times New Roman" w:cs="Times New Roman"/>
          <w:color w:val="000000" w:themeColor="text1"/>
          <w:sz w:val="28"/>
          <w:szCs w:val="28"/>
          <w:lang w:val="uk-UA" w:eastAsia="en-US"/>
        </w:rPr>
        <w:t>вебінар</w:t>
      </w:r>
      <w:proofErr w:type="spellEnd"/>
      <w:r w:rsidRPr="0050087E">
        <w:rPr>
          <w:rFonts w:ascii="Times New Roman" w:eastAsiaTheme="minorHAnsi" w:hAnsi="Times New Roman" w:cs="Times New Roman"/>
          <w:color w:val="000000" w:themeColor="text1"/>
          <w:sz w:val="28"/>
          <w:szCs w:val="28"/>
          <w:lang w:val="uk-UA" w:eastAsia="en-US"/>
        </w:rPr>
        <w:t xml:space="preserve"> «Гендерний аналіз: теорія та практика застосування».</w:t>
      </w:r>
      <w:r>
        <w:rPr>
          <w:rFonts w:ascii="Times New Roman" w:eastAsiaTheme="minorHAnsi" w:hAnsi="Times New Roman" w:cs="Times New Roman"/>
          <w:color w:val="000000" w:themeColor="text1"/>
          <w:sz w:val="28"/>
          <w:szCs w:val="28"/>
          <w:lang w:val="uk-UA" w:eastAsia="en-US"/>
        </w:rPr>
        <w:t xml:space="preserve"> </w:t>
      </w:r>
    </w:p>
    <w:p w:rsidR="00B23F18" w:rsidRDefault="00B23F18" w:rsidP="002A0433">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Розроблено та видано «Гендерний профіль Житомирської міської ради», методичні рекомендації щодо проведення гендерного аудиту безпеки території, створено гендерний профіль молоді Житомирської міської територіальної громади.</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Для забезпечення врахування гендерної складової у процесі формування та реалізації місцевої політики розроблено та видано збірник «Гендерний профіль Житомира», що містить дані, розподілені за статтю.</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Підготовлено «дорожню карту» щодо включення гендерної складової до міських цільових програм. Спільно з </w:t>
      </w:r>
      <w:proofErr w:type="spellStart"/>
      <w:r>
        <w:rPr>
          <w:rFonts w:ascii="Times New Roman" w:eastAsiaTheme="minorHAnsi" w:hAnsi="Times New Roman" w:cs="Times New Roman"/>
          <w:color w:val="000000" w:themeColor="text1"/>
          <w:sz w:val="28"/>
          <w:szCs w:val="28"/>
          <w:lang w:val="uk-UA" w:eastAsia="en-US"/>
        </w:rPr>
        <w:t>експертками</w:t>
      </w:r>
      <w:proofErr w:type="spellEnd"/>
      <w:r>
        <w:rPr>
          <w:rFonts w:ascii="Times New Roman" w:eastAsiaTheme="minorHAnsi" w:hAnsi="Times New Roman" w:cs="Times New Roman"/>
          <w:color w:val="000000" w:themeColor="text1"/>
          <w:sz w:val="28"/>
          <w:szCs w:val="28"/>
          <w:lang w:val="uk-UA" w:eastAsia="en-US"/>
        </w:rPr>
        <w:t xml:space="preserve"> ЖОМГО «Паритет» підготовлено методичні рекомендації щодо врахування гендерного підходу в діяльності виконавчих органів міської ради.</w:t>
      </w:r>
    </w:p>
    <w:p w:rsidR="00B23F18" w:rsidRPr="00BE545D"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sidRPr="00BE545D">
        <w:rPr>
          <w:rFonts w:ascii="Times New Roman" w:eastAsiaTheme="minorHAnsi" w:hAnsi="Times New Roman" w:cs="Times New Roman"/>
          <w:color w:val="000000" w:themeColor="text1"/>
          <w:sz w:val="28"/>
          <w:szCs w:val="28"/>
          <w:lang w:val="uk-UA" w:eastAsia="en-US"/>
        </w:rPr>
        <w:t xml:space="preserve">Проведено моніторинг місцевих цільових програм на предмет наявності гендерної складової. Із загальної кількості діючих цільових програм </w:t>
      </w:r>
      <w:r>
        <w:rPr>
          <w:rFonts w:ascii="Times New Roman" w:eastAsiaTheme="minorHAnsi" w:hAnsi="Times New Roman" w:cs="Times New Roman"/>
          <w:color w:val="000000" w:themeColor="text1"/>
          <w:sz w:val="28"/>
          <w:szCs w:val="28"/>
          <w:lang w:val="uk-UA" w:eastAsia="en-US"/>
        </w:rPr>
        <w:t>52,0%</w:t>
      </w:r>
      <w:r w:rsidRPr="00BE545D">
        <w:rPr>
          <w:rFonts w:ascii="Times New Roman" w:eastAsiaTheme="minorHAnsi" w:hAnsi="Times New Roman" w:cs="Times New Roman"/>
          <w:color w:val="000000" w:themeColor="text1"/>
          <w:sz w:val="28"/>
          <w:szCs w:val="28"/>
          <w:lang w:val="uk-UA" w:eastAsia="en-US"/>
        </w:rPr>
        <w:t xml:space="preserve"> містять гендерну складову. </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Спільно з ГО «Скриня корисних справ» реалізовано </w:t>
      </w:r>
      <w:proofErr w:type="spellStart"/>
      <w:r>
        <w:rPr>
          <w:rFonts w:ascii="Times New Roman" w:eastAsiaTheme="minorHAnsi" w:hAnsi="Times New Roman" w:cs="Times New Roman"/>
          <w:color w:val="000000" w:themeColor="text1"/>
          <w:sz w:val="28"/>
          <w:szCs w:val="28"/>
          <w:lang w:val="uk-UA" w:eastAsia="en-US"/>
        </w:rPr>
        <w:t>проєкт</w:t>
      </w:r>
      <w:proofErr w:type="spellEnd"/>
      <w:r>
        <w:rPr>
          <w:rFonts w:ascii="Times New Roman" w:eastAsiaTheme="minorHAnsi" w:hAnsi="Times New Roman" w:cs="Times New Roman"/>
          <w:color w:val="000000" w:themeColor="text1"/>
          <w:sz w:val="28"/>
          <w:szCs w:val="28"/>
          <w:lang w:val="uk-UA" w:eastAsia="en-US"/>
        </w:rPr>
        <w:t xml:space="preserve"> «Жіночі портрети лідерства», спільно з ЖОМГО «Паритет» − «Гендерні бюджетні ініціативи Житомира» та «Гендерні студії». Проведено фестиваль гендерних ініціатив Житомира.</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Працівниці Житомирської міської ради та громадські активістки взяли участь у всеукраїнському марафоні «Час жіночого лідерства», де виступили як учасниці та </w:t>
      </w:r>
      <w:proofErr w:type="spellStart"/>
      <w:r>
        <w:rPr>
          <w:rFonts w:ascii="Times New Roman" w:eastAsiaTheme="minorHAnsi" w:hAnsi="Times New Roman" w:cs="Times New Roman"/>
          <w:color w:val="000000" w:themeColor="text1"/>
          <w:sz w:val="28"/>
          <w:szCs w:val="28"/>
          <w:lang w:val="uk-UA" w:eastAsia="en-US"/>
        </w:rPr>
        <w:t>спікерки</w:t>
      </w:r>
      <w:proofErr w:type="spellEnd"/>
      <w:r>
        <w:rPr>
          <w:rFonts w:ascii="Times New Roman" w:eastAsiaTheme="minorHAnsi" w:hAnsi="Times New Roman" w:cs="Times New Roman"/>
          <w:color w:val="000000" w:themeColor="text1"/>
          <w:sz w:val="28"/>
          <w:szCs w:val="28"/>
          <w:lang w:val="uk-UA" w:eastAsia="en-US"/>
        </w:rPr>
        <w:t>, встановивши разом з іншими учасницями марафону рекорд України у номінації «Найдовший національний жіночий марафон».</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Організовано та проведено Школу лідерок Житомирської міської територіальної громади (10 мотиваційних зустрічей).</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Забезпечено проведення громадської експертизи контенту зовнішньої реклами.</w:t>
      </w:r>
    </w:p>
    <w:p w:rsidR="00B23F18" w:rsidRDefault="00B23F18" w:rsidP="00510CB2">
      <w:pPr>
        <w:widowControl w:val="0"/>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Спільно зі студентами Житомирського державного університету імені І.</w:t>
      </w:r>
      <w:r>
        <w:rPr>
          <w:rFonts w:ascii="Times New Roman" w:eastAsiaTheme="minorHAnsi" w:hAnsi="Times New Roman" w:cs="Times New Roman"/>
          <w:color w:val="000000" w:themeColor="text1"/>
          <w:sz w:val="28"/>
          <w:szCs w:val="28"/>
          <w:lang w:val="en-US" w:eastAsia="en-US"/>
        </w:rPr>
        <w:t> </w:t>
      </w:r>
      <w:r>
        <w:rPr>
          <w:rFonts w:ascii="Times New Roman" w:eastAsiaTheme="minorHAnsi" w:hAnsi="Times New Roman" w:cs="Times New Roman"/>
          <w:color w:val="000000" w:themeColor="text1"/>
          <w:sz w:val="28"/>
          <w:szCs w:val="28"/>
          <w:lang w:val="uk-UA" w:eastAsia="en-US"/>
        </w:rPr>
        <w:t xml:space="preserve">Франка, спеціальність «Журналістика» проведено дослідження щодо поширення гендерних стереотипів серед молоді громади. </w:t>
      </w:r>
    </w:p>
    <w:p w:rsidR="00B23F18" w:rsidRDefault="00B23F18" w:rsidP="00B23F18">
      <w:pPr>
        <w:spacing w:after="0" w:line="240" w:lineRule="auto"/>
        <w:ind w:firstLine="709"/>
        <w:jc w:val="both"/>
        <w:rPr>
          <w:rFonts w:ascii="Times New Roman" w:eastAsiaTheme="minorHAnsi" w:hAnsi="Times New Roman" w:cs="Times New Roman"/>
          <w:color w:val="000000" w:themeColor="text1"/>
          <w:sz w:val="28"/>
          <w:szCs w:val="28"/>
          <w:lang w:val="uk-UA" w:eastAsia="en-US"/>
        </w:rPr>
      </w:pPr>
      <w:r>
        <w:rPr>
          <w:rFonts w:ascii="Times New Roman" w:eastAsiaTheme="minorHAnsi" w:hAnsi="Times New Roman" w:cs="Times New Roman"/>
          <w:color w:val="000000" w:themeColor="text1"/>
          <w:sz w:val="28"/>
          <w:szCs w:val="28"/>
          <w:lang w:val="uk-UA" w:eastAsia="en-US"/>
        </w:rPr>
        <w:t xml:space="preserve">Забезпечено діяльність </w:t>
      </w:r>
      <w:proofErr w:type="spellStart"/>
      <w:r>
        <w:rPr>
          <w:rFonts w:ascii="Times New Roman" w:eastAsiaTheme="minorHAnsi" w:hAnsi="Times New Roman" w:cs="Times New Roman"/>
          <w:color w:val="000000" w:themeColor="text1"/>
          <w:sz w:val="28"/>
          <w:szCs w:val="28"/>
          <w:lang w:val="uk-UA" w:eastAsia="en-US"/>
        </w:rPr>
        <w:t>суб</w:t>
      </w:r>
      <w:proofErr w:type="spellEnd"/>
      <w:r w:rsidRPr="00276240">
        <w:rPr>
          <w:rFonts w:ascii="Times New Roman" w:eastAsiaTheme="minorHAnsi" w:hAnsi="Times New Roman" w:cs="Times New Roman"/>
          <w:color w:val="000000" w:themeColor="text1"/>
          <w:sz w:val="28"/>
          <w:szCs w:val="28"/>
          <w:lang w:eastAsia="en-US"/>
        </w:rPr>
        <w:t>’</w:t>
      </w:r>
      <w:proofErr w:type="spellStart"/>
      <w:r>
        <w:rPr>
          <w:rFonts w:ascii="Times New Roman" w:eastAsiaTheme="minorHAnsi" w:hAnsi="Times New Roman" w:cs="Times New Roman"/>
          <w:color w:val="000000" w:themeColor="text1"/>
          <w:sz w:val="28"/>
          <w:szCs w:val="28"/>
          <w:lang w:val="uk-UA" w:eastAsia="en-US"/>
        </w:rPr>
        <w:t>єктів</w:t>
      </w:r>
      <w:proofErr w:type="spellEnd"/>
      <w:r>
        <w:rPr>
          <w:rFonts w:ascii="Times New Roman" w:eastAsiaTheme="minorHAnsi" w:hAnsi="Times New Roman" w:cs="Times New Roman"/>
          <w:color w:val="000000" w:themeColor="text1"/>
          <w:sz w:val="28"/>
          <w:szCs w:val="28"/>
          <w:lang w:val="uk-UA" w:eastAsia="en-US"/>
        </w:rPr>
        <w:t xml:space="preserve"> взаємодії з питань протидії домашньому насильству, роботу психологів з особами, які вчиняють домашнє насильство.</w:t>
      </w:r>
    </w:p>
    <w:p w:rsidR="00B23F18" w:rsidRDefault="00B23F18" w:rsidP="00B23F18">
      <w:pPr>
        <w:widowControl w:val="0"/>
        <w:spacing w:after="0" w:line="240" w:lineRule="auto"/>
        <w:ind w:firstLine="720"/>
        <w:jc w:val="both"/>
        <w:rPr>
          <w:rFonts w:ascii="Times New Roman" w:eastAsiaTheme="minorHAnsi" w:hAnsi="Times New Roman"/>
          <w:color w:val="000000" w:themeColor="text1"/>
          <w:sz w:val="28"/>
          <w:szCs w:val="28"/>
          <w:lang w:val="uk-UA" w:eastAsia="en-US"/>
        </w:rPr>
      </w:pPr>
      <w:r>
        <w:rPr>
          <w:rFonts w:ascii="Times New Roman" w:eastAsiaTheme="minorHAnsi" w:hAnsi="Times New Roman"/>
          <w:color w:val="000000" w:themeColor="text1"/>
          <w:sz w:val="28"/>
          <w:szCs w:val="28"/>
          <w:lang w:val="uk-UA" w:eastAsia="en-US"/>
        </w:rPr>
        <w:t>У 2022 році при денному центрі соціально-психологічної допомоги постраждалим від насильства планується відкрити першу кризову кімнату для потерпілих від домашнього насильства, де вони зможуть перебувати 10-20 діб. Адреса кризової кімнати буде засекречена, а фахівці працюватимуть цілодобово для надання соціально-психологічної та первинної правової допомоги потерпілим.</w:t>
      </w:r>
    </w:p>
    <w:p w:rsidR="00B23F18" w:rsidRPr="002C528D" w:rsidRDefault="00B23F18" w:rsidP="00B23F18">
      <w:pPr>
        <w:spacing w:after="0" w:line="240" w:lineRule="auto"/>
        <w:ind w:firstLine="708"/>
        <w:jc w:val="both"/>
        <w:rPr>
          <w:rFonts w:ascii="Times New Roman" w:eastAsiaTheme="minorHAnsi" w:hAnsi="Times New Roman" w:cs="Times New Roman"/>
          <w:color w:val="000000" w:themeColor="text1"/>
          <w:sz w:val="28"/>
          <w:szCs w:val="28"/>
          <w:lang w:val="uk-UA" w:eastAsia="en-US"/>
        </w:rPr>
      </w:pPr>
      <w:r w:rsidRPr="002C528D">
        <w:rPr>
          <w:rFonts w:ascii="Times New Roman" w:eastAsiaTheme="minorHAnsi" w:hAnsi="Times New Roman" w:cs="Times New Roman"/>
          <w:b/>
          <w:i/>
          <w:color w:val="000000" w:themeColor="text1"/>
          <w:sz w:val="28"/>
          <w:szCs w:val="28"/>
          <w:lang w:val="uk-UA" w:eastAsia="en-US"/>
        </w:rPr>
        <w:t xml:space="preserve">Основними цілями політики у сфері забезпечення рівних прав та можливостей жінок і чоловіків Житомирської міської територіальної </w:t>
      </w:r>
      <w:r w:rsidRPr="002C528D">
        <w:rPr>
          <w:rFonts w:ascii="Times New Roman" w:eastAsiaTheme="minorHAnsi" w:hAnsi="Times New Roman" w:cs="Times New Roman"/>
          <w:b/>
          <w:i/>
          <w:color w:val="000000" w:themeColor="text1"/>
          <w:sz w:val="28"/>
          <w:szCs w:val="28"/>
          <w:lang w:val="uk-UA" w:eastAsia="en-US"/>
        </w:rPr>
        <w:lastRenderedPageBreak/>
        <w:t>громади є</w:t>
      </w:r>
      <w:r w:rsidRPr="002C528D">
        <w:rPr>
          <w:rFonts w:ascii="Times New Roman" w:eastAsiaTheme="minorHAnsi" w:hAnsi="Times New Roman" w:cs="Times New Roman"/>
          <w:color w:val="000000" w:themeColor="text1"/>
          <w:sz w:val="28"/>
          <w:szCs w:val="28"/>
          <w:lang w:val="uk-UA" w:eastAsia="en-US"/>
        </w:rPr>
        <w:t xml:space="preserve"> </w:t>
      </w:r>
      <w:r w:rsidRPr="002C528D">
        <w:rPr>
          <w:rFonts w:ascii="Times New Roman" w:eastAsiaTheme="minorHAnsi" w:hAnsi="Times New Roman" w:cs="Times New Roman"/>
          <w:color w:val="000000" w:themeColor="text1"/>
          <w:sz w:val="28"/>
          <w:szCs w:val="28"/>
          <w:shd w:val="clear" w:color="auto" w:fill="FFFFFF"/>
          <w:lang w:val="uk-UA" w:eastAsia="en-US"/>
        </w:rPr>
        <w:t>сприяння забезпеченню фактичної рівності прав та можливостей жінок і чоловіків</w:t>
      </w:r>
      <w:r w:rsidRPr="002C528D">
        <w:rPr>
          <w:rFonts w:ascii="Times New Roman" w:eastAsiaTheme="minorHAnsi" w:hAnsi="Times New Roman" w:cs="Times New Roman"/>
          <w:color w:val="000000" w:themeColor="text1"/>
          <w:sz w:val="28"/>
          <w:szCs w:val="28"/>
          <w:lang w:val="uk-UA" w:eastAsia="en-US"/>
        </w:rPr>
        <w:t xml:space="preserve"> у різних сферах життя громади. </w:t>
      </w:r>
    </w:p>
    <w:p w:rsidR="00B23F18" w:rsidRPr="002C528D" w:rsidRDefault="00B23F18" w:rsidP="00B23F18">
      <w:pPr>
        <w:spacing w:after="0" w:line="240" w:lineRule="auto"/>
        <w:ind w:firstLine="709"/>
        <w:jc w:val="both"/>
        <w:rPr>
          <w:rFonts w:ascii="Times New Roman" w:eastAsia="Calibri" w:hAnsi="Times New Roman" w:cs="Times New Roman"/>
          <w:b/>
          <w:i/>
          <w:color w:val="000000" w:themeColor="text1"/>
          <w:sz w:val="28"/>
          <w:szCs w:val="28"/>
          <w:lang w:val="uk-UA" w:eastAsia="en-US"/>
        </w:rPr>
      </w:pPr>
      <w:r w:rsidRPr="002C528D">
        <w:rPr>
          <w:rFonts w:ascii="Times New Roman" w:eastAsia="Calibri" w:hAnsi="Times New Roman" w:cs="Times New Roman"/>
          <w:b/>
          <w:i/>
          <w:color w:val="000000" w:themeColor="text1"/>
          <w:sz w:val="28"/>
          <w:szCs w:val="28"/>
          <w:lang w:val="uk-UA" w:eastAsia="en-US"/>
        </w:rPr>
        <w:t>Зв</w:t>
      </w:r>
      <w:r w:rsidRPr="002C528D">
        <w:rPr>
          <w:rFonts w:ascii="Times New Roman" w:eastAsia="Calibri" w:hAnsi="Times New Roman" w:cs="Times New Roman"/>
          <w:b/>
          <w:i/>
          <w:color w:val="000000" w:themeColor="text1"/>
          <w:sz w:val="28"/>
          <w:szCs w:val="28"/>
          <w:lang w:eastAsia="en-US"/>
        </w:rPr>
        <w:t>’</w:t>
      </w:r>
      <w:proofErr w:type="spellStart"/>
      <w:r w:rsidRPr="002C528D">
        <w:rPr>
          <w:rFonts w:ascii="Times New Roman" w:eastAsia="Calibri" w:hAnsi="Times New Roman" w:cs="Times New Roman"/>
          <w:b/>
          <w:i/>
          <w:color w:val="000000" w:themeColor="text1"/>
          <w:sz w:val="28"/>
          <w:szCs w:val="28"/>
          <w:lang w:val="uk-UA" w:eastAsia="en-US"/>
        </w:rPr>
        <w:t>язок</w:t>
      </w:r>
      <w:proofErr w:type="spellEnd"/>
      <w:r w:rsidRPr="002C528D">
        <w:rPr>
          <w:rFonts w:ascii="Times New Roman" w:eastAsia="Calibri" w:hAnsi="Times New Roman" w:cs="Times New Roman"/>
          <w:b/>
          <w:i/>
          <w:color w:val="000000" w:themeColor="text1"/>
          <w:sz w:val="28"/>
          <w:szCs w:val="28"/>
          <w:lang w:val="uk-UA" w:eastAsia="en-US"/>
        </w:rPr>
        <w:t xml:space="preserve"> з Концепцією інтегрованого розвитку м. Житомира до 2030 року:</w:t>
      </w:r>
    </w:p>
    <w:p w:rsidR="00B23F18" w:rsidRPr="002C528D" w:rsidRDefault="00B23F18" w:rsidP="00B23F18">
      <w:pPr>
        <w:spacing w:after="0" w:line="240" w:lineRule="auto"/>
        <w:ind w:firstLine="708"/>
        <w:jc w:val="both"/>
        <w:rPr>
          <w:rFonts w:ascii="Times New Roman" w:eastAsia="Calibri" w:hAnsi="Times New Roman" w:cs="Times New Roman"/>
          <w:color w:val="000000" w:themeColor="text1"/>
          <w:sz w:val="28"/>
          <w:szCs w:val="28"/>
          <w:lang w:val="uk-UA" w:eastAsia="en-US"/>
        </w:rPr>
      </w:pPr>
      <w:proofErr w:type="spellStart"/>
      <w:r w:rsidRPr="002C528D">
        <w:rPr>
          <w:rFonts w:ascii="Times New Roman" w:eastAsia="Calibri" w:hAnsi="Times New Roman" w:cs="Times New Roman"/>
          <w:i/>
          <w:color w:val="000000" w:themeColor="text1"/>
          <w:sz w:val="28"/>
          <w:szCs w:val="28"/>
          <w:lang w:val="uk-UA" w:eastAsia="en-US"/>
        </w:rPr>
        <w:t>Візія</w:t>
      </w:r>
      <w:proofErr w:type="spellEnd"/>
      <w:r w:rsidRPr="002C528D">
        <w:rPr>
          <w:rFonts w:ascii="Times New Roman" w:eastAsia="Calibri" w:hAnsi="Times New Roman" w:cs="Times New Roman"/>
          <w:i/>
          <w:color w:val="000000" w:themeColor="text1"/>
          <w:sz w:val="28"/>
          <w:szCs w:val="28"/>
          <w:lang w:val="uk-UA" w:eastAsia="en-US"/>
        </w:rPr>
        <w:t xml:space="preserve">: </w:t>
      </w:r>
      <w:r w:rsidRPr="002C528D">
        <w:rPr>
          <w:rFonts w:ascii="Times New Roman" w:eastAsia="Calibri" w:hAnsi="Times New Roman" w:cs="Times New Roman"/>
          <w:color w:val="000000" w:themeColor="text1"/>
          <w:sz w:val="28"/>
          <w:szCs w:val="28"/>
          <w:lang w:val="uk-UA" w:eastAsia="en-US"/>
        </w:rPr>
        <w:t>«Місто рівних можливостей для самореалізації».</w:t>
      </w:r>
    </w:p>
    <w:p w:rsidR="00B23F18" w:rsidRPr="002C528D" w:rsidRDefault="00B23F18" w:rsidP="00B23F18">
      <w:pPr>
        <w:spacing w:after="0" w:line="240" w:lineRule="auto"/>
        <w:ind w:firstLine="708"/>
        <w:jc w:val="both"/>
        <w:rPr>
          <w:rFonts w:ascii="Times New Roman" w:eastAsia="Calibri" w:hAnsi="Times New Roman" w:cs="Times New Roman"/>
          <w:i/>
          <w:color w:val="000000" w:themeColor="text1"/>
          <w:sz w:val="28"/>
          <w:szCs w:val="28"/>
          <w:lang w:val="uk-UA" w:eastAsia="en-US"/>
        </w:rPr>
      </w:pPr>
      <w:r w:rsidRPr="002C528D">
        <w:rPr>
          <w:rFonts w:ascii="Times New Roman" w:eastAsia="Calibri" w:hAnsi="Times New Roman" w:cs="Times New Roman"/>
          <w:i/>
          <w:color w:val="000000" w:themeColor="text1"/>
          <w:sz w:val="28"/>
          <w:szCs w:val="28"/>
          <w:lang w:val="uk-UA" w:eastAsia="en-US"/>
        </w:rPr>
        <w:t xml:space="preserve">Ціль: </w:t>
      </w:r>
      <w:r w:rsidRPr="002C528D">
        <w:rPr>
          <w:rFonts w:ascii="Times New Roman" w:eastAsia="Calibri" w:hAnsi="Times New Roman" w:cs="Times New Roman"/>
          <w:color w:val="000000" w:themeColor="text1"/>
          <w:sz w:val="28"/>
          <w:szCs w:val="28"/>
          <w:lang w:val="uk-UA" w:eastAsia="en-US"/>
        </w:rPr>
        <w:t>«Забезпечення рівних можливостей для всіх».</w:t>
      </w:r>
    </w:p>
    <w:p w:rsidR="00B23F18" w:rsidRPr="008154A3" w:rsidRDefault="00B23F18" w:rsidP="00EE42D0">
      <w:pPr>
        <w:widowControl w:val="0"/>
        <w:spacing w:after="0" w:line="240" w:lineRule="auto"/>
        <w:ind w:firstLine="709"/>
        <w:jc w:val="both"/>
        <w:rPr>
          <w:rFonts w:ascii="Times New Roman" w:eastAsia="Times New Roman" w:hAnsi="Times New Roman" w:cs="Times New Roman"/>
          <w:b/>
          <w:i/>
          <w:color w:val="000000" w:themeColor="text1"/>
          <w:sz w:val="28"/>
          <w:szCs w:val="28"/>
          <w:lang w:val="uk-UA"/>
        </w:rPr>
      </w:pPr>
      <w:r w:rsidRPr="008154A3">
        <w:rPr>
          <w:rFonts w:ascii="Times New Roman" w:eastAsia="Times New Roman" w:hAnsi="Times New Roman" w:cs="Times New Roman"/>
          <w:b/>
          <w:i/>
          <w:color w:val="000000" w:themeColor="text1"/>
          <w:sz w:val="28"/>
          <w:szCs w:val="28"/>
          <w:lang w:val="uk-UA"/>
        </w:rPr>
        <w:t>Основні напрями діяльності:</w:t>
      </w:r>
    </w:p>
    <w:p w:rsidR="00B23F18" w:rsidRPr="008154A3" w:rsidRDefault="00B23F18" w:rsidP="00B23F18">
      <w:pPr>
        <w:numPr>
          <w:ilvl w:val="0"/>
          <w:numId w:val="31"/>
        </w:numPr>
        <w:tabs>
          <w:tab w:val="left" w:pos="0"/>
          <w:tab w:val="left" w:pos="1134"/>
        </w:tabs>
        <w:spacing w:after="0" w:line="240" w:lineRule="auto"/>
        <w:ind w:left="0" w:firstLine="709"/>
        <w:contextualSpacing/>
        <w:jc w:val="both"/>
        <w:rPr>
          <w:rFonts w:ascii="Times New Roman" w:eastAsiaTheme="minorHAnsi" w:hAnsi="Times New Roman" w:cs="Times New Roman"/>
          <w:bCs/>
          <w:color w:val="000000" w:themeColor="text1"/>
          <w:sz w:val="28"/>
          <w:szCs w:val="28"/>
          <w:lang w:val="uk-UA" w:eastAsia="en-US"/>
        </w:rPr>
      </w:pPr>
      <w:r w:rsidRPr="008154A3">
        <w:rPr>
          <w:rFonts w:ascii="Times New Roman" w:eastAsiaTheme="minorHAnsi" w:hAnsi="Times New Roman" w:cs="Times New Roman"/>
          <w:bCs/>
          <w:color w:val="000000" w:themeColor="text1"/>
          <w:sz w:val="28"/>
          <w:szCs w:val="28"/>
          <w:lang w:val="uk-UA" w:eastAsia="en-US"/>
        </w:rPr>
        <w:t>забезпечення інституційної спроможності органу місцевого самоврядування до забезпечення рівних прав та можливостей жінок і ч</w:t>
      </w:r>
      <w:r>
        <w:rPr>
          <w:rFonts w:ascii="Times New Roman" w:eastAsiaTheme="minorHAnsi" w:hAnsi="Times New Roman" w:cs="Times New Roman"/>
          <w:bCs/>
          <w:color w:val="000000" w:themeColor="text1"/>
          <w:sz w:val="28"/>
          <w:szCs w:val="28"/>
          <w:lang w:val="uk-UA" w:eastAsia="en-US"/>
        </w:rPr>
        <w:t>оловіків у</w:t>
      </w:r>
      <w:r w:rsidRPr="008154A3">
        <w:rPr>
          <w:rFonts w:ascii="Times New Roman" w:eastAsiaTheme="minorHAnsi" w:hAnsi="Times New Roman" w:cs="Times New Roman"/>
          <w:bCs/>
          <w:color w:val="000000" w:themeColor="text1"/>
          <w:sz w:val="28"/>
          <w:szCs w:val="28"/>
          <w:lang w:val="uk-UA" w:eastAsia="en-US"/>
        </w:rPr>
        <w:t xml:space="preserve"> територіальній громаді;</w:t>
      </w:r>
    </w:p>
    <w:p w:rsidR="00B23F18" w:rsidRPr="008154A3" w:rsidRDefault="00B23F18" w:rsidP="00B23F18">
      <w:pPr>
        <w:numPr>
          <w:ilvl w:val="0"/>
          <w:numId w:val="31"/>
        </w:numPr>
        <w:tabs>
          <w:tab w:val="left" w:pos="0"/>
          <w:tab w:val="left" w:pos="1134"/>
        </w:tabs>
        <w:spacing w:after="0" w:line="240" w:lineRule="auto"/>
        <w:ind w:left="0" w:firstLine="709"/>
        <w:contextualSpacing/>
        <w:jc w:val="both"/>
        <w:rPr>
          <w:rFonts w:ascii="Times New Roman" w:eastAsiaTheme="minorHAnsi" w:hAnsi="Times New Roman" w:cs="Times New Roman"/>
          <w:bCs/>
          <w:color w:val="000000" w:themeColor="text1"/>
          <w:sz w:val="28"/>
          <w:szCs w:val="28"/>
          <w:lang w:val="uk-UA" w:eastAsia="en-US"/>
        </w:rPr>
      </w:pPr>
      <w:r w:rsidRPr="008154A3">
        <w:rPr>
          <w:rFonts w:ascii="Times New Roman" w:eastAsiaTheme="minorHAnsi" w:hAnsi="Times New Roman" w:cs="Times New Roman"/>
          <w:bCs/>
          <w:color w:val="000000" w:themeColor="text1"/>
          <w:sz w:val="28"/>
          <w:szCs w:val="28"/>
          <w:lang w:val="uk-UA" w:eastAsia="en-US"/>
        </w:rPr>
        <w:t>забезпечення врахування ґендерної складової у процесі формування та реалізації місцевої політики;</w:t>
      </w:r>
    </w:p>
    <w:p w:rsidR="00B23F18" w:rsidRPr="008154A3" w:rsidRDefault="00B23F18" w:rsidP="00B23F18">
      <w:pPr>
        <w:numPr>
          <w:ilvl w:val="0"/>
          <w:numId w:val="31"/>
        </w:numPr>
        <w:tabs>
          <w:tab w:val="left" w:pos="0"/>
          <w:tab w:val="left" w:pos="1134"/>
        </w:tabs>
        <w:spacing w:after="0" w:line="240" w:lineRule="auto"/>
        <w:ind w:left="0" w:firstLine="709"/>
        <w:contextualSpacing/>
        <w:jc w:val="both"/>
        <w:rPr>
          <w:rFonts w:ascii="Times New Roman" w:eastAsiaTheme="minorHAnsi" w:hAnsi="Times New Roman" w:cs="Times New Roman"/>
          <w:bCs/>
          <w:color w:val="000000" w:themeColor="text1"/>
          <w:sz w:val="28"/>
          <w:szCs w:val="28"/>
          <w:lang w:val="uk-UA" w:eastAsia="en-US"/>
        </w:rPr>
      </w:pPr>
      <w:r w:rsidRPr="008154A3">
        <w:rPr>
          <w:rFonts w:ascii="Times New Roman" w:eastAsiaTheme="minorHAnsi" w:hAnsi="Times New Roman" w:cs="Times New Roman"/>
          <w:bCs/>
          <w:color w:val="000000" w:themeColor="text1"/>
          <w:sz w:val="28"/>
          <w:szCs w:val="28"/>
          <w:lang w:val="uk-UA" w:eastAsia="en-US"/>
        </w:rPr>
        <w:t>підвищення ґендерної свідомості та формування моделі поведінки, вільної від стереотипних уявлень про ролі жінок і чоловіків у різних сферах життєдіяльності громади і суспільства в цілому;</w:t>
      </w:r>
    </w:p>
    <w:p w:rsidR="00B23F18" w:rsidRPr="008154A3" w:rsidRDefault="00B23F18" w:rsidP="00B23F18">
      <w:pPr>
        <w:numPr>
          <w:ilvl w:val="0"/>
          <w:numId w:val="31"/>
        </w:numPr>
        <w:tabs>
          <w:tab w:val="left" w:pos="0"/>
          <w:tab w:val="left" w:pos="1134"/>
        </w:tabs>
        <w:spacing w:after="0" w:line="240" w:lineRule="auto"/>
        <w:ind w:left="0" w:firstLine="709"/>
        <w:contextualSpacing/>
        <w:jc w:val="both"/>
        <w:rPr>
          <w:rFonts w:ascii="Times New Roman" w:eastAsiaTheme="minorHAnsi" w:hAnsi="Times New Roman" w:cs="Times New Roman"/>
          <w:bCs/>
          <w:color w:val="000000" w:themeColor="text1"/>
          <w:sz w:val="28"/>
          <w:szCs w:val="28"/>
          <w:lang w:val="uk-UA" w:eastAsia="en-US"/>
        </w:rPr>
      </w:pPr>
      <w:r w:rsidRPr="008154A3">
        <w:rPr>
          <w:rFonts w:ascii="Times New Roman" w:eastAsiaTheme="minorHAnsi" w:hAnsi="Times New Roman" w:cs="Times New Roman"/>
          <w:bCs/>
          <w:color w:val="000000" w:themeColor="text1"/>
          <w:sz w:val="28"/>
          <w:szCs w:val="28"/>
          <w:lang w:val="uk-UA" w:eastAsia="en-US"/>
        </w:rPr>
        <w:t xml:space="preserve">забезпечення системної діяльності з протидії та запобіганню торгівлі людьми, домашньому й </w:t>
      </w:r>
      <w:proofErr w:type="spellStart"/>
      <w:r w:rsidRPr="008154A3">
        <w:rPr>
          <w:rFonts w:ascii="Times New Roman" w:eastAsiaTheme="minorHAnsi" w:hAnsi="Times New Roman" w:cs="Times New Roman"/>
          <w:bCs/>
          <w:color w:val="000000" w:themeColor="text1"/>
          <w:sz w:val="28"/>
          <w:szCs w:val="28"/>
          <w:lang w:val="uk-UA" w:eastAsia="en-US"/>
        </w:rPr>
        <w:t>ґендерно</w:t>
      </w:r>
      <w:proofErr w:type="spellEnd"/>
      <w:r w:rsidRPr="008154A3">
        <w:rPr>
          <w:rFonts w:ascii="Times New Roman" w:eastAsiaTheme="minorHAnsi" w:hAnsi="Times New Roman" w:cs="Times New Roman"/>
          <w:bCs/>
          <w:color w:val="000000" w:themeColor="text1"/>
          <w:sz w:val="28"/>
          <w:szCs w:val="28"/>
          <w:lang w:val="uk-UA" w:eastAsia="en-US"/>
        </w:rPr>
        <w:t xml:space="preserve"> зумовленому насильству, множинній дискримінації</w:t>
      </w:r>
      <w:r w:rsidRPr="008154A3">
        <w:rPr>
          <w:rFonts w:ascii="Times New Roman" w:eastAsiaTheme="minorHAnsi" w:hAnsi="Times New Roman" w:cs="Times New Roman"/>
          <w:color w:val="000000" w:themeColor="text1"/>
          <w:sz w:val="28"/>
          <w:szCs w:val="28"/>
          <w:lang w:val="uk-UA" w:eastAsia="en-US"/>
        </w:rPr>
        <w:t>.</w:t>
      </w:r>
    </w:p>
    <w:p w:rsidR="00B23F18" w:rsidRPr="00EE42D0" w:rsidRDefault="00B23F18" w:rsidP="00B23F18">
      <w:pPr>
        <w:tabs>
          <w:tab w:val="left" w:pos="709"/>
          <w:tab w:val="left" w:pos="1134"/>
        </w:tabs>
        <w:spacing w:after="0" w:line="240" w:lineRule="auto"/>
        <w:ind w:left="709"/>
        <w:contextualSpacing/>
        <w:jc w:val="both"/>
        <w:rPr>
          <w:rFonts w:ascii="Times New Roman" w:eastAsia="Times New Roman" w:hAnsi="Times New Roman" w:cs="Times New Roman"/>
          <w:color w:val="000000" w:themeColor="text1"/>
          <w:kern w:val="28"/>
          <w:sz w:val="28"/>
          <w:szCs w:val="28"/>
          <w:lang w:val="uk-UA"/>
        </w:rPr>
      </w:pPr>
    </w:p>
    <w:p w:rsidR="00B23F18" w:rsidRPr="00D80553" w:rsidRDefault="00B23F18" w:rsidP="00B23F18">
      <w:pPr>
        <w:spacing w:after="0" w:line="240" w:lineRule="auto"/>
        <w:jc w:val="both"/>
        <w:rPr>
          <w:rFonts w:ascii="Times New Roman" w:eastAsiaTheme="minorHAnsi" w:hAnsi="Times New Roman" w:cs="Times New Roman"/>
          <w:b/>
          <w:color w:val="000000" w:themeColor="text1"/>
          <w:sz w:val="28"/>
          <w:szCs w:val="28"/>
          <w:lang w:val="uk-UA" w:eastAsia="en-US"/>
        </w:rPr>
      </w:pPr>
      <w:proofErr w:type="spellStart"/>
      <w:r w:rsidRPr="00D80553">
        <w:rPr>
          <w:rFonts w:ascii="Times New Roman" w:eastAsiaTheme="minorHAnsi" w:hAnsi="Times New Roman" w:cs="Times New Roman"/>
          <w:b/>
          <w:color w:val="000000" w:themeColor="text1"/>
          <w:sz w:val="28"/>
          <w:szCs w:val="28"/>
          <w:lang w:val="uk-UA" w:eastAsia="en-US"/>
        </w:rPr>
        <w:t>Партисипативні</w:t>
      </w:r>
      <w:proofErr w:type="spellEnd"/>
      <w:r w:rsidRPr="00D80553">
        <w:rPr>
          <w:rFonts w:ascii="Times New Roman" w:eastAsiaTheme="minorHAnsi" w:hAnsi="Times New Roman" w:cs="Times New Roman"/>
          <w:b/>
          <w:color w:val="000000" w:themeColor="text1"/>
          <w:sz w:val="28"/>
          <w:szCs w:val="28"/>
          <w:lang w:val="uk-UA" w:eastAsia="en-US"/>
        </w:rPr>
        <w:t xml:space="preserve"> практики. Відкритість влади</w:t>
      </w:r>
    </w:p>
    <w:p w:rsidR="00B23F18" w:rsidRPr="00D80553" w:rsidRDefault="00B23F18" w:rsidP="00B23F18">
      <w:pPr>
        <w:spacing w:after="0" w:line="240" w:lineRule="auto"/>
        <w:jc w:val="both"/>
        <w:rPr>
          <w:rFonts w:ascii="Times New Roman" w:eastAsia="Times New Roman" w:hAnsi="Times New Roman" w:cs="Times New Roman"/>
          <w:color w:val="FF0000"/>
          <w:sz w:val="28"/>
          <w:szCs w:val="28"/>
          <w:lang w:val="uk-UA" w:eastAsia="en-US"/>
        </w:rPr>
      </w:pPr>
      <w:r w:rsidRPr="00D80553">
        <w:rPr>
          <w:rFonts w:ascii="Times New Roman" w:eastAsiaTheme="minorHAnsi" w:hAnsi="Times New Roman" w:cs="Times New Roman"/>
          <w:b/>
          <w:color w:val="000000" w:themeColor="text1"/>
          <w:sz w:val="28"/>
          <w:szCs w:val="28"/>
          <w:lang w:val="uk-UA" w:eastAsia="en-US"/>
        </w:rPr>
        <w:tab/>
      </w:r>
      <w:r>
        <w:rPr>
          <w:rFonts w:ascii="Times New Roman" w:eastAsia="Times New Roman" w:hAnsi="Times New Roman" w:cs="Times New Roman"/>
          <w:color w:val="000000" w:themeColor="text1"/>
          <w:sz w:val="28"/>
          <w:szCs w:val="28"/>
          <w:lang w:val="uk-UA" w:eastAsia="en-US"/>
        </w:rPr>
        <w:t>У</w:t>
      </w:r>
      <w:r w:rsidRPr="00D80553">
        <w:rPr>
          <w:rFonts w:ascii="Times New Roman" w:eastAsia="Times New Roman" w:hAnsi="Times New Roman" w:cs="Times New Roman"/>
          <w:color w:val="000000" w:themeColor="text1"/>
          <w:sz w:val="28"/>
          <w:szCs w:val="28"/>
          <w:lang w:val="uk-UA" w:eastAsia="en-US"/>
        </w:rPr>
        <w:t xml:space="preserve"> рамках </w:t>
      </w:r>
      <w:proofErr w:type="spellStart"/>
      <w:r w:rsidRPr="00D80553">
        <w:rPr>
          <w:rFonts w:ascii="Times New Roman" w:eastAsia="Times New Roman" w:hAnsi="Times New Roman" w:cs="Times New Roman"/>
          <w:color w:val="000000" w:themeColor="text1"/>
          <w:sz w:val="28"/>
          <w:szCs w:val="28"/>
          <w:lang w:val="uk-UA" w:eastAsia="en-US"/>
        </w:rPr>
        <w:t>проєкту</w:t>
      </w:r>
      <w:proofErr w:type="spellEnd"/>
      <w:r w:rsidRPr="00D80553">
        <w:rPr>
          <w:rFonts w:ascii="Times New Roman" w:eastAsia="Times New Roman" w:hAnsi="Times New Roman" w:cs="Times New Roman"/>
          <w:color w:val="000000" w:themeColor="text1"/>
          <w:sz w:val="28"/>
          <w:szCs w:val="28"/>
          <w:lang w:val="uk-UA" w:eastAsia="en-US"/>
        </w:rPr>
        <w:t xml:space="preserve"> «Інтегрований розвиток міст в Україні ІІ» Житомирською міською радою та німецькою урядовою організацією «</w:t>
      </w:r>
      <w:proofErr w:type="spellStart"/>
      <w:r w:rsidRPr="00D80553">
        <w:rPr>
          <w:rFonts w:ascii="Times New Roman" w:eastAsia="Times New Roman" w:hAnsi="Times New Roman" w:cs="Times New Roman"/>
          <w:color w:val="000000" w:themeColor="text1"/>
          <w:sz w:val="28"/>
          <w:szCs w:val="28"/>
          <w:lang w:val="uk-UA" w:eastAsia="en-US"/>
        </w:rPr>
        <w:t>Deutsche</w:t>
      </w:r>
      <w:proofErr w:type="spellEnd"/>
      <w:r w:rsidRPr="00D80553">
        <w:rPr>
          <w:rFonts w:ascii="Times New Roman" w:eastAsia="Times New Roman" w:hAnsi="Times New Roman" w:cs="Times New Roman"/>
          <w:color w:val="000000" w:themeColor="text1"/>
          <w:sz w:val="28"/>
          <w:szCs w:val="28"/>
          <w:lang w:val="uk-UA" w:eastAsia="en-US"/>
        </w:rPr>
        <w:t xml:space="preserve"> </w:t>
      </w:r>
      <w:proofErr w:type="spellStart"/>
      <w:r w:rsidRPr="00D80553">
        <w:rPr>
          <w:rFonts w:ascii="Times New Roman" w:eastAsia="Times New Roman" w:hAnsi="Times New Roman" w:cs="Times New Roman"/>
          <w:color w:val="000000" w:themeColor="text1"/>
          <w:sz w:val="28"/>
          <w:szCs w:val="28"/>
          <w:lang w:val="uk-UA" w:eastAsia="en-US"/>
        </w:rPr>
        <w:t>Gesellschaft</w:t>
      </w:r>
      <w:proofErr w:type="spellEnd"/>
      <w:r w:rsidRPr="00D80553">
        <w:rPr>
          <w:rFonts w:ascii="Times New Roman" w:eastAsia="Times New Roman" w:hAnsi="Times New Roman" w:cs="Times New Roman"/>
          <w:color w:val="000000" w:themeColor="text1"/>
          <w:sz w:val="28"/>
          <w:szCs w:val="28"/>
          <w:lang w:val="uk-UA" w:eastAsia="en-US"/>
        </w:rPr>
        <w:t xml:space="preserve"> </w:t>
      </w:r>
      <w:proofErr w:type="spellStart"/>
      <w:r w:rsidRPr="00D80553">
        <w:rPr>
          <w:rFonts w:ascii="Times New Roman" w:eastAsia="Times New Roman" w:hAnsi="Times New Roman" w:cs="Times New Roman"/>
          <w:color w:val="000000" w:themeColor="text1"/>
          <w:sz w:val="28"/>
          <w:szCs w:val="28"/>
          <w:lang w:val="uk-UA" w:eastAsia="en-US"/>
        </w:rPr>
        <w:t>für</w:t>
      </w:r>
      <w:proofErr w:type="spellEnd"/>
      <w:r w:rsidRPr="00D80553">
        <w:rPr>
          <w:rFonts w:ascii="Times New Roman" w:eastAsia="Times New Roman" w:hAnsi="Times New Roman" w:cs="Times New Roman"/>
          <w:color w:val="000000" w:themeColor="text1"/>
          <w:sz w:val="28"/>
          <w:szCs w:val="28"/>
          <w:lang w:val="uk-UA" w:eastAsia="en-US"/>
        </w:rPr>
        <w:t xml:space="preserve"> </w:t>
      </w:r>
      <w:proofErr w:type="spellStart"/>
      <w:r w:rsidRPr="00D80553">
        <w:rPr>
          <w:rFonts w:ascii="Times New Roman" w:eastAsia="Times New Roman" w:hAnsi="Times New Roman" w:cs="Times New Roman"/>
          <w:color w:val="000000" w:themeColor="text1"/>
          <w:sz w:val="28"/>
          <w:szCs w:val="28"/>
          <w:lang w:val="uk-UA" w:eastAsia="en-US"/>
        </w:rPr>
        <w:t>Internationale</w:t>
      </w:r>
      <w:proofErr w:type="spellEnd"/>
      <w:r w:rsidRPr="00D80553">
        <w:rPr>
          <w:rFonts w:ascii="Times New Roman" w:eastAsia="Times New Roman" w:hAnsi="Times New Roman" w:cs="Times New Roman"/>
          <w:color w:val="000000" w:themeColor="text1"/>
          <w:sz w:val="28"/>
          <w:szCs w:val="28"/>
          <w:lang w:val="uk-UA" w:eastAsia="en-US"/>
        </w:rPr>
        <w:t xml:space="preserve"> </w:t>
      </w:r>
      <w:proofErr w:type="spellStart"/>
      <w:r w:rsidRPr="00D80553">
        <w:rPr>
          <w:rFonts w:ascii="Times New Roman" w:eastAsia="Times New Roman" w:hAnsi="Times New Roman" w:cs="Times New Roman"/>
          <w:color w:val="000000" w:themeColor="text1"/>
          <w:sz w:val="28"/>
          <w:szCs w:val="28"/>
          <w:lang w:val="uk-UA" w:eastAsia="en-US"/>
        </w:rPr>
        <w:t>Zusammenarbeit</w:t>
      </w:r>
      <w:proofErr w:type="spellEnd"/>
      <w:r w:rsidRPr="00D80553">
        <w:rPr>
          <w:rFonts w:ascii="Times New Roman" w:eastAsia="Times New Roman" w:hAnsi="Times New Roman" w:cs="Times New Roman"/>
          <w:color w:val="000000" w:themeColor="text1"/>
          <w:sz w:val="28"/>
          <w:szCs w:val="28"/>
          <w:lang w:val="uk-UA" w:eastAsia="en-US"/>
        </w:rPr>
        <w:t xml:space="preserve"> (GIZ) </w:t>
      </w:r>
      <w:proofErr w:type="spellStart"/>
      <w:r w:rsidRPr="00D80553">
        <w:rPr>
          <w:rFonts w:ascii="Times New Roman" w:eastAsia="Times New Roman" w:hAnsi="Times New Roman" w:cs="Times New Roman"/>
          <w:color w:val="000000" w:themeColor="text1"/>
          <w:sz w:val="28"/>
          <w:szCs w:val="28"/>
          <w:lang w:val="uk-UA" w:eastAsia="en-US"/>
        </w:rPr>
        <w:t>GmbH</w:t>
      </w:r>
      <w:proofErr w:type="spellEnd"/>
      <w:r w:rsidRPr="00D80553">
        <w:rPr>
          <w:rFonts w:ascii="Times New Roman" w:eastAsia="Times New Roman" w:hAnsi="Times New Roman" w:cs="Times New Roman"/>
          <w:color w:val="000000" w:themeColor="text1"/>
          <w:sz w:val="28"/>
          <w:szCs w:val="28"/>
          <w:lang w:val="uk-UA" w:eastAsia="en-US"/>
        </w:rPr>
        <w:t xml:space="preserve">» </w:t>
      </w:r>
      <w:r>
        <w:rPr>
          <w:rFonts w:ascii="Times New Roman" w:eastAsia="Times New Roman" w:hAnsi="Times New Roman" w:cs="Times New Roman"/>
          <w:color w:val="000000" w:themeColor="text1"/>
          <w:sz w:val="28"/>
          <w:szCs w:val="28"/>
          <w:lang w:val="uk-UA" w:eastAsia="en-US"/>
        </w:rPr>
        <w:t xml:space="preserve">вшосте </w:t>
      </w:r>
      <w:r w:rsidRPr="00D80553">
        <w:rPr>
          <w:rFonts w:ascii="Times New Roman" w:eastAsia="Times New Roman" w:hAnsi="Times New Roman" w:cs="Times New Roman"/>
          <w:color w:val="000000" w:themeColor="text1"/>
          <w:sz w:val="28"/>
          <w:szCs w:val="28"/>
          <w:lang w:val="uk-UA" w:eastAsia="en-US"/>
        </w:rPr>
        <w:t xml:space="preserve">організовано та проведено </w:t>
      </w:r>
      <w:proofErr w:type="spellStart"/>
      <w:r w:rsidRPr="00D80553">
        <w:rPr>
          <w:rFonts w:ascii="Times New Roman" w:eastAsia="Times New Roman" w:hAnsi="Times New Roman" w:cs="Times New Roman"/>
          <w:color w:val="000000" w:themeColor="text1"/>
          <w:sz w:val="28"/>
          <w:szCs w:val="28"/>
          <w:lang w:val="uk-UA" w:eastAsia="en-US"/>
        </w:rPr>
        <w:t>урбаністично</w:t>
      </w:r>
      <w:proofErr w:type="spellEnd"/>
      <w:r w:rsidRPr="00D80553">
        <w:rPr>
          <w:rFonts w:ascii="Times New Roman" w:eastAsia="Times New Roman" w:hAnsi="Times New Roman" w:cs="Times New Roman"/>
          <w:color w:val="000000" w:themeColor="text1"/>
          <w:sz w:val="28"/>
          <w:szCs w:val="28"/>
          <w:lang w:val="uk-UA" w:eastAsia="en-US"/>
        </w:rPr>
        <w:t xml:space="preserve">-культурний фестиваль «Майстерня міста Житомир 2021: ПЕРЕЗАВАНТАЖЕННЯ 6.0». </w:t>
      </w:r>
    </w:p>
    <w:p w:rsidR="00B23F18" w:rsidRPr="00E22722" w:rsidRDefault="00B23F18" w:rsidP="00B23F18">
      <w:pPr>
        <w:spacing w:after="0" w:line="240" w:lineRule="auto"/>
        <w:ind w:firstLine="708"/>
        <w:jc w:val="both"/>
        <w:rPr>
          <w:rFonts w:ascii="Times New Roman" w:eastAsia="Times New Roman" w:hAnsi="Times New Roman" w:cs="Times New Roman"/>
          <w:color w:val="000000" w:themeColor="text1"/>
          <w:sz w:val="28"/>
          <w:szCs w:val="28"/>
          <w:lang w:val="uk-UA" w:eastAsia="uk-UA"/>
        </w:rPr>
      </w:pPr>
      <w:r w:rsidRPr="00C742D2">
        <w:rPr>
          <w:rFonts w:ascii="Times New Roman" w:eastAsia="Times New Roman" w:hAnsi="Times New Roman" w:cs="Times New Roman"/>
          <w:color w:val="000000" w:themeColor="text1"/>
          <w:sz w:val="28"/>
          <w:szCs w:val="28"/>
          <w:lang w:val="uk-UA" w:eastAsia="uk-UA"/>
        </w:rPr>
        <w:t xml:space="preserve">В рамках фестивалю </w:t>
      </w:r>
      <w:r>
        <w:rPr>
          <w:rFonts w:ascii="Times New Roman" w:eastAsia="Times New Roman" w:hAnsi="Times New Roman" w:cs="Times New Roman"/>
          <w:color w:val="000000" w:themeColor="text1"/>
          <w:sz w:val="28"/>
          <w:szCs w:val="28"/>
          <w:lang w:val="uk-UA" w:eastAsia="uk-UA"/>
        </w:rPr>
        <w:t>відбулося</w:t>
      </w:r>
      <w:r w:rsidRPr="00C742D2">
        <w:rPr>
          <w:rFonts w:ascii="Times New Roman" w:eastAsia="Times New Roman" w:hAnsi="Times New Roman" w:cs="Times New Roman"/>
          <w:color w:val="000000" w:themeColor="text1"/>
          <w:sz w:val="28"/>
          <w:szCs w:val="28"/>
          <w:lang w:val="uk-UA" w:eastAsia="uk-UA"/>
        </w:rPr>
        <w:t xml:space="preserve"> близько 40 заходів: презентації міських </w:t>
      </w:r>
      <w:proofErr w:type="spellStart"/>
      <w:r w:rsidRPr="00C742D2">
        <w:rPr>
          <w:rFonts w:ascii="Times New Roman" w:eastAsia="Times New Roman" w:hAnsi="Times New Roman" w:cs="Times New Roman"/>
          <w:color w:val="000000" w:themeColor="text1"/>
          <w:sz w:val="28"/>
          <w:szCs w:val="28"/>
          <w:lang w:val="uk-UA" w:eastAsia="uk-UA"/>
        </w:rPr>
        <w:t>проєктів</w:t>
      </w:r>
      <w:proofErr w:type="spellEnd"/>
      <w:r w:rsidRPr="00C742D2">
        <w:rPr>
          <w:rFonts w:ascii="Times New Roman" w:eastAsia="Times New Roman" w:hAnsi="Times New Roman" w:cs="Times New Roman"/>
          <w:color w:val="000000" w:themeColor="text1"/>
          <w:sz w:val="28"/>
          <w:szCs w:val="28"/>
          <w:lang w:val="uk-UA" w:eastAsia="uk-UA"/>
        </w:rPr>
        <w:t xml:space="preserve">, обговорення щодо міського розвитку, </w:t>
      </w:r>
      <w:proofErr w:type="spellStart"/>
      <w:r w:rsidRPr="00C742D2">
        <w:rPr>
          <w:rFonts w:ascii="Times New Roman" w:eastAsia="Times New Roman" w:hAnsi="Times New Roman" w:cs="Times New Roman"/>
          <w:color w:val="000000" w:themeColor="text1"/>
          <w:sz w:val="28"/>
          <w:szCs w:val="28"/>
          <w:lang w:val="uk-UA" w:eastAsia="uk-UA"/>
        </w:rPr>
        <w:t>урбандослідження</w:t>
      </w:r>
      <w:proofErr w:type="spellEnd"/>
      <w:r w:rsidRPr="00C742D2">
        <w:rPr>
          <w:rFonts w:ascii="Times New Roman" w:eastAsia="Times New Roman" w:hAnsi="Times New Roman" w:cs="Times New Roman"/>
          <w:color w:val="000000" w:themeColor="text1"/>
          <w:sz w:val="28"/>
          <w:szCs w:val="28"/>
          <w:lang w:val="uk-UA" w:eastAsia="uk-UA"/>
        </w:rPr>
        <w:t xml:space="preserve">, лекторії, </w:t>
      </w:r>
      <w:proofErr w:type="spellStart"/>
      <w:r w:rsidRPr="00C742D2">
        <w:rPr>
          <w:rFonts w:ascii="Times New Roman" w:eastAsia="Times New Roman" w:hAnsi="Times New Roman" w:cs="Times New Roman"/>
          <w:color w:val="000000" w:themeColor="text1"/>
          <w:sz w:val="28"/>
          <w:szCs w:val="28"/>
          <w:lang w:val="uk-UA" w:eastAsia="uk-UA"/>
        </w:rPr>
        <w:t>майстеркласи</w:t>
      </w:r>
      <w:proofErr w:type="spellEnd"/>
      <w:r w:rsidRPr="00C742D2">
        <w:rPr>
          <w:rFonts w:ascii="Times New Roman" w:eastAsia="Times New Roman" w:hAnsi="Times New Roman" w:cs="Times New Roman"/>
          <w:color w:val="000000" w:themeColor="text1"/>
          <w:sz w:val="28"/>
          <w:szCs w:val="28"/>
          <w:lang w:val="uk-UA" w:eastAsia="uk-UA"/>
        </w:rPr>
        <w:t xml:space="preserve"> з йоги та фігурного катання, виставки картин, </w:t>
      </w:r>
      <w:proofErr w:type="spellStart"/>
      <w:r w:rsidRPr="00C742D2">
        <w:rPr>
          <w:rFonts w:ascii="Times New Roman" w:eastAsia="Times New Roman" w:hAnsi="Times New Roman" w:cs="Times New Roman"/>
          <w:color w:val="000000" w:themeColor="text1"/>
          <w:sz w:val="28"/>
          <w:szCs w:val="28"/>
          <w:lang w:val="uk-UA" w:eastAsia="uk-UA"/>
        </w:rPr>
        <w:t>квести</w:t>
      </w:r>
      <w:proofErr w:type="spellEnd"/>
      <w:r w:rsidRPr="00C742D2">
        <w:rPr>
          <w:rFonts w:ascii="Times New Roman" w:eastAsia="Times New Roman" w:hAnsi="Times New Roman" w:cs="Times New Roman"/>
          <w:color w:val="000000" w:themeColor="text1"/>
          <w:sz w:val="28"/>
          <w:szCs w:val="28"/>
          <w:lang w:val="uk-UA" w:eastAsia="uk-UA"/>
        </w:rPr>
        <w:t>, ігри тощо.</w:t>
      </w:r>
      <w:r w:rsidRPr="00E22722">
        <w:rPr>
          <w:rFonts w:ascii="Times New Roman" w:eastAsia="Times New Roman" w:hAnsi="Times New Roman" w:cs="Times New Roman"/>
          <w:color w:val="000000" w:themeColor="text1"/>
          <w:sz w:val="28"/>
          <w:szCs w:val="28"/>
          <w:lang w:val="uk-UA" w:eastAsia="uk-UA"/>
        </w:rPr>
        <w:t xml:space="preserve"> </w:t>
      </w:r>
      <w:r>
        <w:rPr>
          <w:rFonts w:ascii="Times New Roman" w:eastAsia="Times New Roman" w:hAnsi="Times New Roman" w:cs="Times New Roman"/>
          <w:color w:val="000000" w:themeColor="text1"/>
          <w:sz w:val="28"/>
          <w:szCs w:val="28"/>
          <w:lang w:val="uk-UA" w:eastAsia="uk-UA"/>
        </w:rPr>
        <w:t>Участь у заходах взяли близько 500 осіб.</w:t>
      </w:r>
    </w:p>
    <w:p w:rsidR="00B23F18" w:rsidRPr="001C2C59" w:rsidRDefault="00B23F18" w:rsidP="00510CB2">
      <w:pPr>
        <w:widowControl w:val="0"/>
        <w:spacing w:after="0" w:line="240" w:lineRule="auto"/>
        <w:ind w:firstLine="709"/>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Посольством Канади в Україні та </w:t>
      </w:r>
      <w:proofErr w:type="spellStart"/>
      <w:r>
        <w:rPr>
          <w:rFonts w:ascii="Times New Roman" w:hAnsi="Times New Roman" w:cs="Times New Roman"/>
          <w:color w:val="000000" w:themeColor="text1"/>
          <w:sz w:val="28"/>
          <w:szCs w:val="28"/>
          <w:lang w:val="uk-UA"/>
        </w:rPr>
        <w:t>Проєктом</w:t>
      </w:r>
      <w:proofErr w:type="spellEnd"/>
      <w:r>
        <w:rPr>
          <w:rFonts w:ascii="Times New Roman" w:hAnsi="Times New Roman" w:cs="Times New Roman"/>
          <w:color w:val="000000" w:themeColor="text1"/>
          <w:sz w:val="28"/>
          <w:szCs w:val="28"/>
          <w:lang w:val="uk-UA"/>
        </w:rPr>
        <w:t xml:space="preserve"> ПРОМІС </w:t>
      </w:r>
      <w:r w:rsidRPr="00C742D2">
        <w:rPr>
          <w:rFonts w:ascii="Times New Roman" w:hAnsi="Times New Roman" w:cs="Times New Roman"/>
          <w:color w:val="000000" w:themeColor="text1"/>
          <w:sz w:val="28"/>
          <w:szCs w:val="28"/>
          <w:lang w:val="uk-UA"/>
        </w:rPr>
        <w:t xml:space="preserve">під час </w:t>
      </w:r>
      <w:proofErr w:type="spellStart"/>
      <w:r w:rsidRPr="00C742D2">
        <w:rPr>
          <w:rFonts w:ascii="Times New Roman" w:hAnsi="Times New Roman" w:cs="Times New Roman"/>
          <w:color w:val="000000" w:themeColor="text1"/>
          <w:sz w:val="28"/>
          <w:szCs w:val="28"/>
          <w:lang w:val="uk-UA"/>
        </w:rPr>
        <w:t>урбаністично</w:t>
      </w:r>
      <w:proofErr w:type="spellEnd"/>
      <w:r w:rsidRPr="00C742D2">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культурного фестивалю «Майстерня міста» в рамках всеукраїнського </w:t>
      </w:r>
      <w:proofErr w:type="spellStart"/>
      <w:r>
        <w:rPr>
          <w:rFonts w:ascii="Times New Roman" w:hAnsi="Times New Roman" w:cs="Times New Roman"/>
          <w:color w:val="000000" w:themeColor="text1"/>
          <w:sz w:val="28"/>
          <w:szCs w:val="28"/>
          <w:lang w:val="uk-UA"/>
        </w:rPr>
        <w:t>флешмобу</w:t>
      </w:r>
      <w:proofErr w:type="spellEnd"/>
      <w:r>
        <w:rPr>
          <w:rFonts w:ascii="Times New Roman" w:hAnsi="Times New Roman" w:cs="Times New Roman"/>
          <w:color w:val="000000" w:themeColor="text1"/>
          <w:sz w:val="28"/>
          <w:szCs w:val="28"/>
          <w:lang w:val="uk-UA"/>
        </w:rPr>
        <w:t xml:space="preserve"> </w:t>
      </w:r>
      <w:r w:rsidRPr="00E91B3A">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Змінюю місто</w:t>
      </w:r>
      <w:r w:rsidRPr="00C742D2">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у</w:t>
      </w:r>
      <w:r w:rsidRPr="00C742D2">
        <w:rPr>
          <w:rFonts w:ascii="Times New Roman" w:hAnsi="Times New Roman" w:cs="Times New Roman"/>
          <w:color w:val="000000" w:themeColor="text1"/>
          <w:sz w:val="28"/>
          <w:szCs w:val="28"/>
          <w:lang w:val="uk-UA"/>
        </w:rPr>
        <w:t xml:space="preserve">спішний досвід співпраці влади з громадськістю </w:t>
      </w:r>
      <w:r>
        <w:rPr>
          <w:rFonts w:ascii="Times New Roman" w:hAnsi="Times New Roman" w:cs="Times New Roman"/>
          <w:color w:val="000000" w:themeColor="text1"/>
          <w:sz w:val="28"/>
          <w:szCs w:val="28"/>
          <w:lang w:val="uk-UA"/>
        </w:rPr>
        <w:t>було відзначено як «Краща ініціатива».</w:t>
      </w:r>
    </w:p>
    <w:p w:rsidR="00B23F18" w:rsidRPr="00434332" w:rsidRDefault="00B23F18" w:rsidP="00EA7CED">
      <w:pPr>
        <w:widowControl w:val="0"/>
        <w:spacing w:after="0" w:line="240" w:lineRule="auto"/>
        <w:ind w:firstLine="709"/>
        <w:jc w:val="both"/>
        <w:rPr>
          <w:rFonts w:ascii="Times New Roman" w:eastAsia="Times New Roman" w:hAnsi="Times New Roman" w:cs="Times New Roman"/>
          <w:color w:val="000000" w:themeColor="text1"/>
          <w:sz w:val="28"/>
          <w:szCs w:val="28"/>
          <w:lang w:val="uk-UA" w:eastAsia="en-US"/>
        </w:rPr>
      </w:pPr>
      <w:r w:rsidRPr="00C72139">
        <w:rPr>
          <w:rFonts w:ascii="Times New Roman" w:eastAsia="Times New Roman" w:hAnsi="Times New Roman" w:cs="Times New Roman"/>
          <w:color w:val="000000" w:themeColor="text1"/>
          <w:sz w:val="28"/>
          <w:szCs w:val="28"/>
          <w:lang w:val="uk-UA" w:eastAsia="en-US"/>
        </w:rPr>
        <w:t xml:space="preserve">Упродовж січня-серпня 2021 року на офіційному сайті міської ради розміщено понад 2,0 тис. публікацій щодо діяльності міської влади, інформаційних повідомлень. </w:t>
      </w:r>
      <w:r>
        <w:rPr>
          <w:rFonts w:ascii="Times New Roman" w:eastAsia="Times New Roman" w:hAnsi="Times New Roman" w:cs="Times New Roman"/>
          <w:color w:val="000000" w:themeColor="text1"/>
          <w:sz w:val="28"/>
          <w:szCs w:val="28"/>
          <w:lang w:val="uk-UA" w:eastAsia="en-US"/>
        </w:rPr>
        <w:t xml:space="preserve">Інформація також розміщується на </w:t>
      </w:r>
      <w:proofErr w:type="spellStart"/>
      <w:r>
        <w:rPr>
          <w:rFonts w:ascii="Times New Roman" w:eastAsia="Times New Roman" w:hAnsi="Times New Roman" w:cs="Times New Roman"/>
          <w:color w:val="000000" w:themeColor="text1"/>
          <w:sz w:val="28"/>
          <w:szCs w:val="28"/>
          <w:lang w:val="en-US" w:eastAsia="en-US"/>
        </w:rPr>
        <w:t>Youtube</w:t>
      </w:r>
      <w:proofErr w:type="spellEnd"/>
      <w:r w:rsidRPr="00C72139">
        <w:rPr>
          <w:rFonts w:ascii="Times New Roman" w:eastAsia="Times New Roman" w:hAnsi="Times New Roman" w:cs="Times New Roman"/>
          <w:color w:val="000000" w:themeColor="text1"/>
          <w:sz w:val="28"/>
          <w:szCs w:val="28"/>
          <w:lang w:val="uk-UA" w:eastAsia="en-US"/>
        </w:rPr>
        <w:t xml:space="preserve"> </w:t>
      </w:r>
      <w:r>
        <w:rPr>
          <w:rFonts w:ascii="Times New Roman" w:eastAsia="Times New Roman" w:hAnsi="Times New Roman" w:cs="Times New Roman"/>
          <w:color w:val="000000" w:themeColor="text1"/>
          <w:sz w:val="28"/>
          <w:szCs w:val="28"/>
          <w:lang w:val="uk-UA" w:eastAsia="en-US"/>
        </w:rPr>
        <w:t xml:space="preserve">каналі та мережі </w:t>
      </w:r>
      <w:r>
        <w:rPr>
          <w:rFonts w:ascii="Times New Roman" w:eastAsia="Times New Roman" w:hAnsi="Times New Roman" w:cs="Times New Roman"/>
          <w:color w:val="000000" w:themeColor="text1"/>
          <w:sz w:val="28"/>
          <w:szCs w:val="28"/>
          <w:lang w:val="en-US" w:eastAsia="en-US"/>
        </w:rPr>
        <w:t>Facebook</w:t>
      </w:r>
      <w:r>
        <w:rPr>
          <w:rFonts w:ascii="Times New Roman" w:eastAsia="Times New Roman" w:hAnsi="Times New Roman" w:cs="Times New Roman"/>
          <w:color w:val="000000" w:themeColor="text1"/>
          <w:sz w:val="28"/>
          <w:szCs w:val="28"/>
          <w:lang w:val="uk-UA" w:eastAsia="en-US"/>
        </w:rPr>
        <w:t xml:space="preserve">. У 2021 році створена група в соціальній мережі </w:t>
      </w:r>
      <w:r>
        <w:rPr>
          <w:rFonts w:ascii="Times New Roman" w:eastAsia="Times New Roman" w:hAnsi="Times New Roman" w:cs="Times New Roman"/>
          <w:color w:val="000000" w:themeColor="text1"/>
          <w:sz w:val="28"/>
          <w:szCs w:val="28"/>
          <w:lang w:val="en-US" w:eastAsia="en-US"/>
        </w:rPr>
        <w:t>Telegram</w:t>
      </w:r>
      <w:r>
        <w:rPr>
          <w:rFonts w:ascii="Times New Roman" w:eastAsia="Times New Roman" w:hAnsi="Times New Roman" w:cs="Times New Roman"/>
          <w:color w:val="000000" w:themeColor="text1"/>
          <w:sz w:val="28"/>
          <w:szCs w:val="28"/>
          <w:lang w:val="uk-UA" w:eastAsia="en-US"/>
        </w:rPr>
        <w:t xml:space="preserve">, що налічує понад 400 </w:t>
      </w:r>
      <w:proofErr w:type="spellStart"/>
      <w:r>
        <w:rPr>
          <w:rFonts w:ascii="Times New Roman" w:eastAsia="Times New Roman" w:hAnsi="Times New Roman" w:cs="Times New Roman"/>
          <w:color w:val="000000" w:themeColor="text1"/>
          <w:sz w:val="28"/>
          <w:szCs w:val="28"/>
          <w:lang w:val="uk-UA" w:eastAsia="en-US"/>
        </w:rPr>
        <w:t>підписників</w:t>
      </w:r>
      <w:proofErr w:type="spellEnd"/>
      <w:r>
        <w:rPr>
          <w:rFonts w:ascii="Times New Roman" w:eastAsia="Times New Roman" w:hAnsi="Times New Roman" w:cs="Times New Roman"/>
          <w:color w:val="000000" w:themeColor="text1"/>
          <w:sz w:val="28"/>
          <w:szCs w:val="28"/>
          <w:lang w:val="uk-UA" w:eastAsia="en-US"/>
        </w:rPr>
        <w:t>.</w:t>
      </w:r>
    </w:p>
    <w:p w:rsidR="00B23F18" w:rsidRPr="00434332" w:rsidRDefault="00B23F18" w:rsidP="00B23F18">
      <w:pPr>
        <w:spacing w:after="0" w:line="240" w:lineRule="auto"/>
        <w:ind w:firstLine="708"/>
        <w:jc w:val="both"/>
        <w:rPr>
          <w:rFonts w:ascii="Times New Roman" w:eastAsia="Times New Roman" w:hAnsi="Times New Roman" w:cs="Times New Roman"/>
          <w:color w:val="000000" w:themeColor="text1"/>
          <w:sz w:val="28"/>
          <w:szCs w:val="28"/>
          <w:lang w:val="uk-UA" w:eastAsia="en-US"/>
        </w:rPr>
      </w:pPr>
      <w:r w:rsidRPr="00434332">
        <w:rPr>
          <w:rFonts w:ascii="Times New Roman" w:eastAsia="Times New Roman" w:hAnsi="Times New Roman" w:cs="Times New Roman"/>
          <w:color w:val="000000" w:themeColor="text1"/>
          <w:sz w:val="28"/>
          <w:szCs w:val="28"/>
          <w:lang w:val="uk-UA" w:eastAsia="en-US"/>
        </w:rPr>
        <w:t>Інформація про діяльність міської ради та її виконавчих органів, вагомі заходи загальноміського значення висвітлюються в ефірах всеукраїнських та місцевих телеканалів, на міських та регіональних радіостанціях. У друкованих засобах масової інформації оприлюднено понад 6,0 тис.см² документованої інформації (рішення міської ради, оголошення, повідомлення тощо).</w:t>
      </w:r>
    </w:p>
    <w:p w:rsidR="00B23F18" w:rsidRPr="00434332" w:rsidRDefault="00B23F18" w:rsidP="00B23F18">
      <w:pPr>
        <w:spacing w:after="0" w:line="240" w:lineRule="auto"/>
        <w:ind w:firstLine="708"/>
        <w:jc w:val="both"/>
        <w:rPr>
          <w:rFonts w:ascii="Times New Roman" w:eastAsia="Times New Roman" w:hAnsi="Times New Roman" w:cs="Times New Roman"/>
          <w:color w:val="000000" w:themeColor="text1"/>
          <w:sz w:val="28"/>
          <w:szCs w:val="28"/>
          <w:lang w:val="uk-UA" w:eastAsia="en-US"/>
        </w:rPr>
      </w:pPr>
      <w:r>
        <w:rPr>
          <w:rFonts w:ascii="Times New Roman" w:eastAsia="Times New Roman" w:hAnsi="Times New Roman" w:cs="Times New Roman"/>
          <w:color w:val="000000" w:themeColor="text1"/>
          <w:sz w:val="28"/>
          <w:szCs w:val="28"/>
          <w:lang w:val="uk-UA" w:eastAsia="en-US"/>
        </w:rPr>
        <w:lastRenderedPageBreak/>
        <w:t>У 2021 році на сайті міської ради створена платформа «Муніципальна інспекція», де мешканці громади можуть перевірити інформацію про штрафи або з</w:t>
      </w:r>
      <w:r w:rsidRPr="00434332">
        <w:rPr>
          <w:rFonts w:ascii="Times New Roman" w:eastAsia="Times New Roman" w:hAnsi="Times New Roman" w:cs="Times New Roman"/>
          <w:color w:val="000000" w:themeColor="text1"/>
          <w:sz w:val="28"/>
          <w:szCs w:val="28"/>
          <w:lang w:val="uk-UA" w:eastAsia="en-US"/>
        </w:rPr>
        <w:t>’</w:t>
      </w:r>
      <w:r>
        <w:rPr>
          <w:rFonts w:ascii="Times New Roman" w:eastAsia="Times New Roman" w:hAnsi="Times New Roman" w:cs="Times New Roman"/>
          <w:color w:val="000000" w:themeColor="text1"/>
          <w:sz w:val="28"/>
          <w:szCs w:val="28"/>
          <w:lang w:val="uk-UA" w:eastAsia="en-US"/>
        </w:rPr>
        <w:t xml:space="preserve">ясувати наявність транспортного засобу на </w:t>
      </w:r>
      <w:proofErr w:type="spellStart"/>
      <w:r>
        <w:rPr>
          <w:rFonts w:ascii="Times New Roman" w:eastAsia="Times New Roman" w:hAnsi="Times New Roman" w:cs="Times New Roman"/>
          <w:color w:val="000000" w:themeColor="text1"/>
          <w:sz w:val="28"/>
          <w:szCs w:val="28"/>
          <w:lang w:val="uk-UA" w:eastAsia="en-US"/>
        </w:rPr>
        <w:t>штрафмайданчику</w:t>
      </w:r>
      <w:proofErr w:type="spellEnd"/>
      <w:r>
        <w:rPr>
          <w:rFonts w:ascii="Times New Roman" w:eastAsia="Times New Roman" w:hAnsi="Times New Roman" w:cs="Times New Roman"/>
          <w:color w:val="000000" w:themeColor="text1"/>
          <w:sz w:val="28"/>
          <w:szCs w:val="28"/>
          <w:lang w:val="uk-UA" w:eastAsia="en-US"/>
        </w:rPr>
        <w:t>.</w:t>
      </w:r>
    </w:p>
    <w:p w:rsidR="00B23F18" w:rsidRPr="00434332" w:rsidRDefault="00B23F18" w:rsidP="00EE42D0">
      <w:pPr>
        <w:widowControl w:val="0"/>
        <w:shd w:val="clear" w:color="auto" w:fill="FFFFFF"/>
        <w:spacing w:after="0" w:line="240" w:lineRule="auto"/>
        <w:ind w:firstLine="709"/>
        <w:jc w:val="both"/>
        <w:rPr>
          <w:rFonts w:ascii="Times New Roman" w:eastAsia="Times New Roman" w:hAnsi="Times New Roman" w:cs="Times New Roman"/>
          <w:iCs/>
          <w:color w:val="000000" w:themeColor="text1"/>
          <w:sz w:val="28"/>
          <w:szCs w:val="28"/>
          <w:lang w:val="uk-UA" w:eastAsia="en-US"/>
        </w:rPr>
      </w:pPr>
      <w:r w:rsidRPr="00434332">
        <w:rPr>
          <w:rFonts w:ascii="Times New Roman" w:eastAsia="Times New Roman" w:hAnsi="Times New Roman" w:cs="Times New Roman"/>
          <w:color w:val="000000" w:themeColor="text1"/>
          <w:sz w:val="28"/>
          <w:szCs w:val="28"/>
          <w:lang w:val="uk-UA" w:eastAsia="en-US"/>
        </w:rPr>
        <w:t xml:space="preserve">З метою невідкладного інформування населення </w:t>
      </w:r>
      <w:r w:rsidRPr="00434332">
        <w:rPr>
          <w:rFonts w:ascii="Times New Roman" w:eastAsia="Times New Roman" w:hAnsi="Times New Roman" w:cs="Times New Roman"/>
          <w:iCs/>
          <w:color w:val="000000" w:themeColor="text1"/>
          <w:sz w:val="28"/>
          <w:szCs w:val="28"/>
          <w:lang w:val="uk-UA" w:eastAsia="en-US"/>
        </w:rPr>
        <w:t xml:space="preserve">про надзвичайні та аварійні ситуації, інші події, що відбуваються на території громади, </w:t>
      </w:r>
      <w:r w:rsidRPr="00434332">
        <w:rPr>
          <w:rFonts w:ascii="Times New Roman" w:eastAsia="Times New Roman" w:hAnsi="Times New Roman" w:cs="Times New Roman"/>
          <w:color w:val="000000" w:themeColor="text1"/>
          <w:sz w:val="28"/>
          <w:szCs w:val="28"/>
          <w:lang w:val="uk-UA" w:eastAsia="en-US"/>
        </w:rPr>
        <w:t xml:space="preserve">функціонує система </w:t>
      </w:r>
      <w:r w:rsidRPr="00434332">
        <w:rPr>
          <w:rFonts w:ascii="Times New Roman" w:eastAsia="Times New Roman" w:hAnsi="Times New Roman" w:cs="Times New Roman"/>
          <w:iCs/>
          <w:color w:val="000000" w:themeColor="text1"/>
          <w:sz w:val="28"/>
          <w:szCs w:val="28"/>
          <w:lang w:val="uk-UA" w:eastAsia="en-US"/>
        </w:rPr>
        <w:t>автоматичного відправлення повідомлень через системи обміну миттєвими повідомленнями.</w:t>
      </w:r>
    </w:p>
    <w:p w:rsidR="00B23F18" w:rsidRDefault="00B23F18" w:rsidP="00B23F18">
      <w:pPr>
        <w:spacing w:after="0" w:line="240" w:lineRule="auto"/>
        <w:ind w:firstLine="708"/>
        <w:jc w:val="both"/>
        <w:rPr>
          <w:rFonts w:ascii="Times New Roman" w:eastAsia="Times New Roman" w:hAnsi="Times New Roman" w:cs="Times New Roman"/>
          <w:iCs/>
          <w:color w:val="000000" w:themeColor="text1"/>
          <w:sz w:val="28"/>
          <w:szCs w:val="28"/>
          <w:lang w:val="uk-UA" w:eastAsia="en-US"/>
        </w:rPr>
      </w:pPr>
      <w:r w:rsidRPr="00434332">
        <w:rPr>
          <w:rFonts w:ascii="Times New Roman" w:eastAsia="Times New Roman" w:hAnsi="Times New Roman" w:cs="Times New Roman"/>
          <w:iCs/>
          <w:color w:val="000000" w:themeColor="text1"/>
          <w:sz w:val="28"/>
          <w:szCs w:val="28"/>
          <w:lang w:val="uk-UA" w:eastAsia="en-US"/>
        </w:rPr>
        <w:t xml:space="preserve">Мешканці громади мають можливість користуватися платформою </w:t>
      </w:r>
      <w:proofErr w:type="spellStart"/>
      <w:r w:rsidRPr="00434332">
        <w:rPr>
          <w:rFonts w:ascii="Times New Roman" w:eastAsia="Times New Roman" w:hAnsi="Times New Roman" w:cs="Times New Roman"/>
          <w:iCs/>
          <w:color w:val="000000" w:themeColor="text1"/>
          <w:sz w:val="28"/>
          <w:szCs w:val="28"/>
          <w:lang w:val="uk-UA" w:eastAsia="en-US"/>
        </w:rPr>
        <w:t>геоінформаційної</w:t>
      </w:r>
      <w:proofErr w:type="spellEnd"/>
      <w:r w:rsidRPr="00434332">
        <w:rPr>
          <w:rFonts w:ascii="Times New Roman" w:eastAsia="Times New Roman" w:hAnsi="Times New Roman" w:cs="Times New Roman"/>
          <w:iCs/>
          <w:color w:val="000000" w:themeColor="text1"/>
          <w:sz w:val="28"/>
          <w:szCs w:val="28"/>
          <w:lang w:val="uk-UA" w:eastAsia="en-US"/>
        </w:rPr>
        <w:t xml:space="preserve"> системи – багатофункціональним інтернет ресурсом з повною та актуальною картографічною інформацією про фінансування </w:t>
      </w:r>
      <w:proofErr w:type="spellStart"/>
      <w:r w:rsidRPr="00434332">
        <w:rPr>
          <w:rFonts w:ascii="Times New Roman" w:eastAsia="Times New Roman" w:hAnsi="Times New Roman" w:cs="Times New Roman"/>
          <w:iCs/>
          <w:color w:val="000000" w:themeColor="text1"/>
          <w:sz w:val="28"/>
          <w:szCs w:val="28"/>
          <w:lang w:val="uk-UA" w:eastAsia="en-US"/>
        </w:rPr>
        <w:t>проєктів</w:t>
      </w:r>
      <w:proofErr w:type="spellEnd"/>
      <w:r w:rsidRPr="00434332">
        <w:rPr>
          <w:rFonts w:ascii="Times New Roman" w:eastAsia="Times New Roman" w:hAnsi="Times New Roman" w:cs="Times New Roman"/>
          <w:iCs/>
          <w:color w:val="000000" w:themeColor="text1"/>
          <w:sz w:val="28"/>
          <w:szCs w:val="28"/>
          <w:lang w:val="uk-UA" w:eastAsia="en-US"/>
        </w:rPr>
        <w:t xml:space="preserve"> з місцевого бюджету розвитку, об’єкти, які пропонує місто для інвесторів,</w:t>
      </w:r>
      <w:r w:rsidRPr="00434332">
        <w:rPr>
          <w:rFonts w:ascii="Times New Roman" w:eastAsia="Times New Roman" w:hAnsi="Times New Roman" w:cs="Times New Roman"/>
          <w:color w:val="000000" w:themeColor="text1"/>
          <w:sz w:val="28"/>
          <w:szCs w:val="28"/>
          <w:lang w:val="uk-UA" w:eastAsia="en-US"/>
        </w:rPr>
        <w:t xml:space="preserve"> </w:t>
      </w:r>
      <w:r w:rsidRPr="00434332">
        <w:rPr>
          <w:rFonts w:ascii="Times New Roman" w:eastAsia="Times New Roman" w:hAnsi="Times New Roman" w:cs="Times New Roman"/>
          <w:iCs/>
          <w:color w:val="000000" w:themeColor="text1"/>
          <w:sz w:val="28"/>
          <w:szCs w:val="28"/>
          <w:lang w:val="uk-UA" w:eastAsia="en-US"/>
        </w:rPr>
        <w:t>комунальні будівлі та приміщення, рекламні конструкції, тимчасові споруди, енергоефективність комунальних об’єктів.</w:t>
      </w:r>
    </w:p>
    <w:p w:rsidR="00B23F18" w:rsidRPr="006C447F" w:rsidRDefault="00B23F18" w:rsidP="00B23F18">
      <w:pPr>
        <w:spacing w:after="0" w:line="240" w:lineRule="auto"/>
        <w:ind w:firstLine="708"/>
        <w:jc w:val="both"/>
        <w:rPr>
          <w:rFonts w:ascii="Times New Roman" w:eastAsia="Times New Roman" w:hAnsi="Times New Roman" w:cs="Times New Roman"/>
          <w:color w:val="000000" w:themeColor="text1"/>
          <w:sz w:val="28"/>
          <w:szCs w:val="28"/>
          <w:lang w:val="uk-UA" w:eastAsia="en-US"/>
        </w:rPr>
      </w:pPr>
      <w:r w:rsidRPr="006C447F">
        <w:rPr>
          <w:rFonts w:ascii="Times New Roman" w:eastAsia="Times New Roman" w:hAnsi="Times New Roman" w:cs="Times New Roman"/>
          <w:color w:val="000000" w:themeColor="text1"/>
          <w:sz w:val="28"/>
          <w:szCs w:val="28"/>
          <w:lang w:val="uk-UA" w:eastAsia="en-US"/>
        </w:rPr>
        <w:t>Згідно з всеукраїнським муніципальним опитуванням, що проведено соціологічною групою «Рейтинг», у зведеному рейтингу обласних центрів з урахуванням індексу задоволеності якістю 23 сфер послуг серед обласних центрів місто Житомир зайняло 15 місце</w:t>
      </w:r>
      <w:r>
        <w:rPr>
          <w:rFonts w:ascii="Times New Roman" w:eastAsia="Times New Roman" w:hAnsi="Times New Roman" w:cs="Times New Roman"/>
          <w:color w:val="000000" w:themeColor="text1"/>
          <w:sz w:val="28"/>
          <w:szCs w:val="28"/>
          <w:lang w:val="uk-UA" w:eastAsia="en-US"/>
        </w:rPr>
        <w:t>.</w:t>
      </w:r>
      <w:r w:rsidRPr="006C447F">
        <w:rPr>
          <w:rFonts w:ascii="Times New Roman" w:eastAsia="Times New Roman" w:hAnsi="Times New Roman" w:cs="Times New Roman"/>
          <w:color w:val="000000" w:themeColor="text1"/>
          <w:sz w:val="28"/>
          <w:szCs w:val="28"/>
          <w:lang w:val="uk-UA" w:eastAsia="en-US"/>
        </w:rPr>
        <w:t xml:space="preserve"> </w:t>
      </w:r>
      <w:r>
        <w:rPr>
          <w:rFonts w:ascii="Times New Roman" w:eastAsia="Times New Roman" w:hAnsi="Times New Roman" w:cs="Times New Roman"/>
          <w:color w:val="000000" w:themeColor="text1"/>
          <w:sz w:val="28"/>
          <w:szCs w:val="28"/>
          <w:lang w:val="uk-UA" w:eastAsia="en-US"/>
        </w:rPr>
        <w:t>Оцінюючи напрямок розвитку міста, 48,0% житомирян зазначили, що місто рухається у правильному напрямку.</w:t>
      </w:r>
    </w:p>
    <w:p w:rsidR="00B23F18" w:rsidRPr="002C528D" w:rsidRDefault="00B23F18" w:rsidP="00B23F18">
      <w:pPr>
        <w:spacing w:after="0" w:line="240" w:lineRule="auto"/>
        <w:ind w:firstLine="708"/>
        <w:jc w:val="both"/>
        <w:rPr>
          <w:rFonts w:ascii="Times New Roman" w:eastAsia="Times New Roman" w:hAnsi="Times New Roman" w:cs="Times New Roman"/>
          <w:color w:val="000000" w:themeColor="text1"/>
          <w:sz w:val="28"/>
          <w:szCs w:val="28"/>
          <w:lang w:val="uk-UA" w:eastAsia="en-US"/>
        </w:rPr>
      </w:pPr>
      <w:r w:rsidRPr="002C528D">
        <w:rPr>
          <w:rFonts w:ascii="Times New Roman" w:eastAsia="Times New Roman" w:hAnsi="Times New Roman" w:cs="Times New Roman"/>
          <w:b/>
          <w:i/>
          <w:color w:val="000000" w:themeColor="text1"/>
          <w:sz w:val="28"/>
          <w:szCs w:val="28"/>
          <w:lang w:val="uk-UA" w:eastAsia="en-US"/>
        </w:rPr>
        <w:t xml:space="preserve">Основними цілями політики Житомирської міської територіальної громади у сфері співпраці влади і громади є: </w:t>
      </w:r>
      <w:r w:rsidRPr="002C528D">
        <w:rPr>
          <w:rFonts w:ascii="Times New Roman" w:eastAsia="Times New Roman" w:hAnsi="Times New Roman" w:cs="Times New Roman"/>
          <w:color w:val="000000" w:themeColor="text1"/>
          <w:sz w:val="28"/>
          <w:szCs w:val="28"/>
          <w:lang w:val="uk-UA" w:eastAsia="en-US"/>
        </w:rPr>
        <w:t xml:space="preserve">забезпечення відкритості та прозорості діяльності органів місцевого самоврядування, залучення громадян до управлінських процесів, забезпечення ідентифікації територіальної громади в Україні та за кордоном. </w:t>
      </w:r>
    </w:p>
    <w:p w:rsidR="00B23F18" w:rsidRPr="002C528D" w:rsidRDefault="00B23F18" w:rsidP="00B23F18">
      <w:pPr>
        <w:spacing w:after="0" w:line="240" w:lineRule="auto"/>
        <w:ind w:firstLine="708"/>
        <w:jc w:val="both"/>
        <w:rPr>
          <w:rFonts w:ascii="Times New Roman" w:eastAsiaTheme="minorHAnsi" w:hAnsi="Times New Roman" w:cs="Times New Roman"/>
          <w:b/>
          <w:i/>
          <w:color w:val="000000" w:themeColor="text1"/>
          <w:sz w:val="28"/>
          <w:szCs w:val="28"/>
          <w:lang w:val="uk-UA" w:eastAsia="en-US"/>
        </w:rPr>
      </w:pPr>
      <w:r w:rsidRPr="002C528D">
        <w:rPr>
          <w:rFonts w:ascii="Times New Roman" w:eastAsiaTheme="minorHAnsi" w:hAnsi="Times New Roman" w:cs="Times New Roman"/>
          <w:b/>
          <w:i/>
          <w:color w:val="000000" w:themeColor="text1"/>
          <w:sz w:val="28"/>
          <w:szCs w:val="28"/>
          <w:lang w:val="uk-UA" w:eastAsia="en-US"/>
        </w:rPr>
        <w:t>Зв’язок з Концепцією інтегрованого розвитку м. Житомира                         до 2030 року:</w:t>
      </w:r>
    </w:p>
    <w:p w:rsidR="00B23F18" w:rsidRPr="002C528D" w:rsidRDefault="00B23F18" w:rsidP="00B23F18">
      <w:pPr>
        <w:spacing w:after="0" w:line="240" w:lineRule="auto"/>
        <w:ind w:firstLine="708"/>
        <w:jc w:val="both"/>
        <w:rPr>
          <w:rFonts w:ascii="Times New Roman" w:eastAsiaTheme="minorHAnsi" w:hAnsi="Times New Roman" w:cs="Times New Roman"/>
          <w:color w:val="000000" w:themeColor="text1"/>
          <w:sz w:val="28"/>
          <w:szCs w:val="28"/>
          <w:lang w:val="uk-UA" w:eastAsia="en-US"/>
        </w:rPr>
      </w:pPr>
      <w:proofErr w:type="spellStart"/>
      <w:r w:rsidRPr="002C528D">
        <w:rPr>
          <w:rFonts w:ascii="Times New Roman" w:eastAsiaTheme="minorHAnsi" w:hAnsi="Times New Roman" w:cs="Times New Roman"/>
          <w:i/>
          <w:color w:val="000000" w:themeColor="text1"/>
          <w:sz w:val="28"/>
          <w:szCs w:val="28"/>
          <w:lang w:val="uk-UA" w:eastAsia="en-US"/>
        </w:rPr>
        <w:t>Візія</w:t>
      </w:r>
      <w:proofErr w:type="spellEnd"/>
      <w:r w:rsidRPr="002C528D">
        <w:rPr>
          <w:rFonts w:ascii="Times New Roman" w:eastAsiaTheme="minorHAnsi" w:hAnsi="Times New Roman" w:cs="Times New Roman"/>
          <w:i/>
          <w:color w:val="000000" w:themeColor="text1"/>
          <w:sz w:val="28"/>
          <w:szCs w:val="28"/>
          <w:lang w:val="uk-UA" w:eastAsia="en-US"/>
        </w:rPr>
        <w:t xml:space="preserve">: </w:t>
      </w:r>
      <w:r w:rsidRPr="002C528D">
        <w:rPr>
          <w:rFonts w:ascii="Times New Roman" w:eastAsiaTheme="minorHAnsi" w:hAnsi="Times New Roman" w:cs="Times New Roman"/>
          <w:color w:val="000000" w:themeColor="text1"/>
          <w:sz w:val="28"/>
          <w:szCs w:val="28"/>
          <w:lang w:val="uk-UA" w:eastAsia="en-US"/>
        </w:rPr>
        <w:t xml:space="preserve">«Місто рівних можливостей для самореалізації в якому </w:t>
      </w:r>
      <w:proofErr w:type="spellStart"/>
      <w:r w:rsidRPr="002C528D">
        <w:rPr>
          <w:rFonts w:ascii="Times New Roman" w:eastAsiaTheme="minorHAnsi" w:hAnsi="Times New Roman" w:cs="Times New Roman"/>
          <w:color w:val="000000" w:themeColor="text1"/>
          <w:sz w:val="28"/>
          <w:szCs w:val="28"/>
          <w:lang w:val="uk-UA" w:eastAsia="en-US"/>
        </w:rPr>
        <w:t>комфортно</w:t>
      </w:r>
      <w:proofErr w:type="spellEnd"/>
      <w:r w:rsidRPr="002C528D">
        <w:rPr>
          <w:rFonts w:ascii="Times New Roman" w:eastAsiaTheme="minorHAnsi" w:hAnsi="Times New Roman" w:cs="Times New Roman"/>
          <w:color w:val="000000" w:themeColor="text1"/>
          <w:sz w:val="28"/>
          <w:szCs w:val="28"/>
          <w:lang w:val="uk-UA" w:eastAsia="en-US"/>
        </w:rPr>
        <w:t xml:space="preserve"> всім».</w:t>
      </w:r>
    </w:p>
    <w:p w:rsidR="00B23F18" w:rsidRPr="002C528D" w:rsidRDefault="00B23F18" w:rsidP="00B23F18">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val="uk-UA" w:eastAsia="en-US"/>
        </w:rPr>
      </w:pPr>
      <w:r w:rsidRPr="002C528D">
        <w:rPr>
          <w:rFonts w:ascii="Times New Roman" w:eastAsiaTheme="minorHAnsi" w:hAnsi="Times New Roman" w:cs="Times New Roman"/>
          <w:i/>
          <w:color w:val="000000" w:themeColor="text1"/>
          <w:sz w:val="28"/>
          <w:szCs w:val="28"/>
          <w:lang w:val="uk-UA" w:eastAsia="en-US"/>
        </w:rPr>
        <w:t xml:space="preserve">Ціль: </w:t>
      </w:r>
      <w:r w:rsidRPr="002C528D">
        <w:rPr>
          <w:rFonts w:ascii="Times New Roman" w:eastAsiaTheme="minorHAnsi" w:hAnsi="Times New Roman" w:cs="Times New Roman"/>
          <w:color w:val="000000" w:themeColor="text1"/>
          <w:sz w:val="28"/>
          <w:szCs w:val="28"/>
          <w:lang w:val="uk-UA" w:eastAsia="en-US"/>
        </w:rPr>
        <w:t>«Забезпечення партнерських відносин влади, громади, бізнесу».</w:t>
      </w:r>
    </w:p>
    <w:p w:rsidR="00B23F18" w:rsidRPr="00142C2D" w:rsidRDefault="00B23F18" w:rsidP="00B23F18">
      <w:pPr>
        <w:spacing w:after="0" w:line="240" w:lineRule="auto"/>
        <w:ind w:firstLine="708"/>
        <w:jc w:val="both"/>
        <w:rPr>
          <w:rFonts w:ascii="Times New Roman" w:eastAsiaTheme="minorHAnsi" w:hAnsi="Times New Roman" w:cs="Times New Roman"/>
          <w:b/>
          <w:i/>
          <w:color w:val="000000" w:themeColor="text1"/>
          <w:sz w:val="28"/>
          <w:szCs w:val="28"/>
          <w:lang w:val="uk-UA" w:eastAsia="en-US"/>
        </w:rPr>
      </w:pPr>
      <w:r w:rsidRPr="00142C2D">
        <w:rPr>
          <w:rFonts w:ascii="Times New Roman" w:eastAsiaTheme="minorHAnsi" w:hAnsi="Times New Roman" w:cs="Times New Roman"/>
          <w:b/>
          <w:i/>
          <w:color w:val="000000" w:themeColor="text1"/>
          <w:sz w:val="28"/>
          <w:szCs w:val="28"/>
          <w:lang w:val="uk-UA" w:eastAsia="en-US"/>
        </w:rPr>
        <w:t>Основні напрями діяльності:</w:t>
      </w:r>
    </w:p>
    <w:p w:rsidR="00B23F18" w:rsidRPr="00142C2D" w:rsidRDefault="00B23F18" w:rsidP="00510CB2">
      <w:pPr>
        <w:widowControl w:val="0"/>
        <w:numPr>
          <w:ilvl w:val="0"/>
          <w:numId w:val="32"/>
        </w:numPr>
        <w:tabs>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142C2D">
        <w:rPr>
          <w:rFonts w:ascii="Times New Roman" w:eastAsiaTheme="minorHAnsi" w:hAnsi="Times New Roman" w:cs="Times New Roman"/>
          <w:color w:val="000000" w:themeColor="text1"/>
          <w:sz w:val="28"/>
          <w:szCs w:val="28"/>
          <w:lang w:val="uk-UA" w:eastAsia="en-US"/>
        </w:rPr>
        <w:t>підвищення рівня прозорості діяльності та підзвітності міського голови, міської ради та виконавчих органів міської ради;</w:t>
      </w:r>
    </w:p>
    <w:p w:rsidR="00B23F18" w:rsidRPr="00142C2D" w:rsidRDefault="00B23F18" w:rsidP="00B23F18">
      <w:pPr>
        <w:numPr>
          <w:ilvl w:val="0"/>
          <w:numId w:val="32"/>
        </w:numPr>
        <w:tabs>
          <w:tab w:val="left" w:pos="1134"/>
        </w:tabs>
        <w:spacing w:after="0" w:line="240" w:lineRule="auto"/>
        <w:ind w:left="0" w:firstLine="709"/>
        <w:contextualSpacing/>
        <w:jc w:val="both"/>
        <w:rPr>
          <w:rFonts w:ascii="Times New Roman" w:eastAsiaTheme="minorHAnsi" w:hAnsi="Times New Roman" w:cs="Times New Roman"/>
          <w:color w:val="000000" w:themeColor="text1"/>
          <w:sz w:val="28"/>
          <w:szCs w:val="28"/>
          <w:lang w:val="uk-UA" w:eastAsia="en-US"/>
        </w:rPr>
      </w:pPr>
      <w:r w:rsidRPr="00142C2D">
        <w:rPr>
          <w:rFonts w:ascii="Times New Roman" w:eastAsiaTheme="minorHAnsi" w:hAnsi="Times New Roman" w:cs="Times New Roman"/>
          <w:color w:val="000000" w:themeColor="text1"/>
          <w:sz w:val="28"/>
          <w:szCs w:val="28"/>
          <w:lang w:val="uk-UA" w:eastAsia="en-US"/>
        </w:rPr>
        <w:t xml:space="preserve">впровадження </w:t>
      </w:r>
      <w:proofErr w:type="spellStart"/>
      <w:r w:rsidRPr="00142C2D">
        <w:rPr>
          <w:rFonts w:ascii="Times New Roman" w:eastAsiaTheme="minorHAnsi" w:hAnsi="Times New Roman" w:cs="Times New Roman"/>
          <w:color w:val="000000" w:themeColor="text1"/>
          <w:sz w:val="28"/>
          <w:szCs w:val="28"/>
          <w:lang w:val="uk-UA" w:eastAsia="en-US"/>
        </w:rPr>
        <w:t>партисипативних</w:t>
      </w:r>
      <w:proofErr w:type="spellEnd"/>
      <w:r w:rsidRPr="00142C2D">
        <w:rPr>
          <w:rFonts w:ascii="Times New Roman" w:eastAsiaTheme="minorHAnsi" w:hAnsi="Times New Roman" w:cs="Times New Roman"/>
          <w:color w:val="000000" w:themeColor="text1"/>
          <w:sz w:val="28"/>
          <w:szCs w:val="28"/>
          <w:lang w:val="uk-UA" w:eastAsia="en-US"/>
        </w:rPr>
        <w:t xml:space="preserve"> практик;</w:t>
      </w:r>
    </w:p>
    <w:p w:rsidR="00B23F18" w:rsidRPr="00142C2D" w:rsidRDefault="00B23F18" w:rsidP="00B23F18">
      <w:pPr>
        <w:numPr>
          <w:ilvl w:val="0"/>
          <w:numId w:val="32"/>
        </w:numPr>
        <w:tabs>
          <w:tab w:val="left" w:pos="1134"/>
        </w:tabs>
        <w:spacing w:after="0" w:line="240" w:lineRule="auto"/>
        <w:ind w:left="0" w:firstLine="709"/>
        <w:contextualSpacing/>
        <w:jc w:val="both"/>
        <w:rPr>
          <w:rFonts w:ascii="Times New Roman" w:eastAsia="Times New Roman" w:hAnsi="Times New Roman" w:cs="Times New Roman"/>
          <w:color w:val="000000" w:themeColor="text1"/>
          <w:sz w:val="28"/>
          <w:szCs w:val="28"/>
          <w:lang w:val="uk-UA" w:eastAsia="en-US"/>
        </w:rPr>
      </w:pPr>
      <w:r w:rsidRPr="00142C2D">
        <w:rPr>
          <w:rFonts w:ascii="Times New Roman" w:eastAsia="Times New Roman" w:hAnsi="Times New Roman" w:cs="Times New Roman"/>
          <w:color w:val="000000" w:themeColor="text1"/>
          <w:sz w:val="28"/>
          <w:szCs w:val="28"/>
          <w:lang w:val="uk-UA" w:eastAsia="en-US"/>
        </w:rPr>
        <w:t>популяризація територіальної громади на регіональному, загальноукраїнському та міжнародному рівнях.</w:t>
      </w:r>
    </w:p>
    <w:sectPr w:rsidR="00B23F18" w:rsidRPr="00142C2D" w:rsidSect="009E252A">
      <w:headerReference w:type="default" r:id="rId1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CB5" w:rsidRDefault="008F6CB5" w:rsidP="00F1041B">
      <w:pPr>
        <w:spacing w:after="0" w:line="240" w:lineRule="auto"/>
      </w:pPr>
      <w:r>
        <w:separator/>
      </w:r>
    </w:p>
  </w:endnote>
  <w:endnote w:type="continuationSeparator" w:id="0">
    <w:p w:rsidR="008F6CB5" w:rsidRDefault="008F6CB5"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CB5" w:rsidRDefault="008F6CB5" w:rsidP="00F1041B">
      <w:pPr>
        <w:spacing w:after="0" w:line="240" w:lineRule="auto"/>
      </w:pPr>
      <w:r>
        <w:separator/>
      </w:r>
    </w:p>
  </w:footnote>
  <w:footnote w:type="continuationSeparator" w:id="0">
    <w:p w:rsidR="008F6CB5" w:rsidRDefault="008F6CB5" w:rsidP="00F104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623651"/>
      <w:docPartObj>
        <w:docPartGallery w:val="Page Numbers (Top of Page)"/>
        <w:docPartUnique/>
      </w:docPartObj>
    </w:sdtPr>
    <w:sdtEndPr>
      <w:rPr>
        <w:rFonts w:ascii="Times New Roman" w:hAnsi="Times New Roman" w:cs="Times New Roman"/>
        <w:sz w:val="28"/>
        <w:szCs w:val="28"/>
      </w:rPr>
    </w:sdtEndPr>
    <w:sdtContent>
      <w:p w:rsidR="000661A1" w:rsidRPr="00F1041B" w:rsidRDefault="000661A1">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sidR="00A50AC2">
          <w:rPr>
            <w:rFonts w:ascii="Times New Roman" w:hAnsi="Times New Roman" w:cs="Times New Roman"/>
            <w:noProof/>
            <w:sz w:val="28"/>
            <w:szCs w:val="28"/>
          </w:rPr>
          <w:t>49</w:t>
        </w:r>
        <w:r w:rsidRPr="00F1041B">
          <w:rPr>
            <w:rFonts w:ascii="Times New Roman" w:hAnsi="Times New Roman" w:cs="Times New Roman"/>
            <w:sz w:val="28"/>
            <w:szCs w:val="28"/>
          </w:rPr>
          <w:fldChar w:fldCharType="end"/>
        </w:r>
      </w:p>
    </w:sdtContent>
  </w:sdt>
  <w:p w:rsidR="000661A1" w:rsidRDefault="000661A1"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rsidR="000661A1" w:rsidRPr="00CB7515" w:rsidRDefault="000661A1"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4">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6">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9">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8"/>
  </w:num>
  <w:num w:numId="4">
    <w:abstractNumId w:val="23"/>
  </w:num>
  <w:num w:numId="5">
    <w:abstractNumId w:val="3"/>
  </w:num>
  <w:num w:numId="6">
    <w:abstractNumId w:val="15"/>
  </w:num>
  <w:num w:numId="7">
    <w:abstractNumId w:val="21"/>
  </w:num>
  <w:num w:numId="8">
    <w:abstractNumId w:val="4"/>
  </w:num>
  <w:num w:numId="9">
    <w:abstractNumId w:val="5"/>
  </w:num>
  <w:num w:numId="10">
    <w:abstractNumId w:val="11"/>
  </w:num>
  <w:num w:numId="11">
    <w:abstractNumId w:val="0"/>
  </w:num>
  <w:num w:numId="12">
    <w:abstractNumId w:val="28"/>
  </w:num>
  <w:num w:numId="13">
    <w:abstractNumId w:val="30"/>
  </w:num>
  <w:num w:numId="14">
    <w:abstractNumId w:val="25"/>
  </w:num>
  <w:num w:numId="15">
    <w:abstractNumId w:val="20"/>
  </w:num>
  <w:num w:numId="16">
    <w:abstractNumId w:val="31"/>
  </w:num>
  <w:num w:numId="17">
    <w:abstractNumId w:val="1"/>
  </w:num>
  <w:num w:numId="18">
    <w:abstractNumId w:val="24"/>
  </w:num>
  <w:num w:numId="19">
    <w:abstractNumId w:val="27"/>
  </w:num>
  <w:num w:numId="20">
    <w:abstractNumId w:val="32"/>
  </w:num>
  <w:num w:numId="21">
    <w:abstractNumId w:val="2"/>
  </w:num>
  <w:num w:numId="22">
    <w:abstractNumId w:val="7"/>
  </w:num>
  <w:num w:numId="23">
    <w:abstractNumId w:val="12"/>
  </w:num>
  <w:num w:numId="24">
    <w:abstractNumId w:val="10"/>
  </w:num>
  <w:num w:numId="25">
    <w:abstractNumId w:val="17"/>
  </w:num>
  <w:num w:numId="26">
    <w:abstractNumId w:val="19"/>
  </w:num>
  <w:num w:numId="27">
    <w:abstractNumId w:val="8"/>
  </w:num>
  <w:num w:numId="28">
    <w:abstractNumId w:val="16"/>
  </w:num>
  <w:num w:numId="29">
    <w:abstractNumId w:val="26"/>
  </w:num>
  <w:num w:numId="30">
    <w:abstractNumId w:val="9"/>
  </w:num>
  <w:num w:numId="31">
    <w:abstractNumId w:val="6"/>
  </w:num>
  <w:num w:numId="32">
    <w:abstractNumId w:val="2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2F7"/>
    <w:rsid w:val="00003EE2"/>
    <w:rsid w:val="00007E2B"/>
    <w:rsid w:val="0001161C"/>
    <w:rsid w:val="00014461"/>
    <w:rsid w:val="00015D09"/>
    <w:rsid w:val="00017F50"/>
    <w:rsid w:val="00020E45"/>
    <w:rsid w:val="000229C2"/>
    <w:rsid w:val="00024F7F"/>
    <w:rsid w:val="000323E4"/>
    <w:rsid w:val="0003273A"/>
    <w:rsid w:val="0003427A"/>
    <w:rsid w:val="00034BE4"/>
    <w:rsid w:val="00036127"/>
    <w:rsid w:val="00036191"/>
    <w:rsid w:val="00036FC7"/>
    <w:rsid w:val="00037139"/>
    <w:rsid w:val="00037F14"/>
    <w:rsid w:val="00040A98"/>
    <w:rsid w:val="00043157"/>
    <w:rsid w:val="00044411"/>
    <w:rsid w:val="00044766"/>
    <w:rsid w:val="0005225E"/>
    <w:rsid w:val="000552C8"/>
    <w:rsid w:val="00056483"/>
    <w:rsid w:val="00061D4D"/>
    <w:rsid w:val="000628FD"/>
    <w:rsid w:val="000645C5"/>
    <w:rsid w:val="00064608"/>
    <w:rsid w:val="00065CA4"/>
    <w:rsid w:val="000661A1"/>
    <w:rsid w:val="0006645E"/>
    <w:rsid w:val="00066D6A"/>
    <w:rsid w:val="00067089"/>
    <w:rsid w:val="00067537"/>
    <w:rsid w:val="00070729"/>
    <w:rsid w:val="00070A5B"/>
    <w:rsid w:val="0007209B"/>
    <w:rsid w:val="000722C1"/>
    <w:rsid w:val="00074698"/>
    <w:rsid w:val="000757DF"/>
    <w:rsid w:val="00077ABC"/>
    <w:rsid w:val="00081AE7"/>
    <w:rsid w:val="00084B41"/>
    <w:rsid w:val="00086AE8"/>
    <w:rsid w:val="00093045"/>
    <w:rsid w:val="000937D9"/>
    <w:rsid w:val="00094320"/>
    <w:rsid w:val="00094DA5"/>
    <w:rsid w:val="00095E6D"/>
    <w:rsid w:val="000A1A2F"/>
    <w:rsid w:val="000A1E4A"/>
    <w:rsid w:val="000A37DD"/>
    <w:rsid w:val="000A566D"/>
    <w:rsid w:val="000A5D32"/>
    <w:rsid w:val="000A5E07"/>
    <w:rsid w:val="000A60BA"/>
    <w:rsid w:val="000A7C5F"/>
    <w:rsid w:val="000B350B"/>
    <w:rsid w:val="000B54B1"/>
    <w:rsid w:val="000B7215"/>
    <w:rsid w:val="000C0397"/>
    <w:rsid w:val="000C3C00"/>
    <w:rsid w:val="000C6D6F"/>
    <w:rsid w:val="000C6F18"/>
    <w:rsid w:val="000D1DDB"/>
    <w:rsid w:val="000D313E"/>
    <w:rsid w:val="000E4F24"/>
    <w:rsid w:val="000F1816"/>
    <w:rsid w:val="000F27AA"/>
    <w:rsid w:val="000F2F5C"/>
    <w:rsid w:val="000F4487"/>
    <w:rsid w:val="000F5183"/>
    <w:rsid w:val="00103ED8"/>
    <w:rsid w:val="00104E59"/>
    <w:rsid w:val="0010690E"/>
    <w:rsid w:val="00107000"/>
    <w:rsid w:val="0011391E"/>
    <w:rsid w:val="00113C69"/>
    <w:rsid w:val="00115E79"/>
    <w:rsid w:val="00117579"/>
    <w:rsid w:val="00117626"/>
    <w:rsid w:val="00117F2C"/>
    <w:rsid w:val="00121D4A"/>
    <w:rsid w:val="00122A91"/>
    <w:rsid w:val="0012437C"/>
    <w:rsid w:val="001245CB"/>
    <w:rsid w:val="00124AEE"/>
    <w:rsid w:val="00130924"/>
    <w:rsid w:val="00131B5D"/>
    <w:rsid w:val="00131D4F"/>
    <w:rsid w:val="00131FDC"/>
    <w:rsid w:val="00132FB9"/>
    <w:rsid w:val="001345A2"/>
    <w:rsid w:val="00134DF8"/>
    <w:rsid w:val="001361C4"/>
    <w:rsid w:val="0013775D"/>
    <w:rsid w:val="00142268"/>
    <w:rsid w:val="00142F4C"/>
    <w:rsid w:val="001445BB"/>
    <w:rsid w:val="0015015F"/>
    <w:rsid w:val="001525D8"/>
    <w:rsid w:val="00153883"/>
    <w:rsid w:val="001570D8"/>
    <w:rsid w:val="001603BD"/>
    <w:rsid w:val="00161971"/>
    <w:rsid w:val="001700BA"/>
    <w:rsid w:val="00171B2B"/>
    <w:rsid w:val="001822C3"/>
    <w:rsid w:val="00183921"/>
    <w:rsid w:val="00185BA8"/>
    <w:rsid w:val="00185CD7"/>
    <w:rsid w:val="00185E8F"/>
    <w:rsid w:val="001860A3"/>
    <w:rsid w:val="00186BEA"/>
    <w:rsid w:val="001870C6"/>
    <w:rsid w:val="0018729B"/>
    <w:rsid w:val="0019038C"/>
    <w:rsid w:val="00190EFD"/>
    <w:rsid w:val="00193130"/>
    <w:rsid w:val="00193D10"/>
    <w:rsid w:val="00194092"/>
    <w:rsid w:val="00195281"/>
    <w:rsid w:val="001956E3"/>
    <w:rsid w:val="001977F9"/>
    <w:rsid w:val="00197BFC"/>
    <w:rsid w:val="001A0364"/>
    <w:rsid w:val="001A1189"/>
    <w:rsid w:val="001A168A"/>
    <w:rsid w:val="001A1C96"/>
    <w:rsid w:val="001A2049"/>
    <w:rsid w:val="001A298F"/>
    <w:rsid w:val="001A3244"/>
    <w:rsid w:val="001A45AC"/>
    <w:rsid w:val="001A4FAF"/>
    <w:rsid w:val="001A76FE"/>
    <w:rsid w:val="001B2DC0"/>
    <w:rsid w:val="001B39BF"/>
    <w:rsid w:val="001B4CD9"/>
    <w:rsid w:val="001B6183"/>
    <w:rsid w:val="001C1822"/>
    <w:rsid w:val="001C240A"/>
    <w:rsid w:val="001C6EE4"/>
    <w:rsid w:val="001C7B41"/>
    <w:rsid w:val="001D0A53"/>
    <w:rsid w:val="001D1599"/>
    <w:rsid w:val="001D209E"/>
    <w:rsid w:val="001D38AA"/>
    <w:rsid w:val="001D3990"/>
    <w:rsid w:val="001D4445"/>
    <w:rsid w:val="001D6EC2"/>
    <w:rsid w:val="001D7603"/>
    <w:rsid w:val="001E1DD2"/>
    <w:rsid w:val="001E33F4"/>
    <w:rsid w:val="001E7CC6"/>
    <w:rsid w:val="001F17B5"/>
    <w:rsid w:val="001F3BE1"/>
    <w:rsid w:val="001F6175"/>
    <w:rsid w:val="001F669E"/>
    <w:rsid w:val="001F6F9F"/>
    <w:rsid w:val="001F77D6"/>
    <w:rsid w:val="002044C4"/>
    <w:rsid w:val="0021164C"/>
    <w:rsid w:val="00215967"/>
    <w:rsid w:val="00217F4F"/>
    <w:rsid w:val="00222123"/>
    <w:rsid w:val="002226BB"/>
    <w:rsid w:val="002237AF"/>
    <w:rsid w:val="00224168"/>
    <w:rsid w:val="002248F6"/>
    <w:rsid w:val="002258AD"/>
    <w:rsid w:val="00232DCA"/>
    <w:rsid w:val="00234FE7"/>
    <w:rsid w:val="00236AD4"/>
    <w:rsid w:val="00236D1D"/>
    <w:rsid w:val="00237D2B"/>
    <w:rsid w:val="00241694"/>
    <w:rsid w:val="002437E7"/>
    <w:rsid w:val="002453CA"/>
    <w:rsid w:val="00245C32"/>
    <w:rsid w:val="00247AD2"/>
    <w:rsid w:val="00247D8C"/>
    <w:rsid w:val="002505D5"/>
    <w:rsid w:val="002506BF"/>
    <w:rsid w:val="0025111A"/>
    <w:rsid w:val="00251E29"/>
    <w:rsid w:val="0025343D"/>
    <w:rsid w:val="00253DAC"/>
    <w:rsid w:val="00253EA6"/>
    <w:rsid w:val="00255989"/>
    <w:rsid w:val="0026066B"/>
    <w:rsid w:val="00261278"/>
    <w:rsid w:val="00262158"/>
    <w:rsid w:val="00271827"/>
    <w:rsid w:val="00275418"/>
    <w:rsid w:val="0027619C"/>
    <w:rsid w:val="00284544"/>
    <w:rsid w:val="00284724"/>
    <w:rsid w:val="00284F6E"/>
    <w:rsid w:val="00290239"/>
    <w:rsid w:val="00290901"/>
    <w:rsid w:val="00291288"/>
    <w:rsid w:val="00296557"/>
    <w:rsid w:val="00296F24"/>
    <w:rsid w:val="002A0433"/>
    <w:rsid w:val="002A3665"/>
    <w:rsid w:val="002A3A3F"/>
    <w:rsid w:val="002A54D6"/>
    <w:rsid w:val="002B08CF"/>
    <w:rsid w:val="002B1712"/>
    <w:rsid w:val="002B1E4E"/>
    <w:rsid w:val="002B2D96"/>
    <w:rsid w:val="002B3E23"/>
    <w:rsid w:val="002B7D01"/>
    <w:rsid w:val="002C0111"/>
    <w:rsid w:val="002C5C50"/>
    <w:rsid w:val="002C64E0"/>
    <w:rsid w:val="002D16B3"/>
    <w:rsid w:val="002D3472"/>
    <w:rsid w:val="002D380D"/>
    <w:rsid w:val="002E0A5E"/>
    <w:rsid w:val="002E1666"/>
    <w:rsid w:val="002E1667"/>
    <w:rsid w:val="002E4303"/>
    <w:rsid w:val="002E5EC9"/>
    <w:rsid w:val="002E64DA"/>
    <w:rsid w:val="002F0D2A"/>
    <w:rsid w:val="002F15AA"/>
    <w:rsid w:val="002F1B0B"/>
    <w:rsid w:val="002F30FB"/>
    <w:rsid w:val="002F5310"/>
    <w:rsid w:val="002F64C1"/>
    <w:rsid w:val="0030231A"/>
    <w:rsid w:val="003028AA"/>
    <w:rsid w:val="00303885"/>
    <w:rsid w:val="00303FDF"/>
    <w:rsid w:val="00304F49"/>
    <w:rsid w:val="0030727A"/>
    <w:rsid w:val="003106E8"/>
    <w:rsid w:val="003112DF"/>
    <w:rsid w:val="00311E5B"/>
    <w:rsid w:val="0031560E"/>
    <w:rsid w:val="00316C4D"/>
    <w:rsid w:val="00323005"/>
    <w:rsid w:val="003234B0"/>
    <w:rsid w:val="00323CEB"/>
    <w:rsid w:val="003246F7"/>
    <w:rsid w:val="003271E9"/>
    <w:rsid w:val="00330234"/>
    <w:rsid w:val="00331379"/>
    <w:rsid w:val="00334326"/>
    <w:rsid w:val="00334CE6"/>
    <w:rsid w:val="00340870"/>
    <w:rsid w:val="0034152D"/>
    <w:rsid w:val="00343986"/>
    <w:rsid w:val="00344EAE"/>
    <w:rsid w:val="00350995"/>
    <w:rsid w:val="003527B6"/>
    <w:rsid w:val="0035565F"/>
    <w:rsid w:val="00355E9B"/>
    <w:rsid w:val="00356189"/>
    <w:rsid w:val="00356444"/>
    <w:rsid w:val="00357D66"/>
    <w:rsid w:val="0036262D"/>
    <w:rsid w:val="00362856"/>
    <w:rsid w:val="0036353D"/>
    <w:rsid w:val="0036379B"/>
    <w:rsid w:val="00364A0F"/>
    <w:rsid w:val="00364F25"/>
    <w:rsid w:val="003670D6"/>
    <w:rsid w:val="00370148"/>
    <w:rsid w:val="00370B0E"/>
    <w:rsid w:val="00371DDB"/>
    <w:rsid w:val="00373E56"/>
    <w:rsid w:val="00374B44"/>
    <w:rsid w:val="00376B07"/>
    <w:rsid w:val="00380201"/>
    <w:rsid w:val="00380E6D"/>
    <w:rsid w:val="00380E7F"/>
    <w:rsid w:val="00382341"/>
    <w:rsid w:val="00383284"/>
    <w:rsid w:val="003844A2"/>
    <w:rsid w:val="00384A31"/>
    <w:rsid w:val="003877E6"/>
    <w:rsid w:val="0039472C"/>
    <w:rsid w:val="00395215"/>
    <w:rsid w:val="00396085"/>
    <w:rsid w:val="00396914"/>
    <w:rsid w:val="00397D50"/>
    <w:rsid w:val="003A2CCD"/>
    <w:rsid w:val="003A2F07"/>
    <w:rsid w:val="003A2F91"/>
    <w:rsid w:val="003A30D3"/>
    <w:rsid w:val="003A367C"/>
    <w:rsid w:val="003A60EC"/>
    <w:rsid w:val="003A61F7"/>
    <w:rsid w:val="003B2B62"/>
    <w:rsid w:val="003B2BB4"/>
    <w:rsid w:val="003B3C4B"/>
    <w:rsid w:val="003B476F"/>
    <w:rsid w:val="003B5A9F"/>
    <w:rsid w:val="003B5C0B"/>
    <w:rsid w:val="003C0264"/>
    <w:rsid w:val="003C02ED"/>
    <w:rsid w:val="003C0B73"/>
    <w:rsid w:val="003C25B1"/>
    <w:rsid w:val="003C2731"/>
    <w:rsid w:val="003C343E"/>
    <w:rsid w:val="003C4739"/>
    <w:rsid w:val="003C5B6C"/>
    <w:rsid w:val="003C79BE"/>
    <w:rsid w:val="003C7CE2"/>
    <w:rsid w:val="003D29AC"/>
    <w:rsid w:val="003D3758"/>
    <w:rsid w:val="003D506D"/>
    <w:rsid w:val="003D6525"/>
    <w:rsid w:val="003D685B"/>
    <w:rsid w:val="003D6C27"/>
    <w:rsid w:val="003E3693"/>
    <w:rsid w:val="003F0DEE"/>
    <w:rsid w:val="003F205E"/>
    <w:rsid w:val="003F2AB6"/>
    <w:rsid w:val="003F4DED"/>
    <w:rsid w:val="003F71AB"/>
    <w:rsid w:val="00401CA1"/>
    <w:rsid w:val="00404491"/>
    <w:rsid w:val="00405D81"/>
    <w:rsid w:val="00410986"/>
    <w:rsid w:val="0042027A"/>
    <w:rsid w:val="004221A3"/>
    <w:rsid w:val="00431CB4"/>
    <w:rsid w:val="0043292B"/>
    <w:rsid w:val="00432CB2"/>
    <w:rsid w:val="004342CF"/>
    <w:rsid w:val="004347B3"/>
    <w:rsid w:val="00437906"/>
    <w:rsid w:val="00444B64"/>
    <w:rsid w:val="0044573E"/>
    <w:rsid w:val="004457EF"/>
    <w:rsid w:val="0044592D"/>
    <w:rsid w:val="00450973"/>
    <w:rsid w:val="004515C3"/>
    <w:rsid w:val="004534CF"/>
    <w:rsid w:val="00456F8B"/>
    <w:rsid w:val="004573D1"/>
    <w:rsid w:val="004622AA"/>
    <w:rsid w:val="00463018"/>
    <w:rsid w:val="0046342E"/>
    <w:rsid w:val="00467008"/>
    <w:rsid w:val="00467ED2"/>
    <w:rsid w:val="00470773"/>
    <w:rsid w:val="00470B9E"/>
    <w:rsid w:val="00472937"/>
    <w:rsid w:val="00473034"/>
    <w:rsid w:val="0047394A"/>
    <w:rsid w:val="00473A27"/>
    <w:rsid w:val="004759EE"/>
    <w:rsid w:val="004801DC"/>
    <w:rsid w:val="004814F4"/>
    <w:rsid w:val="00483F87"/>
    <w:rsid w:val="0048480B"/>
    <w:rsid w:val="0048621F"/>
    <w:rsid w:val="00490341"/>
    <w:rsid w:val="004915A2"/>
    <w:rsid w:val="00491BF6"/>
    <w:rsid w:val="004949F6"/>
    <w:rsid w:val="0049518C"/>
    <w:rsid w:val="004A200C"/>
    <w:rsid w:val="004A5E37"/>
    <w:rsid w:val="004A6006"/>
    <w:rsid w:val="004B1CE7"/>
    <w:rsid w:val="004B3DBF"/>
    <w:rsid w:val="004B6ED3"/>
    <w:rsid w:val="004B70C4"/>
    <w:rsid w:val="004B7EB9"/>
    <w:rsid w:val="004C0776"/>
    <w:rsid w:val="004C1E32"/>
    <w:rsid w:val="004C75BF"/>
    <w:rsid w:val="004D2CB1"/>
    <w:rsid w:val="004D720D"/>
    <w:rsid w:val="004E316C"/>
    <w:rsid w:val="004E4868"/>
    <w:rsid w:val="004E7F9F"/>
    <w:rsid w:val="004F033C"/>
    <w:rsid w:val="004F03EE"/>
    <w:rsid w:val="004F0F6F"/>
    <w:rsid w:val="004F196F"/>
    <w:rsid w:val="004F6C94"/>
    <w:rsid w:val="00503049"/>
    <w:rsid w:val="00503F93"/>
    <w:rsid w:val="00507BEA"/>
    <w:rsid w:val="00510CB2"/>
    <w:rsid w:val="00511B75"/>
    <w:rsid w:val="005134A0"/>
    <w:rsid w:val="00515D72"/>
    <w:rsid w:val="00516AFF"/>
    <w:rsid w:val="00520189"/>
    <w:rsid w:val="00520DAD"/>
    <w:rsid w:val="00520EA0"/>
    <w:rsid w:val="005228D5"/>
    <w:rsid w:val="005272F7"/>
    <w:rsid w:val="00530825"/>
    <w:rsid w:val="00531987"/>
    <w:rsid w:val="005325AF"/>
    <w:rsid w:val="00533AAD"/>
    <w:rsid w:val="00537B77"/>
    <w:rsid w:val="00546A07"/>
    <w:rsid w:val="00546D41"/>
    <w:rsid w:val="0055139D"/>
    <w:rsid w:val="00551EE6"/>
    <w:rsid w:val="00552E2E"/>
    <w:rsid w:val="00554FFB"/>
    <w:rsid w:val="005567D9"/>
    <w:rsid w:val="0055683F"/>
    <w:rsid w:val="00560FE2"/>
    <w:rsid w:val="00561775"/>
    <w:rsid w:val="00561F0F"/>
    <w:rsid w:val="00562E64"/>
    <w:rsid w:val="005674E4"/>
    <w:rsid w:val="0056777E"/>
    <w:rsid w:val="00567E28"/>
    <w:rsid w:val="0057629C"/>
    <w:rsid w:val="00576401"/>
    <w:rsid w:val="005804E6"/>
    <w:rsid w:val="0058053E"/>
    <w:rsid w:val="00580D0B"/>
    <w:rsid w:val="00582E7E"/>
    <w:rsid w:val="00582FB0"/>
    <w:rsid w:val="00584E17"/>
    <w:rsid w:val="0058521C"/>
    <w:rsid w:val="00585E05"/>
    <w:rsid w:val="00586A4C"/>
    <w:rsid w:val="005903D3"/>
    <w:rsid w:val="00590963"/>
    <w:rsid w:val="00592598"/>
    <w:rsid w:val="00593814"/>
    <w:rsid w:val="0059431A"/>
    <w:rsid w:val="005949FB"/>
    <w:rsid w:val="00596CDE"/>
    <w:rsid w:val="005A0A5F"/>
    <w:rsid w:val="005A104E"/>
    <w:rsid w:val="005A251B"/>
    <w:rsid w:val="005A2A01"/>
    <w:rsid w:val="005A2B61"/>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4E59"/>
    <w:rsid w:val="005C557E"/>
    <w:rsid w:val="005C6FB2"/>
    <w:rsid w:val="005D01D4"/>
    <w:rsid w:val="005D04AB"/>
    <w:rsid w:val="005D57A7"/>
    <w:rsid w:val="005D71F6"/>
    <w:rsid w:val="005D750D"/>
    <w:rsid w:val="005E02EA"/>
    <w:rsid w:val="005F051E"/>
    <w:rsid w:val="005F0D0F"/>
    <w:rsid w:val="005F1EE5"/>
    <w:rsid w:val="005F3017"/>
    <w:rsid w:val="005F33CB"/>
    <w:rsid w:val="005F33F7"/>
    <w:rsid w:val="005F36E2"/>
    <w:rsid w:val="005F70CA"/>
    <w:rsid w:val="005F70E0"/>
    <w:rsid w:val="005F7898"/>
    <w:rsid w:val="00600000"/>
    <w:rsid w:val="0060542C"/>
    <w:rsid w:val="006059F1"/>
    <w:rsid w:val="00605D65"/>
    <w:rsid w:val="0060608E"/>
    <w:rsid w:val="006065E5"/>
    <w:rsid w:val="00611BAE"/>
    <w:rsid w:val="00620621"/>
    <w:rsid w:val="00621056"/>
    <w:rsid w:val="00621AEC"/>
    <w:rsid w:val="00622C9B"/>
    <w:rsid w:val="006231E1"/>
    <w:rsid w:val="006271B7"/>
    <w:rsid w:val="0063010D"/>
    <w:rsid w:val="006305A0"/>
    <w:rsid w:val="0063172F"/>
    <w:rsid w:val="006330C6"/>
    <w:rsid w:val="00633E68"/>
    <w:rsid w:val="006418FA"/>
    <w:rsid w:val="00641E62"/>
    <w:rsid w:val="006510FD"/>
    <w:rsid w:val="00651872"/>
    <w:rsid w:val="0065456F"/>
    <w:rsid w:val="00654C9E"/>
    <w:rsid w:val="00656786"/>
    <w:rsid w:val="00663C17"/>
    <w:rsid w:val="006667EB"/>
    <w:rsid w:val="0066764D"/>
    <w:rsid w:val="00667DB0"/>
    <w:rsid w:val="006715F3"/>
    <w:rsid w:val="00673CF3"/>
    <w:rsid w:val="00675463"/>
    <w:rsid w:val="006820CE"/>
    <w:rsid w:val="00682BF7"/>
    <w:rsid w:val="00682D21"/>
    <w:rsid w:val="00682D56"/>
    <w:rsid w:val="006842D9"/>
    <w:rsid w:val="006853E5"/>
    <w:rsid w:val="00685937"/>
    <w:rsid w:val="00685FA1"/>
    <w:rsid w:val="006863E5"/>
    <w:rsid w:val="00686F0B"/>
    <w:rsid w:val="006873A2"/>
    <w:rsid w:val="0068752F"/>
    <w:rsid w:val="006907BA"/>
    <w:rsid w:val="00691184"/>
    <w:rsid w:val="0069174A"/>
    <w:rsid w:val="0069308D"/>
    <w:rsid w:val="00694D9F"/>
    <w:rsid w:val="00695AB8"/>
    <w:rsid w:val="006A2973"/>
    <w:rsid w:val="006B101A"/>
    <w:rsid w:val="006B739F"/>
    <w:rsid w:val="006B7A3F"/>
    <w:rsid w:val="006C0759"/>
    <w:rsid w:val="006C3C1E"/>
    <w:rsid w:val="006C703A"/>
    <w:rsid w:val="006D16CA"/>
    <w:rsid w:val="006D21E6"/>
    <w:rsid w:val="006D3068"/>
    <w:rsid w:val="006D3219"/>
    <w:rsid w:val="006D6D94"/>
    <w:rsid w:val="006E07D6"/>
    <w:rsid w:val="006E0805"/>
    <w:rsid w:val="006E088A"/>
    <w:rsid w:val="006E0DAA"/>
    <w:rsid w:val="006E3354"/>
    <w:rsid w:val="006E3E89"/>
    <w:rsid w:val="006E7249"/>
    <w:rsid w:val="006E7CCD"/>
    <w:rsid w:val="006F0610"/>
    <w:rsid w:val="006F0A5B"/>
    <w:rsid w:val="006F14EE"/>
    <w:rsid w:val="006F1D57"/>
    <w:rsid w:val="006F32D6"/>
    <w:rsid w:val="006F3FF6"/>
    <w:rsid w:val="006F5B9A"/>
    <w:rsid w:val="006F5F8A"/>
    <w:rsid w:val="007014C1"/>
    <w:rsid w:val="00705BED"/>
    <w:rsid w:val="007105F9"/>
    <w:rsid w:val="00715D1C"/>
    <w:rsid w:val="00717852"/>
    <w:rsid w:val="00717D60"/>
    <w:rsid w:val="00720595"/>
    <w:rsid w:val="00720E40"/>
    <w:rsid w:val="00721FEA"/>
    <w:rsid w:val="00722866"/>
    <w:rsid w:val="00723127"/>
    <w:rsid w:val="00724FA8"/>
    <w:rsid w:val="0072507C"/>
    <w:rsid w:val="00726555"/>
    <w:rsid w:val="0072707A"/>
    <w:rsid w:val="007276EB"/>
    <w:rsid w:val="00730CCA"/>
    <w:rsid w:val="00732EDF"/>
    <w:rsid w:val="00736112"/>
    <w:rsid w:val="00736B67"/>
    <w:rsid w:val="00737145"/>
    <w:rsid w:val="0073798F"/>
    <w:rsid w:val="00737E15"/>
    <w:rsid w:val="00740D32"/>
    <w:rsid w:val="007410E4"/>
    <w:rsid w:val="00742223"/>
    <w:rsid w:val="00742A06"/>
    <w:rsid w:val="00745906"/>
    <w:rsid w:val="00746FCB"/>
    <w:rsid w:val="00751BD0"/>
    <w:rsid w:val="00753330"/>
    <w:rsid w:val="007545A1"/>
    <w:rsid w:val="00756590"/>
    <w:rsid w:val="0076399F"/>
    <w:rsid w:val="00763A85"/>
    <w:rsid w:val="00764D16"/>
    <w:rsid w:val="0076688A"/>
    <w:rsid w:val="00766EC9"/>
    <w:rsid w:val="00771A24"/>
    <w:rsid w:val="00773648"/>
    <w:rsid w:val="00774DB9"/>
    <w:rsid w:val="00776A97"/>
    <w:rsid w:val="007776C8"/>
    <w:rsid w:val="00777850"/>
    <w:rsid w:val="00784867"/>
    <w:rsid w:val="00785449"/>
    <w:rsid w:val="00787F61"/>
    <w:rsid w:val="007904A7"/>
    <w:rsid w:val="00791A23"/>
    <w:rsid w:val="00793264"/>
    <w:rsid w:val="00793FCA"/>
    <w:rsid w:val="007A1CD6"/>
    <w:rsid w:val="007A23BA"/>
    <w:rsid w:val="007A2DE6"/>
    <w:rsid w:val="007A333F"/>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FFB"/>
    <w:rsid w:val="007C6DCE"/>
    <w:rsid w:val="007C7F94"/>
    <w:rsid w:val="007D4704"/>
    <w:rsid w:val="007E0923"/>
    <w:rsid w:val="007E2738"/>
    <w:rsid w:val="007E2762"/>
    <w:rsid w:val="007E39F7"/>
    <w:rsid w:val="007E4F1D"/>
    <w:rsid w:val="007E5BCD"/>
    <w:rsid w:val="007F0B44"/>
    <w:rsid w:val="007F1B28"/>
    <w:rsid w:val="007F4BA5"/>
    <w:rsid w:val="007F521F"/>
    <w:rsid w:val="007F5C5B"/>
    <w:rsid w:val="008028A8"/>
    <w:rsid w:val="00803837"/>
    <w:rsid w:val="00807D31"/>
    <w:rsid w:val="008115A3"/>
    <w:rsid w:val="008124C4"/>
    <w:rsid w:val="00815B7D"/>
    <w:rsid w:val="00815BB1"/>
    <w:rsid w:val="00816B87"/>
    <w:rsid w:val="008171B6"/>
    <w:rsid w:val="00821E74"/>
    <w:rsid w:val="00822A93"/>
    <w:rsid w:val="008233CC"/>
    <w:rsid w:val="0082424C"/>
    <w:rsid w:val="00824562"/>
    <w:rsid w:val="00824AA1"/>
    <w:rsid w:val="00824E28"/>
    <w:rsid w:val="0082771E"/>
    <w:rsid w:val="00830960"/>
    <w:rsid w:val="00833C26"/>
    <w:rsid w:val="00834C06"/>
    <w:rsid w:val="00836110"/>
    <w:rsid w:val="0083794A"/>
    <w:rsid w:val="0084032B"/>
    <w:rsid w:val="00843342"/>
    <w:rsid w:val="008450D6"/>
    <w:rsid w:val="00845374"/>
    <w:rsid w:val="008455BF"/>
    <w:rsid w:val="00845D25"/>
    <w:rsid w:val="00851C8B"/>
    <w:rsid w:val="00852025"/>
    <w:rsid w:val="00852577"/>
    <w:rsid w:val="0085615F"/>
    <w:rsid w:val="008601DB"/>
    <w:rsid w:val="00861063"/>
    <w:rsid w:val="00861135"/>
    <w:rsid w:val="008619CF"/>
    <w:rsid w:val="00862265"/>
    <w:rsid w:val="0086245A"/>
    <w:rsid w:val="0086464A"/>
    <w:rsid w:val="00864EC2"/>
    <w:rsid w:val="0087061E"/>
    <w:rsid w:val="00873EA1"/>
    <w:rsid w:val="008742F7"/>
    <w:rsid w:val="0087715D"/>
    <w:rsid w:val="00877CF9"/>
    <w:rsid w:val="00880ABC"/>
    <w:rsid w:val="0088458E"/>
    <w:rsid w:val="00887BB7"/>
    <w:rsid w:val="00890D17"/>
    <w:rsid w:val="00891C42"/>
    <w:rsid w:val="00891D84"/>
    <w:rsid w:val="00892DA1"/>
    <w:rsid w:val="00894910"/>
    <w:rsid w:val="00894D87"/>
    <w:rsid w:val="00897E20"/>
    <w:rsid w:val="008A09DC"/>
    <w:rsid w:val="008A3A37"/>
    <w:rsid w:val="008A3DD8"/>
    <w:rsid w:val="008B347F"/>
    <w:rsid w:val="008B7092"/>
    <w:rsid w:val="008B7631"/>
    <w:rsid w:val="008C2A03"/>
    <w:rsid w:val="008D1F5C"/>
    <w:rsid w:val="008D29D7"/>
    <w:rsid w:val="008D308A"/>
    <w:rsid w:val="008D400B"/>
    <w:rsid w:val="008D4CF8"/>
    <w:rsid w:val="008D6E2D"/>
    <w:rsid w:val="008D74CC"/>
    <w:rsid w:val="008E0BBF"/>
    <w:rsid w:val="008E1C21"/>
    <w:rsid w:val="008E3C70"/>
    <w:rsid w:val="008E5564"/>
    <w:rsid w:val="008E5E7B"/>
    <w:rsid w:val="008F1F0D"/>
    <w:rsid w:val="008F224D"/>
    <w:rsid w:val="008F468E"/>
    <w:rsid w:val="008F6CB5"/>
    <w:rsid w:val="008F74D3"/>
    <w:rsid w:val="0090029B"/>
    <w:rsid w:val="00901F25"/>
    <w:rsid w:val="00905499"/>
    <w:rsid w:val="00907C2B"/>
    <w:rsid w:val="00910E69"/>
    <w:rsid w:val="00912EB8"/>
    <w:rsid w:val="00913460"/>
    <w:rsid w:val="0091465D"/>
    <w:rsid w:val="00916F3E"/>
    <w:rsid w:val="00917AC9"/>
    <w:rsid w:val="009237D1"/>
    <w:rsid w:val="0092566F"/>
    <w:rsid w:val="0092674A"/>
    <w:rsid w:val="0093278F"/>
    <w:rsid w:val="009327F7"/>
    <w:rsid w:val="009328E9"/>
    <w:rsid w:val="00935C03"/>
    <w:rsid w:val="00937BE6"/>
    <w:rsid w:val="00941BDC"/>
    <w:rsid w:val="00941C75"/>
    <w:rsid w:val="009437F3"/>
    <w:rsid w:val="00943924"/>
    <w:rsid w:val="009444B7"/>
    <w:rsid w:val="00944CEB"/>
    <w:rsid w:val="009500AB"/>
    <w:rsid w:val="009509A8"/>
    <w:rsid w:val="00950EDA"/>
    <w:rsid w:val="009534EA"/>
    <w:rsid w:val="00956565"/>
    <w:rsid w:val="009575AC"/>
    <w:rsid w:val="00957660"/>
    <w:rsid w:val="009608A5"/>
    <w:rsid w:val="00962F92"/>
    <w:rsid w:val="00964208"/>
    <w:rsid w:val="00965077"/>
    <w:rsid w:val="009705FD"/>
    <w:rsid w:val="00975B80"/>
    <w:rsid w:val="0097712D"/>
    <w:rsid w:val="00980FD2"/>
    <w:rsid w:val="0098324C"/>
    <w:rsid w:val="009871F2"/>
    <w:rsid w:val="00990196"/>
    <w:rsid w:val="00991852"/>
    <w:rsid w:val="009926FF"/>
    <w:rsid w:val="009934A5"/>
    <w:rsid w:val="00993C9F"/>
    <w:rsid w:val="009A0046"/>
    <w:rsid w:val="009A1098"/>
    <w:rsid w:val="009A29B8"/>
    <w:rsid w:val="009A2C76"/>
    <w:rsid w:val="009A2F6C"/>
    <w:rsid w:val="009A4EC6"/>
    <w:rsid w:val="009A6E47"/>
    <w:rsid w:val="009A7107"/>
    <w:rsid w:val="009B4802"/>
    <w:rsid w:val="009C0937"/>
    <w:rsid w:val="009C1317"/>
    <w:rsid w:val="009C16E1"/>
    <w:rsid w:val="009C17A8"/>
    <w:rsid w:val="009C1AB4"/>
    <w:rsid w:val="009C222A"/>
    <w:rsid w:val="009C396F"/>
    <w:rsid w:val="009D3C14"/>
    <w:rsid w:val="009D4B82"/>
    <w:rsid w:val="009D5141"/>
    <w:rsid w:val="009D68BA"/>
    <w:rsid w:val="009E01EA"/>
    <w:rsid w:val="009E11B3"/>
    <w:rsid w:val="009E252A"/>
    <w:rsid w:val="009E2ACA"/>
    <w:rsid w:val="009E2C3C"/>
    <w:rsid w:val="009E3725"/>
    <w:rsid w:val="009E40D8"/>
    <w:rsid w:val="009E5E9B"/>
    <w:rsid w:val="009E7B80"/>
    <w:rsid w:val="009F1BB0"/>
    <w:rsid w:val="009F4049"/>
    <w:rsid w:val="009F40A9"/>
    <w:rsid w:val="009F5433"/>
    <w:rsid w:val="009F6185"/>
    <w:rsid w:val="00A001CE"/>
    <w:rsid w:val="00A0109E"/>
    <w:rsid w:val="00A06A09"/>
    <w:rsid w:val="00A110B3"/>
    <w:rsid w:val="00A123A6"/>
    <w:rsid w:val="00A13CC5"/>
    <w:rsid w:val="00A24A59"/>
    <w:rsid w:val="00A2544D"/>
    <w:rsid w:val="00A26FB7"/>
    <w:rsid w:val="00A31819"/>
    <w:rsid w:val="00A40F14"/>
    <w:rsid w:val="00A41459"/>
    <w:rsid w:val="00A41FC7"/>
    <w:rsid w:val="00A4272F"/>
    <w:rsid w:val="00A42889"/>
    <w:rsid w:val="00A42ACA"/>
    <w:rsid w:val="00A436DF"/>
    <w:rsid w:val="00A44245"/>
    <w:rsid w:val="00A4444B"/>
    <w:rsid w:val="00A46378"/>
    <w:rsid w:val="00A50AC2"/>
    <w:rsid w:val="00A514AE"/>
    <w:rsid w:val="00A53061"/>
    <w:rsid w:val="00A541E4"/>
    <w:rsid w:val="00A6041B"/>
    <w:rsid w:val="00A63B72"/>
    <w:rsid w:val="00A64A12"/>
    <w:rsid w:val="00A64FB3"/>
    <w:rsid w:val="00A71DDA"/>
    <w:rsid w:val="00A731D8"/>
    <w:rsid w:val="00A731FF"/>
    <w:rsid w:val="00A7452C"/>
    <w:rsid w:val="00A75A2F"/>
    <w:rsid w:val="00A75E13"/>
    <w:rsid w:val="00A76899"/>
    <w:rsid w:val="00A83ED6"/>
    <w:rsid w:val="00A8490F"/>
    <w:rsid w:val="00A863B9"/>
    <w:rsid w:val="00A863EE"/>
    <w:rsid w:val="00A869FE"/>
    <w:rsid w:val="00A8721F"/>
    <w:rsid w:val="00A9231E"/>
    <w:rsid w:val="00A93909"/>
    <w:rsid w:val="00A941DA"/>
    <w:rsid w:val="00A953CC"/>
    <w:rsid w:val="00A95883"/>
    <w:rsid w:val="00AA1837"/>
    <w:rsid w:val="00AA1CC4"/>
    <w:rsid w:val="00AA1F20"/>
    <w:rsid w:val="00AA35BA"/>
    <w:rsid w:val="00AA6E57"/>
    <w:rsid w:val="00AB03DE"/>
    <w:rsid w:val="00AB16DD"/>
    <w:rsid w:val="00AB1EF0"/>
    <w:rsid w:val="00AB5180"/>
    <w:rsid w:val="00AB6119"/>
    <w:rsid w:val="00AB7138"/>
    <w:rsid w:val="00AB7496"/>
    <w:rsid w:val="00AC0693"/>
    <w:rsid w:val="00AC0B87"/>
    <w:rsid w:val="00AC1C95"/>
    <w:rsid w:val="00AC2B3A"/>
    <w:rsid w:val="00AC5F52"/>
    <w:rsid w:val="00AC6ED3"/>
    <w:rsid w:val="00AD0327"/>
    <w:rsid w:val="00AD0CFD"/>
    <w:rsid w:val="00AD0E79"/>
    <w:rsid w:val="00AD3166"/>
    <w:rsid w:val="00AD31C3"/>
    <w:rsid w:val="00AD45D9"/>
    <w:rsid w:val="00AD4A8F"/>
    <w:rsid w:val="00AD4CF8"/>
    <w:rsid w:val="00AE1FA9"/>
    <w:rsid w:val="00AE2596"/>
    <w:rsid w:val="00AE476D"/>
    <w:rsid w:val="00AE498E"/>
    <w:rsid w:val="00AE508A"/>
    <w:rsid w:val="00AF2E9F"/>
    <w:rsid w:val="00AF43EE"/>
    <w:rsid w:val="00B05358"/>
    <w:rsid w:val="00B06284"/>
    <w:rsid w:val="00B07872"/>
    <w:rsid w:val="00B10CBD"/>
    <w:rsid w:val="00B14665"/>
    <w:rsid w:val="00B16383"/>
    <w:rsid w:val="00B17440"/>
    <w:rsid w:val="00B1769D"/>
    <w:rsid w:val="00B23A32"/>
    <w:rsid w:val="00B23F18"/>
    <w:rsid w:val="00B24392"/>
    <w:rsid w:val="00B25475"/>
    <w:rsid w:val="00B25DD8"/>
    <w:rsid w:val="00B31335"/>
    <w:rsid w:val="00B35162"/>
    <w:rsid w:val="00B37297"/>
    <w:rsid w:val="00B378F6"/>
    <w:rsid w:val="00B37A3E"/>
    <w:rsid w:val="00B42EA5"/>
    <w:rsid w:val="00B43939"/>
    <w:rsid w:val="00B445F8"/>
    <w:rsid w:val="00B44723"/>
    <w:rsid w:val="00B47135"/>
    <w:rsid w:val="00B47D60"/>
    <w:rsid w:val="00B50D64"/>
    <w:rsid w:val="00B5122B"/>
    <w:rsid w:val="00B5262B"/>
    <w:rsid w:val="00B54E7E"/>
    <w:rsid w:val="00B561FC"/>
    <w:rsid w:val="00B5685E"/>
    <w:rsid w:val="00B57CCB"/>
    <w:rsid w:val="00B60847"/>
    <w:rsid w:val="00B60A99"/>
    <w:rsid w:val="00B6117E"/>
    <w:rsid w:val="00B64E6F"/>
    <w:rsid w:val="00B66201"/>
    <w:rsid w:val="00B67377"/>
    <w:rsid w:val="00B704EE"/>
    <w:rsid w:val="00B7160B"/>
    <w:rsid w:val="00B73282"/>
    <w:rsid w:val="00B77C90"/>
    <w:rsid w:val="00B80637"/>
    <w:rsid w:val="00B80964"/>
    <w:rsid w:val="00B80AFD"/>
    <w:rsid w:val="00B83CC0"/>
    <w:rsid w:val="00B85763"/>
    <w:rsid w:val="00B90B50"/>
    <w:rsid w:val="00B910F5"/>
    <w:rsid w:val="00B91F62"/>
    <w:rsid w:val="00B9409A"/>
    <w:rsid w:val="00B94FAE"/>
    <w:rsid w:val="00B960F5"/>
    <w:rsid w:val="00B9659D"/>
    <w:rsid w:val="00BA1DA5"/>
    <w:rsid w:val="00BA248E"/>
    <w:rsid w:val="00BA2C30"/>
    <w:rsid w:val="00BA4099"/>
    <w:rsid w:val="00BA5BAA"/>
    <w:rsid w:val="00BA6613"/>
    <w:rsid w:val="00BA6783"/>
    <w:rsid w:val="00BA7A26"/>
    <w:rsid w:val="00BB4C60"/>
    <w:rsid w:val="00BB60A8"/>
    <w:rsid w:val="00BC0526"/>
    <w:rsid w:val="00BC0DB3"/>
    <w:rsid w:val="00BC273D"/>
    <w:rsid w:val="00BC282C"/>
    <w:rsid w:val="00BD34C7"/>
    <w:rsid w:val="00BD7172"/>
    <w:rsid w:val="00BE0481"/>
    <w:rsid w:val="00BE335B"/>
    <w:rsid w:val="00BE3B6D"/>
    <w:rsid w:val="00BE3BD7"/>
    <w:rsid w:val="00BE4315"/>
    <w:rsid w:val="00BE43B7"/>
    <w:rsid w:val="00BF0BE1"/>
    <w:rsid w:val="00BF0EBE"/>
    <w:rsid w:val="00BF1A2E"/>
    <w:rsid w:val="00BF2BCF"/>
    <w:rsid w:val="00C00C17"/>
    <w:rsid w:val="00C01B26"/>
    <w:rsid w:val="00C03409"/>
    <w:rsid w:val="00C07A22"/>
    <w:rsid w:val="00C163AA"/>
    <w:rsid w:val="00C1774B"/>
    <w:rsid w:val="00C211A6"/>
    <w:rsid w:val="00C224CD"/>
    <w:rsid w:val="00C26544"/>
    <w:rsid w:val="00C35860"/>
    <w:rsid w:val="00C36753"/>
    <w:rsid w:val="00C37C7E"/>
    <w:rsid w:val="00C42335"/>
    <w:rsid w:val="00C460FA"/>
    <w:rsid w:val="00C4692B"/>
    <w:rsid w:val="00C47374"/>
    <w:rsid w:val="00C514E5"/>
    <w:rsid w:val="00C53255"/>
    <w:rsid w:val="00C57102"/>
    <w:rsid w:val="00C62031"/>
    <w:rsid w:val="00C66CF7"/>
    <w:rsid w:val="00C67B6B"/>
    <w:rsid w:val="00C724F6"/>
    <w:rsid w:val="00C736FE"/>
    <w:rsid w:val="00C74C41"/>
    <w:rsid w:val="00C7684C"/>
    <w:rsid w:val="00C77F50"/>
    <w:rsid w:val="00C810F6"/>
    <w:rsid w:val="00C811DF"/>
    <w:rsid w:val="00C86CED"/>
    <w:rsid w:val="00C87E18"/>
    <w:rsid w:val="00C9204D"/>
    <w:rsid w:val="00C93B00"/>
    <w:rsid w:val="00C967AE"/>
    <w:rsid w:val="00CA009F"/>
    <w:rsid w:val="00CA513C"/>
    <w:rsid w:val="00CB248E"/>
    <w:rsid w:val="00CB4E72"/>
    <w:rsid w:val="00CB66BA"/>
    <w:rsid w:val="00CB6CD4"/>
    <w:rsid w:val="00CB7515"/>
    <w:rsid w:val="00CC0123"/>
    <w:rsid w:val="00CC0827"/>
    <w:rsid w:val="00CC1CEC"/>
    <w:rsid w:val="00CC1F64"/>
    <w:rsid w:val="00CC55EB"/>
    <w:rsid w:val="00CC719B"/>
    <w:rsid w:val="00CC7526"/>
    <w:rsid w:val="00CD091B"/>
    <w:rsid w:val="00CD0B57"/>
    <w:rsid w:val="00CD0BF2"/>
    <w:rsid w:val="00CD0C7B"/>
    <w:rsid w:val="00CD7321"/>
    <w:rsid w:val="00CD7FCF"/>
    <w:rsid w:val="00CE0868"/>
    <w:rsid w:val="00CE1B43"/>
    <w:rsid w:val="00CE654F"/>
    <w:rsid w:val="00CF7D72"/>
    <w:rsid w:val="00D00161"/>
    <w:rsid w:val="00D0284E"/>
    <w:rsid w:val="00D04298"/>
    <w:rsid w:val="00D05E2A"/>
    <w:rsid w:val="00D06364"/>
    <w:rsid w:val="00D066B4"/>
    <w:rsid w:val="00D12347"/>
    <w:rsid w:val="00D12C86"/>
    <w:rsid w:val="00D14193"/>
    <w:rsid w:val="00D16640"/>
    <w:rsid w:val="00D168BB"/>
    <w:rsid w:val="00D16EBF"/>
    <w:rsid w:val="00D17077"/>
    <w:rsid w:val="00D21033"/>
    <w:rsid w:val="00D23752"/>
    <w:rsid w:val="00D25C7C"/>
    <w:rsid w:val="00D27589"/>
    <w:rsid w:val="00D33E9C"/>
    <w:rsid w:val="00D355B7"/>
    <w:rsid w:val="00D37901"/>
    <w:rsid w:val="00D37FFC"/>
    <w:rsid w:val="00D43753"/>
    <w:rsid w:val="00D45B48"/>
    <w:rsid w:val="00D46902"/>
    <w:rsid w:val="00D51DDC"/>
    <w:rsid w:val="00D54094"/>
    <w:rsid w:val="00D543F8"/>
    <w:rsid w:val="00D55E8A"/>
    <w:rsid w:val="00D577DA"/>
    <w:rsid w:val="00D5788B"/>
    <w:rsid w:val="00D6075C"/>
    <w:rsid w:val="00D60DFD"/>
    <w:rsid w:val="00D618F5"/>
    <w:rsid w:val="00D6298F"/>
    <w:rsid w:val="00D62F5E"/>
    <w:rsid w:val="00D71F39"/>
    <w:rsid w:val="00D739A4"/>
    <w:rsid w:val="00D750C4"/>
    <w:rsid w:val="00D76544"/>
    <w:rsid w:val="00D80355"/>
    <w:rsid w:val="00D807A0"/>
    <w:rsid w:val="00D87C77"/>
    <w:rsid w:val="00D90C4A"/>
    <w:rsid w:val="00D96EDD"/>
    <w:rsid w:val="00D972F3"/>
    <w:rsid w:val="00D972FD"/>
    <w:rsid w:val="00D9745B"/>
    <w:rsid w:val="00D975CD"/>
    <w:rsid w:val="00DA0C00"/>
    <w:rsid w:val="00DA1E12"/>
    <w:rsid w:val="00DA278F"/>
    <w:rsid w:val="00DA78F1"/>
    <w:rsid w:val="00DA7C67"/>
    <w:rsid w:val="00DB14C8"/>
    <w:rsid w:val="00DB24B5"/>
    <w:rsid w:val="00DB3428"/>
    <w:rsid w:val="00DB4E3D"/>
    <w:rsid w:val="00DB56B6"/>
    <w:rsid w:val="00DC08C3"/>
    <w:rsid w:val="00DC3CAA"/>
    <w:rsid w:val="00DC3DF9"/>
    <w:rsid w:val="00DC72F7"/>
    <w:rsid w:val="00DD0B26"/>
    <w:rsid w:val="00DD37BF"/>
    <w:rsid w:val="00DE5E2F"/>
    <w:rsid w:val="00DE6632"/>
    <w:rsid w:val="00DE706B"/>
    <w:rsid w:val="00DF0CB0"/>
    <w:rsid w:val="00DF134F"/>
    <w:rsid w:val="00DF6C03"/>
    <w:rsid w:val="00E044A4"/>
    <w:rsid w:val="00E05375"/>
    <w:rsid w:val="00E073A0"/>
    <w:rsid w:val="00E07BBF"/>
    <w:rsid w:val="00E07BC4"/>
    <w:rsid w:val="00E117B4"/>
    <w:rsid w:val="00E11A4E"/>
    <w:rsid w:val="00E21B0D"/>
    <w:rsid w:val="00E255B9"/>
    <w:rsid w:val="00E258E4"/>
    <w:rsid w:val="00E306EE"/>
    <w:rsid w:val="00E35A22"/>
    <w:rsid w:val="00E35E5A"/>
    <w:rsid w:val="00E36391"/>
    <w:rsid w:val="00E36A00"/>
    <w:rsid w:val="00E41D41"/>
    <w:rsid w:val="00E4388D"/>
    <w:rsid w:val="00E44102"/>
    <w:rsid w:val="00E44A7C"/>
    <w:rsid w:val="00E4564D"/>
    <w:rsid w:val="00E468CD"/>
    <w:rsid w:val="00E472F3"/>
    <w:rsid w:val="00E47520"/>
    <w:rsid w:val="00E47942"/>
    <w:rsid w:val="00E47A7B"/>
    <w:rsid w:val="00E5200F"/>
    <w:rsid w:val="00E63A47"/>
    <w:rsid w:val="00E66A4E"/>
    <w:rsid w:val="00E6712E"/>
    <w:rsid w:val="00E70510"/>
    <w:rsid w:val="00E737B1"/>
    <w:rsid w:val="00E80DD4"/>
    <w:rsid w:val="00E82968"/>
    <w:rsid w:val="00E82C9A"/>
    <w:rsid w:val="00E8359B"/>
    <w:rsid w:val="00E83734"/>
    <w:rsid w:val="00E83C0A"/>
    <w:rsid w:val="00E86558"/>
    <w:rsid w:val="00E87189"/>
    <w:rsid w:val="00E87674"/>
    <w:rsid w:val="00E91237"/>
    <w:rsid w:val="00E96182"/>
    <w:rsid w:val="00E968AF"/>
    <w:rsid w:val="00EA042C"/>
    <w:rsid w:val="00EA08A1"/>
    <w:rsid w:val="00EA0B0C"/>
    <w:rsid w:val="00EA1C68"/>
    <w:rsid w:val="00EA2FE0"/>
    <w:rsid w:val="00EA38DA"/>
    <w:rsid w:val="00EA602E"/>
    <w:rsid w:val="00EA7CED"/>
    <w:rsid w:val="00EB2273"/>
    <w:rsid w:val="00EB39A5"/>
    <w:rsid w:val="00EB5E0C"/>
    <w:rsid w:val="00EB61CF"/>
    <w:rsid w:val="00EC0399"/>
    <w:rsid w:val="00EC094F"/>
    <w:rsid w:val="00EC27C3"/>
    <w:rsid w:val="00EC58AB"/>
    <w:rsid w:val="00EC6645"/>
    <w:rsid w:val="00EC68EF"/>
    <w:rsid w:val="00EC7227"/>
    <w:rsid w:val="00EC7630"/>
    <w:rsid w:val="00EC788F"/>
    <w:rsid w:val="00EC7ED8"/>
    <w:rsid w:val="00ED039D"/>
    <w:rsid w:val="00ED1386"/>
    <w:rsid w:val="00ED392B"/>
    <w:rsid w:val="00ED3A2A"/>
    <w:rsid w:val="00ED5BA2"/>
    <w:rsid w:val="00ED5F4F"/>
    <w:rsid w:val="00ED69F8"/>
    <w:rsid w:val="00ED7F56"/>
    <w:rsid w:val="00EE1330"/>
    <w:rsid w:val="00EE24C5"/>
    <w:rsid w:val="00EE2814"/>
    <w:rsid w:val="00EE42D0"/>
    <w:rsid w:val="00EE609F"/>
    <w:rsid w:val="00EE6DD3"/>
    <w:rsid w:val="00EE6E25"/>
    <w:rsid w:val="00EE70C2"/>
    <w:rsid w:val="00EE76B6"/>
    <w:rsid w:val="00EE78A5"/>
    <w:rsid w:val="00EE7E37"/>
    <w:rsid w:val="00EF106E"/>
    <w:rsid w:val="00EF113F"/>
    <w:rsid w:val="00EF38FE"/>
    <w:rsid w:val="00EF44CF"/>
    <w:rsid w:val="00EF4EC4"/>
    <w:rsid w:val="00EF5A61"/>
    <w:rsid w:val="00EF62B2"/>
    <w:rsid w:val="00EF653D"/>
    <w:rsid w:val="00F0031B"/>
    <w:rsid w:val="00F0197A"/>
    <w:rsid w:val="00F0388D"/>
    <w:rsid w:val="00F0731E"/>
    <w:rsid w:val="00F102E4"/>
    <w:rsid w:val="00F1041B"/>
    <w:rsid w:val="00F11D99"/>
    <w:rsid w:val="00F12029"/>
    <w:rsid w:val="00F155C2"/>
    <w:rsid w:val="00F208E9"/>
    <w:rsid w:val="00F21350"/>
    <w:rsid w:val="00F22F57"/>
    <w:rsid w:val="00F2464A"/>
    <w:rsid w:val="00F304AC"/>
    <w:rsid w:val="00F40088"/>
    <w:rsid w:val="00F41BCB"/>
    <w:rsid w:val="00F43265"/>
    <w:rsid w:val="00F45D47"/>
    <w:rsid w:val="00F46526"/>
    <w:rsid w:val="00F47380"/>
    <w:rsid w:val="00F56500"/>
    <w:rsid w:val="00F567BE"/>
    <w:rsid w:val="00F60622"/>
    <w:rsid w:val="00F61146"/>
    <w:rsid w:val="00F62C9B"/>
    <w:rsid w:val="00F632AC"/>
    <w:rsid w:val="00F6538B"/>
    <w:rsid w:val="00F6539B"/>
    <w:rsid w:val="00F66EB7"/>
    <w:rsid w:val="00F672F0"/>
    <w:rsid w:val="00F678C9"/>
    <w:rsid w:val="00F700E9"/>
    <w:rsid w:val="00F712F2"/>
    <w:rsid w:val="00F72A3A"/>
    <w:rsid w:val="00F8014C"/>
    <w:rsid w:val="00F801FD"/>
    <w:rsid w:val="00F80370"/>
    <w:rsid w:val="00F82634"/>
    <w:rsid w:val="00F835E7"/>
    <w:rsid w:val="00F8369B"/>
    <w:rsid w:val="00F83DDB"/>
    <w:rsid w:val="00F87424"/>
    <w:rsid w:val="00F9114B"/>
    <w:rsid w:val="00F9203F"/>
    <w:rsid w:val="00F92181"/>
    <w:rsid w:val="00F926D3"/>
    <w:rsid w:val="00F93760"/>
    <w:rsid w:val="00F975D2"/>
    <w:rsid w:val="00F97B8A"/>
    <w:rsid w:val="00FA49F1"/>
    <w:rsid w:val="00FA67DF"/>
    <w:rsid w:val="00FA6872"/>
    <w:rsid w:val="00FA7241"/>
    <w:rsid w:val="00FA7EA6"/>
    <w:rsid w:val="00FA7F6F"/>
    <w:rsid w:val="00FB7C0A"/>
    <w:rsid w:val="00FC06E4"/>
    <w:rsid w:val="00FC12CF"/>
    <w:rsid w:val="00FC1D41"/>
    <w:rsid w:val="00FC2AC8"/>
    <w:rsid w:val="00FC5E79"/>
    <w:rsid w:val="00FC69AA"/>
    <w:rsid w:val="00FC703B"/>
    <w:rsid w:val="00FD1F6A"/>
    <w:rsid w:val="00FD3939"/>
    <w:rsid w:val="00FD5190"/>
    <w:rsid w:val="00FD5F2A"/>
    <w:rsid w:val="00FD6683"/>
    <w:rsid w:val="00FD7F3A"/>
    <w:rsid w:val="00FE1B3A"/>
    <w:rsid w:val="00FE593A"/>
    <w:rsid w:val="00FE5BFE"/>
    <w:rsid w:val="00FE65A5"/>
    <w:rsid w:val="00FE7FD0"/>
    <w:rsid w:val="00FF075E"/>
    <w:rsid w:val="00FF0911"/>
    <w:rsid w:val="00FF0A89"/>
    <w:rsid w:val="00FF112B"/>
    <w:rsid w:val="00FF1138"/>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uk-UA" sz="1200">
                <a:latin typeface="Times New Roman" pitchFamily="18" charset="0"/>
                <a:cs typeface="Times New Roman" pitchFamily="18" charset="0"/>
              </a:rPr>
              <a:t>Чисельність</a:t>
            </a:r>
            <a:r>
              <a:rPr lang="uk-UA" sz="1200" baseline="0">
                <a:latin typeface="Times New Roman" pitchFamily="18" charset="0"/>
                <a:cs typeface="Times New Roman" pitchFamily="18" charset="0"/>
              </a:rPr>
              <a:t> наявного населення міста, осіб</a:t>
            </a:r>
            <a:endParaRPr lang="uk-UA" sz="1200">
              <a:latin typeface="Times New Roman" pitchFamily="18" charset="0"/>
              <a:cs typeface="Times New Roman" pitchFamily="18" charset="0"/>
            </a:endParaRPr>
          </a:p>
        </c:rich>
      </c:tx>
      <c:layout>
        <c:manualLayout>
          <c:xMode val="edge"/>
          <c:yMode val="edge"/>
          <c:x val="0.14794377975480338"/>
          <c:y val="0"/>
        </c:manualLayout>
      </c:layout>
      <c:overlay val="0"/>
    </c:title>
    <c:autoTitleDeleted val="0"/>
    <c:plotArea>
      <c:layout>
        <c:manualLayout>
          <c:layoutTarget val="inner"/>
          <c:xMode val="edge"/>
          <c:yMode val="edge"/>
          <c:x val="0.12989171808069447"/>
          <c:y val="0.10690690690690691"/>
          <c:w val="0.83836225017327382"/>
          <c:h val="0.74930930930930928"/>
        </c:manualLayout>
      </c:layout>
      <c:barChart>
        <c:barDir val="col"/>
        <c:grouping val="clustered"/>
        <c:varyColors val="0"/>
        <c:ser>
          <c:idx val="0"/>
          <c:order val="0"/>
          <c:invertIfNegative val="0"/>
          <c:cat>
            <c:strRef>
              <c:f>Лист1!$A$5:$A$8</c:f>
              <c:strCache>
                <c:ptCount val="4"/>
                <c:pt idx="0">
                  <c:v>2018 рік</c:v>
                </c:pt>
                <c:pt idx="1">
                  <c:v>2019 рік</c:v>
                </c:pt>
                <c:pt idx="2">
                  <c:v>2020 рік</c:v>
                </c:pt>
                <c:pt idx="3">
                  <c:v>7 міс. 2021 року</c:v>
                </c:pt>
              </c:strCache>
            </c:strRef>
          </c:cat>
          <c:val>
            <c:numRef>
              <c:f>Лист1!$B$5:$B$8</c:f>
              <c:numCache>
                <c:formatCode>General</c:formatCode>
                <c:ptCount val="4"/>
              </c:numCache>
            </c:numRef>
          </c:val>
          <c:extLst xmlns:c16r2="http://schemas.microsoft.com/office/drawing/2015/06/chart">
            <c:ext xmlns:c16="http://schemas.microsoft.com/office/drawing/2014/chart" uri="{C3380CC4-5D6E-409C-BE32-E72D297353CC}">
              <c16:uniqueId val="{00000000-1CF3-42CA-B675-B6419CA37401}"/>
            </c:ext>
          </c:extLst>
        </c:ser>
        <c:ser>
          <c:idx val="1"/>
          <c:order val="1"/>
          <c:spPr>
            <a:solidFill>
              <a:schemeClr val="accent3">
                <a:lumMod val="60000"/>
                <a:lumOff val="40000"/>
              </a:schemeClr>
            </a:solidFill>
          </c:spPr>
          <c:invertIfNegative val="0"/>
          <c:dLbls>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Лист1!$A$5:$A$8</c:f>
              <c:strCache>
                <c:ptCount val="4"/>
                <c:pt idx="0">
                  <c:v>2018 рік</c:v>
                </c:pt>
                <c:pt idx="1">
                  <c:v>2019 рік</c:v>
                </c:pt>
                <c:pt idx="2">
                  <c:v>2020 рік</c:v>
                </c:pt>
                <c:pt idx="3">
                  <c:v>7 міс. 2021 року</c:v>
                </c:pt>
              </c:strCache>
            </c:strRef>
          </c:cat>
          <c:val>
            <c:numRef>
              <c:f>Лист1!$C$5:$C$8</c:f>
              <c:numCache>
                <c:formatCode>General</c:formatCode>
                <c:ptCount val="4"/>
                <c:pt idx="0">
                  <c:v>265240</c:v>
                </c:pt>
                <c:pt idx="1">
                  <c:v>264318</c:v>
                </c:pt>
                <c:pt idx="2">
                  <c:v>263507</c:v>
                </c:pt>
                <c:pt idx="3">
                  <c:v>261888</c:v>
                </c:pt>
              </c:numCache>
            </c:numRef>
          </c:val>
          <c:extLst xmlns:c16r2="http://schemas.microsoft.com/office/drawing/2015/06/chart">
            <c:ext xmlns:c16="http://schemas.microsoft.com/office/drawing/2014/chart" uri="{C3380CC4-5D6E-409C-BE32-E72D297353CC}">
              <c16:uniqueId val="{00000001-1CF3-42CA-B675-B6419CA37401}"/>
            </c:ext>
          </c:extLst>
        </c:ser>
        <c:dLbls>
          <c:showLegendKey val="0"/>
          <c:showVal val="0"/>
          <c:showCatName val="0"/>
          <c:showSerName val="0"/>
          <c:showPercent val="0"/>
          <c:showBubbleSize val="0"/>
        </c:dLbls>
        <c:gapWidth val="150"/>
        <c:axId val="228390784"/>
        <c:axId val="228392320"/>
      </c:barChart>
      <c:catAx>
        <c:axId val="228390784"/>
        <c:scaling>
          <c:orientation val="minMax"/>
        </c:scaling>
        <c:delete val="0"/>
        <c:axPos val="b"/>
        <c:numFmt formatCode="General" sourceLinked="0"/>
        <c:majorTickMark val="out"/>
        <c:minorTickMark val="none"/>
        <c:tickLblPos val="nextTo"/>
        <c:txPr>
          <a:bodyPr/>
          <a:lstStyle/>
          <a:p>
            <a:pPr>
              <a:defRPr sz="1000" b="0">
                <a:latin typeface="Times New Roman" pitchFamily="18" charset="0"/>
                <a:cs typeface="Times New Roman" pitchFamily="18" charset="0"/>
              </a:defRPr>
            </a:pPr>
            <a:endParaRPr lang="ru-RU"/>
          </a:p>
        </c:txPr>
        <c:crossAx val="228392320"/>
        <c:crosses val="autoZero"/>
        <c:auto val="1"/>
        <c:lblAlgn val="ctr"/>
        <c:lblOffset val="100"/>
        <c:noMultiLvlLbl val="0"/>
      </c:catAx>
      <c:valAx>
        <c:axId val="228392320"/>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28390784"/>
        <c:crosses val="autoZero"/>
        <c:crossBetween val="between"/>
      </c:valAx>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uk-UA" sz="1200">
                <a:latin typeface="Times New Roman" pitchFamily="18" charset="0"/>
                <a:cs typeface="Times New Roman" pitchFamily="18" charset="0"/>
              </a:rPr>
              <a:t>Природний</a:t>
            </a:r>
            <a:r>
              <a:rPr lang="uk-UA" sz="1200" baseline="0">
                <a:latin typeface="Times New Roman" pitchFamily="18" charset="0"/>
                <a:cs typeface="Times New Roman" pitchFamily="18" charset="0"/>
              </a:rPr>
              <a:t> приріст, скорочення населення, осіб</a:t>
            </a:r>
            <a:endParaRPr lang="uk-UA" sz="1200">
              <a:latin typeface="Times New Roman" pitchFamily="18" charset="0"/>
              <a:cs typeface="Times New Roman" pitchFamily="18" charset="0"/>
            </a:endParaRPr>
          </a:p>
        </c:rich>
      </c:tx>
      <c:layout>
        <c:manualLayout>
          <c:xMode val="edge"/>
          <c:yMode val="edge"/>
          <c:x val="0.10236811023622047"/>
          <c:y val="0"/>
        </c:manualLayout>
      </c:layout>
      <c:overlay val="0"/>
    </c:title>
    <c:autoTitleDeleted val="0"/>
    <c:plotArea>
      <c:layout>
        <c:manualLayout>
          <c:layoutTarget val="inner"/>
          <c:xMode val="edge"/>
          <c:yMode val="edge"/>
          <c:x val="0.10865507436570429"/>
          <c:y val="0.13298010774968919"/>
          <c:w val="0.60463801399825023"/>
          <c:h val="0.83787525901367588"/>
        </c:manualLayout>
      </c:layout>
      <c:barChart>
        <c:barDir val="col"/>
        <c:grouping val="clustered"/>
        <c:varyColors val="0"/>
        <c:ser>
          <c:idx val="0"/>
          <c:order val="0"/>
          <c:tx>
            <c:strRef>
              <c:f>Лист1!$A$21:$E$21</c:f>
              <c:strCache>
                <c:ptCount val="5"/>
                <c:pt idx="0">
                  <c:v>Кількість живонароджених</c:v>
                </c:pt>
              </c:strCache>
            </c:strRef>
          </c:tx>
          <c:spPr>
            <a:solidFill>
              <a:srgbClr val="4F81BD">
                <a:lumMod val="40000"/>
                <a:lumOff val="60000"/>
              </a:srgbClr>
            </a:solidFill>
          </c:spPr>
          <c:invertIfNegative val="0"/>
          <c:dLbls>
            <c:dLbl>
              <c:idx val="0"/>
              <c:layout>
                <c:manualLayout>
                  <c:x val="-1.1111111111111098E-2"/>
                  <c:y val="2.314814814814814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C80-4A98-9F4B-B8291B90DB0C}"/>
                </c:ext>
              </c:extLst>
            </c:dLbl>
            <c:dLbl>
              <c:idx val="1"/>
              <c:layout>
                <c:manualLayout>
                  <c:x val="-1.6666666666666666E-2"/>
                  <c:y val="1.38888888888888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C80-4A98-9F4B-B8291B90DB0C}"/>
                </c:ext>
              </c:extLst>
            </c:dLbl>
            <c:dLbl>
              <c:idx val="2"/>
              <c:layout>
                <c:manualLayout>
                  <c:x val="-1.6666666666666666E-2"/>
                  <c:y val="1.38888888888888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C80-4A98-9F4B-B8291B90DB0C}"/>
                </c:ext>
              </c:extLst>
            </c:dLbl>
            <c:dLbl>
              <c:idx val="3"/>
              <c:layout>
                <c:manualLayout>
                  <c:x val="-8.3333333333333332E-3"/>
                  <c:y val="1.851851851851851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C80-4A98-9F4B-B8291B90DB0C}"/>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Лист1!$F$20:$I$20</c:f>
              <c:strCache>
                <c:ptCount val="4"/>
                <c:pt idx="0">
                  <c:v>2018 рік</c:v>
                </c:pt>
                <c:pt idx="1">
                  <c:v>2019 рік</c:v>
                </c:pt>
                <c:pt idx="2">
                  <c:v>2020 рік</c:v>
                </c:pt>
                <c:pt idx="3">
                  <c:v>7 міс. 2021 року</c:v>
                </c:pt>
              </c:strCache>
            </c:strRef>
          </c:cat>
          <c:val>
            <c:numRef>
              <c:f>Лист1!$F$21:$I$21</c:f>
              <c:numCache>
                <c:formatCode>General</c:formatCode>
                <c:ptCount val="4"/>
                <c:pt idx="0">
                  <c:v>2211</c:v>
                </c:pt>
                <c:pt idx="1">
                  <c:v>2042</c:v>
                </c:pt>
                <c:pt idx="2">
                  <c:v>1891</c:v>
                </c:pt>
                <c:pt idx="3">
                  <c:v>1105</c:v>
                </c:pt>
              </c:numCache>
            </c:numRef>
          </c:val>
          <c:extLst xmlns:c16r2="http://schemas.microsoft.com/office/drawing/2015/06/chart">
            <c:ext xmlns:c16="http://schemas.microsoft.com/office/drawing/2014/chart" uri="{C3380CC4-5D6E-409C-BE32-E72D297353CC}">
              <c16:uniqueId val="{00000004-7C80-4A98-9F4B-B8291B90DB0C}"/>
            </c:ext>
          </c:extLst>
        </c:ser>
        <c:ser>
          <c:idx val="1"/>
          <c:order val="1"/>
          <c:tx>
            <c:strRef>
              <c:f>Лист1!$A$22:$E$22</c:f>
              <c:strCache>
                <c:ptCount val="5"/>
                <c:pt idx="0">
                  <c:v>Кількість померлих</c:v>
                </c:pt>
              </c:strCache>
            </c:strRef>
          </c:tx>
          <c:spPr>
            <a:solidFill>
              <a:schemeClr val="accent1">
                <a:lumMod val="60000"/>
                <a:lumOff val="40000"/>
              </a:schemeClr>
            </a:solidFill>
          </c:spPr>
          <c:invertIfNegative val="0"/>
          <c:dLbls>
            <c:dLbl>
              <c:idx val="0"/>
              <c:layout>
                <c:manualLayout>
                  <c:x val="8.3333333333333332E-3"/>
                  <c:y val="1.388888888888886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C80-4A98-9F4B-B8291B90DB0C}"/>
                </c:ext>
              </c:extLst>
            </c:dLbl>
            <c:dLbl>
              <c:idx val="1"/>
              <c:layout>
                <c:manualLayout>
                  <c:x val="0"/>
                  <c:y val="2.777777777777775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7C80-4A98-9F4B-B8291B90DB0C}"/>
                </c:ext>
              </c:extLst>
            </c:dLbl>
            <c:dLbl>
              <c:idx val="2"/>
              <c:layout>
                <c:manualLayout>
                  <c:x val="-2.7777777777777779E-3"/>
                  <c:y val="9.259259259259258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C80-4A98-9F4B-B8291B90DB0C}"/>
                </c:ext>
              </c:extLst>
            </c:dLbl>
            <c:dLbl>
              <c:idx val="3"/>
              <c:layout>
                <c:manualLayout>
                  <c:x val="0"/>
                  <c:y val="9.259259259259258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7C80-4A98-9F4B-B8291B90DB0C}"/>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Лист1!$F$20:$I$20</c:f>
              <c:strCache>
                <c:ptCount val="4"/>
                <c:pt idx="0">
                  <c:v>2018 рік</c:v>
                </c:pt>
                <c:pt idx="1">
                  <c:v>2019 рік</c:v>
                </c:pt>
                <c:pt idx="2">
                  <c:v>2020 рік</c:v>
                </c:pt>
                <c:pt idx="3">
                  <c:v>7 міс. 2021 року</c:v>
                </c:pt>
              </c:strCache>
            </c:strRef>
          </c:cat>
          <c:val>
            <c:numRef>
              <c:f>Лист1!$F$22:$I$22</c:f>
              <c:numCache>
                <c:formatCode>General</c:formatCode>
                <c:ptCount val="4"/>
                <c:pt idx="0">
                  <c:v>3262</c:v>
                </c:pt>
                <c:pt idx="1">
                  <c:v>3219</c:v>
                </c:pt>
                <c:pt idx="2">
                  <c:v>3569</c:v>
                </c:pt>
                <c:pt idx="3">
                  <c:v>2464</c:v>
                </c:pt>
              </c:numCache>
            </c:numRef>
          </c:val>
          <c:extLst xmlns:c16r2="http://schemas.microsoft.com/office/drawing/2015/06/chart">
            <c:ext xmlns:c16="http://schemas.microsoft.com/office/drawing/2014/chart" uri="{C3380CC4-5D6E-409C-BE32-E72D297353CC}">
              <c16:uniqueId val="{00000009-7C80-4A98-9F4B-B8291B90DB0C}"/>
            </c:ext>
          </c:extLst>
        </c:ser>
        <c:ser>
          <c:idx val="2"/>
          <c:order val="2"/>
          <c:tx>
            <c:strRef>
              <c:f>Лист1!$A$23:$E$23</c:f>
              <c:strCache>
                <c:ptCount val="5"/>
                <c:pt idx="0">
                  <c:v>Природний приріст, скорочення населення (-)</c:v>
                </c:pt>
              </c:strCache>
            </c:strRef>
          </c:tx>
          <c:spPr>
            <a:solidFill>
              <a:srgbClr val="9BBB59">
                <a:lumMod val="60000"/>
                <a:lumOff val="40000"/>
              </a:srgbClr>
            </a:solidFill>
          </c:spPr>
          <c:invertIfNegative val="0"/>
          <c:dLbls>
            <c:dLbl>
              <c:idx val="0"/>
              <c:layout>
                <c:manualLayout>
                  <c:x val="-2.7777777777777779E-3"/>
                  <c:y val="-4.628536016331292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7C80-4A98-9F4B-B8291B90DB0C}"/>
                </c:ext>
              </c:extLst>
            </c:dLbl>
            <c:dLbl>
              <c:idx val="1"/>
              <c:layout>
                <c:manualLayout>
                  <c:x val="0"/>
                  <c:y val="-4.6292650918635173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C80-4A98-9F4B-B8291B90DB0C}"/>
                </c:ext>
              </c:extLst>
            </c:dLbl>
            <c:dLbl>
              <c:idx val="2"/>
              <c:layout>
                <c:manualLayout>
                  <c:x val="-2.7777777777777779E-3"/>
                  <c:y val="9.2596237970253726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7C80-4A98-9F4B-B8291B90DB0C}"/>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Лист1!$F$20:$I$20</c:f>
              <c:strCache>
                <c:ptCount val="4"/>
                <c:pt idx="0">
                  <c:v>2018 рік</c:v>
                </c:pt>
                <c:pt idx="1">
                  <c:v>2019 рік</c:v>
                </c:pt>
                <c:pt idx="2">
                  <c:v>2020 рік</c:v>
                </c:pt>
                <c:pt idx="3">
                  <c:v>7 міс. 2021 року</c:v>
                </c:pt>
              </c:strCache>
            </c:strRef>
          </c:cat>
          <c:val>
            <c:numRef>
              <c:f>Лист1!$F$23:$I$23</c:f>
              <c:numCache>
                <c:formatCode>General</c:formatCode>
                <c:ptCount val="4"/>
                <c:pt idx="0">
                  <c:v>-1051</c:v>
                </c:pt>
                <c:pt idx="1">
                  <c:v>-1177</c:v>
                </c:pt>
                <c:pt idx="2">
                  <c:v>-1678</c:v>
                </c:pt>
                <c:pt idx="3">
                  <c:v>-1359</c:v>
                </c:pt>
              </c:numCache>
            </c:numRef>
          </c:val>
          <c:extLst xmlns:c16r2="http://schemas.microsoft.com/office/drawing/2015/06/chart">
            <c:ext xmlns:c16="http://schemas.microsoft.com/office/drawing/2014/chart" uri="{C3380CC4-5D6E-409C-BE32-E72D297353CC}">
              <c16:uniqueId val="{0000000D-7C80-4A98-9F4B-B8291B90DB0C}"/>
            </c:ext>
          </c:extLst>
        </c:ser>
        <c:dLbls>
          <c:showLegendKey val="0"/>
          <c:showVal val="0"/>
          <c:showCatName val="0"/>
          <c:showSerName val="0"/>
          <c:showPercent val="0"/>
          <c:showBubbleSize val="0"/>
        </c:dLbls>
        <c:gapWidth val="150"/>
        <c:axId val="230210944"/>
        <c:axId val="230216832"/>
      </c:barChart>
      <c:catAx>
        <c:axId val="23021094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30216832"/>
        <c:crosses val="autoZero"/>
        <c:auto val="1"/>
        <c:lblAlgn val="ctr"/>
        <c:lblOffset val="100"/>
        <c:noMultiLvlLbl val="0"/>
      </c:catAx>
      <c:valAx>
        <c:axId val="230216832"/>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30210944"/>
        <c:crosses val="autoZero"/>
        <c:crossBetween val="between"/>
      </c:valAx>
    </c:plotArea>
    <c:legend>
      <c:legendPos val="r"/>
      <c:layout>
        <c:manualLayout>
          <c:xMode val="edge"/>
          <c:yMode val="edge"/>
          <c:x val="0.68829308836395453"/>
          <c:y val="0.30197615923009624"/>
          <c:w val="0.3089291338582677"/>
          <c:h val="0.47104731700204139"/>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uk-UA" sz="1200">
                <a:latin typeface="Times New Roman" pitchFamily="18" charset="0"/>
                <a:cs typeface="Times New Roman" pitchFamily="18" charset="0"/>
              </a:rPr>
              <a:t>Міграційний</a:t>
            </a:r>
            <a:r>
              <a:rPr lang="uk-UA" sz="1200" baseline="0">
                <a:latin typeface="Times New Roman" pitchFamily="18" charset="0"/>
                <a:cs typeface="Times New Roman" pitchFamily="18" charset="0"/>
              </a:rPr>
              <a:t> рух населення, осіб</a:t>
            </a:r>
            <a:endParaRPr lang="uk-UA" sz="1200">
              <a:latin typeface="Times New Roman" pitchFamily="18" charset="0"/>
              <a:cs typeface="Times New Roman" pitchFamily="18" charset="0"/>
            </a:endParaRPr>
          </a:p>
        </c:rich>
      </c:tx>
      <c:layout>
        <c:manualLayout>
          <c:xMode val="edge"/>
          <c:yMode val="edge"/>
          <c:x val="0.23416913203768605"/>
          <c:y val="0"/>
        </c:manualLayout>
      </c:layout>
      <c:overlay val="0"/>
    </c:title>
    <c:autoTitleDeleted val="0"/>
    <c:plotArea>
      <c:layout>
        <c:manualLayout>
          <c:layoutTarget val="inner"/>
          <c:xMode val="edge"/>
          <c:yMode val="edge"/>
          <c:x val="9.6351099176186797E-2"/>
          <c:y val="0.12537712391214256"/>
          <c:w val="0.64037253652541992"/>
          <c:h val="0.82414546208039785"/>
        </c:manualLayout>
      </c:layout>
      <c:barChart>
        <c:barDir val="col"/>
        <c:grouping val="clustered"/>
        <c:varyColors val="0"/>
        <c:ser>
          <c:idx val="0"/>
          <c:order val="0"/>
          <c:tx>
            <c:strRef>
              <c:f>Лист1!$A$44:$D$44</c:f>
              <c:strCache>
                <c:ptCount val="4"/>
                <c:pt idx="0">
                  <c:v>Кількість прибулих</c:v>
                </c:pt>
              </c:strCache>
            </c:strRef>
          </c:tx>
          <c:spPr>
            <a:solidFill>
              <a:srgbClr val="4F81BD">
                <a:lumMod val="40000"/>
                <a:lumOff val="60000"/>
              </a:srgbClr>
            </a:solidFill>
          </c:spPr>
          <c:invertIfNegative val="0"/>
          <c:dLbls>
            <c:dLbl>
              <c:idx val="0"/>
              <c:layout>
                <c:manualLayout>
                  <c:x val="-1.4538182727159118E-2"/>
                  <c:y val="1.148540642945947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414-4360-90BD-C971AC40B533}"/>
                </c:ext>
              </c:extLst>
            </c:dLbl>
            <c:dLbl>
              <c:idx val="1"/>
              <c:layout>
                <c:manualLayout>
                  <c:x val="-2.5000000000000001E-2"/>
                  <c:y val="1.38888888888888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414-4360-90BD-C971AC40B533}"/>
                </c:ext>
              </c:extLst>
            </c:dLbl>
            <c:dLbl>
              <c:idx val="2"/>
              <c:layout>
                <c:manualLayout>
                  <c:x val="-1.1111111111111112E-2"/>
                  <c:y val="9.259259259259258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414-4360-90BD-C971AC40B533}"/>
                </c:ext>
              </c:extLst>
            </c:dLbl>
            <c:dLbl>
              <c:idx val="3"/>
              <c:layout>
                <c:manualLayout>
                  <c:x val="-2.5432957243980866E-2"/>
                  <c:y val="8.493280445207506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414-4360-90BD-C971AC40B533}"/>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Лист1!$E$43:$H$43</c:f>
              <c:strCache>
                <c:ptCount val="4"/>
                <c:pt idx="0">
                  <c:v>2018 рік</c:v>
                </c:pt>
                <c:pt idx="1">
                  <c:v>2019 рік</c:v>
                </c:pt>
                <c:pt idx="2">
                  <c:v>2020 рік</c:v>
                </c:pt>
                <c:pt idx="3">
                  <c:v>7 міс. 2021 року</c:v>
                </c:pt>
              </c:strCache>
            </c:strRef>
          </c:cat>
          <c:val>
            <c:numRef>
              <c:f>Лист1!$E$44:$H$44</c:f>
              <c:numCache>
                <c:formatCode>General</c:formatCode>
                <c:ptCount val="4"/>
                <c:pt idx="0">
                  <c:v>4243</c:v>
                </c:pt>
                <c:pt idx="1">
                  <c:v>4985</c:v>
                </c:pt>
                <c:pt idx="2">
                  <c:v>4473</c:v>
                </c:pt>
                <c:pt idx="3">
                  <c:v>1898</c:v>
                </c:pt>
              </c:numCache>
            </c:numRef>
          </c:val>
          <c:extLst xmlns:c16r2="http://schemas.microsoft.com/office/drawing/2015/06/chart">
            <c:ext xmlns:c16="http://schemas.microsoft.com/office/drawing/2014/chart" uri="{C3380CC4-5D6E-409C-BE32-E72D297353CC}">
              <c16:uniqueId val="{00000004-A414-4360-90BD-C971AC40B533}"/>
            </c:ext>
          </c:extLst>
        </c:ser>
        <c:ser>
          <c:idx val="1"/>
          <c:order val="1"/>
          <c:tx>
            <c:strRef>
              <c:f>Лист1!$A$45:$D$45</c:f>
              <c:strCache>
                <c:ptCount val="4"/>
                <c:pt idx="0">
                  <c:v>Кількість вибулих</c:v>
                </c:pt>
              </c:strCache>
            </c:strRef>
          </c:tx>
          <c:spPr>
            <a:solidFill>
              <a:schemeClr val="accent1">
                <a:lumMod val="60000"/>
                <a:lumOff val="40000"/>
              </a:schemeClr>
            </a:solidFill>
          </c:spPr>
          <c:invertIfNegative val="0"/>
          <c:dLbls>
            <c:dLbl>
              <c:idx val="0"/>
              <c:layout>
                <c:manualLayout>
                  <c:x val="1.6558384747361099E-2"/>
                  <c:y val="-7.310007301718887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414-4360-90BD-C971AC40B533}"/>
                </c:ext>
              </c:extLst>
            </c:dLbl>
            <c:dLbl>
              <c:idx val="1"/>
              <c:layout>
                <c:manualLayout>
                  <c:x val="1.9444444444444445E-2"/>
                  <c:y val="2.777777777777777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A414-4360-90BD-C971AC40B533}"/>
                </c:ext>
              </c:extLst>
            </c:dLbl>
            <c:dLbl>
              <c:idx val="2"/>
              <c:layout>
                <c:manualLayout>
                  <c:x val="1.9444444444444445E-2"/>
                  <c:y val="1.851851851851851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414-4360-90BD-C971AC40B533}"/>
                </c:ext>
              </c:extLst>
            </c:dLbl>
            <c:dLbl>
              <c:idx val="3"/>
              <c:layout>
                <c:manualLayout>
                  <c:x val="1.677494858597221E-2"/>
                  <c:y val="1.388905334201645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A414-4360-90BD-C971AC40B533}"/>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Лист1!$E$43:$H$43</c:f>
              <c:strCache>
                <c:ptCount val="4"/>
                <c:pt idx="0">
                  <c:v>2018 рік</c:v>
                </c:pt>
                <c:pt idx="1">
                  <c:v>2019 рік</c:v>
                </c:pt>
                <c:pt idx="2">
                  <c:v>2020 рік</c:v>
                </c:pt>
                <c:pt idx="3">
                  <c:v>7 міс. 2021 року</c:v>
                </c:pt>
              </c:strCache>
            </c:strRef>
          </c:cat>
          <c:val>
            <c:numRef>
              <c:f>Лист1!$E$45:$H$45</c:f>
              <c:numCache>
                <c:formatCode>General</c:formatCode>
                <c:ptCount val="4"/>
                <c:pt idx="0">
                  <c:v>4888</c:v>
                </c:pt>
                <c:pt idx="1">
                  <c:v>4730</c:v>
                </c:pt>
                <c:pt idx="2">
                  <c:v>3606</c:v>
                </c:pt>
                <c:pt idx="3">
                  <c:v>2158</c:v>
                </c:pt>
              </c:numCache>
            </c:numRef>
          </c:val>
          <c:extLst xmlns:c16r2="http://schemas.microsoft.com/office/drawing/2015/06/chart">
            <c:ext xmlns:c16="http://schemas.microsoft.com/office/drawing/2014/chart" uri="{C3380CC4-5D6E-409C-BE32-E72D297353CC}">
              <c16:uniqueId val="{00000009-A414-4360-90BD-C971AC40B533}"/>
            </c:ext>
          </c:extLst>
        </c:ser>
        <c:ser>
          <c:idx val="2"/>
          <c:order val="2"/>
          <c:tx>
            <c:strRef>
              <c:f>Лист1!$A$46:$D$46</c:f>
              <c:strCache>
                <c:ptCount val="4"/>
                <c:pt idx="0">
                  <c:v>Міграційний приріст, скорочення (-)</c:v>
                </c:pt>
              </c:strCache>
            </c:strRef>
          </c:tx>
          <c:spPr>
            <a:solidFill>
              <a:srgbClr val="9BBB59">
                <a:lumMod val="60000"/>
                <a:lumOff val="40000"/>
              </a:srgbClr>
            </a:solidFill>
          </c:spPr>
          <c:invertIfNegative val="0"/>
          <c:dLbls>
            <c:dLbl>
              <c:idx val="0"/>
              <c:layout>
                <c:manualLayout>
                  <c:x val="1.3888888888888888E-2"/>
                  <c:y val="1.38888888888888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A414-4360-90BD-C971AC40B533}"/>
                </c:ext>
              </c:extLst>
            </c:dLbl>
            <c:dLbl>
              <c:idx val="1"/>
              <c:layout>
                <c:manualLayout>
                  <c:x val="1.1111111111111112E-2"/>
                  <c:y val="9.259259259259173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414-4360-90BD-C971AC40B533}"/>
                </c:ext>
              </c:extLst>
            </c:dLbl>
            <c:dLbl>
              <c:idx val="2"/>
              <c:layout>
                <c:manualLayout>
                  <c:x val="1.1111111111111112E-2"/>
                  <c:y val="1.851851851851851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A414-4360-90BD-C971AC40B533}"/>
                </c:ext>
              </c:extLst>
            </c:dLbl>
            <c:dLbl>
              <c:idx val="3"/>
              <c:layout>
                <c:manualLayout>
                  <c:x val="3.9862971673995294E-2"/>
                  <c:y val="-3.122214986284609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414-4360-90BD-C971AC40B533}"/>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Лист1!$E$43:$H$43</c:f>
              <c:strCache>
                <c:ptCount val="4"/>
                <c:pt idx="0">
                  <c:v>2018 рік</c:v>
                </c:pt>
                <c:pt idx="1">
                  <c:v>2019 рік</c:v>
                </c:pt>
                <c:pt idx="2">
                  <c:v>2020 рік</c:v>
                </c:pt>
                <c:pt idx="3">
                  <c:v>7 міс. 2021 року</c:v>
                </c:pt>
              </c:strCache>
            </c:strRef>
          </c:cat>
          <c:val>
            <c:numRef>
              <c:f>Лист1!$E$46:$H$46</c:f>
              <c:numCache>
                <c:formatCode>General</c:formatCode>
                <c:ptCount val="4"/>
                <c:pt idx="0">
                  <c:v>-645</c:v>
                </c:pt>
                <c:pt idx="1">
                  <c:v>255</c:v>
                </c:pt>
                <c:pt idx="2">
                  <c:v>867</c:v>
                </c:pt>
                <c:pt idx="3">
                  <c:v>-260</c:v>
                </c:pt>
              </c:numCache>
            </c:numRef>
          </c:val>
          <c:extLst xmlns:c16r2="http://schemas.microsoft.com/office/drawing/2015/06/chart">
            <c:ext xmlns:c16="http://schemas.microsoft.com/office/drawing/2014/chart" uri="{C3380CC4-5D6E-409C-BE32-E72D297353CC}">
              <c16:uniqueId val="{0000000E-A414-4360-90BD-C971AC40B533}"/>
            </c:ext>
          </c:extLst>
        </c:ser>
        <c:dLbls>
          <c:showLegendKey val="0"/>
          <c:showVal val="0"/>
          <c:showCatName val="0"/>
          <c:showSerName val="0"/>
          <c:showPercent val="0"/>
          <c:showBubbleSize val="0"/>
        </c:dLbls>
        <c:gapWidth val="150"/>
        <c:axId val="230705024"/>
        <c:axId val="230706560"/>
      </c:barChart>
      <c:catAx>
        <c:axId val="23070502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30706560"/>
        <c:crosses val="autoZero"/>
        <c:auto val="1"/>
        <c:lblAlgn val="ctr"/>
        <c:lblOffset val="100"/>
        <c:noMultiLvlLbl val="0"/>
      </c:catAx>
      <c:valAx>
        <c:axId val="230706560"/>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30705024"/>
        <c:crosses val="autoZero"/>
        <c:crossBetween val="between"/>
      </c:valAx>
    </c:plotArea>
    <c:legend>
      <c:legendPos val="r"/>
      <c:layout>
        <c:manualLayout>
          <c:xMode val="edge"/>
          <c:yMode val="edge"/>
          <c:x val="0.69488427582915768"/>
          <c:y val="0.12746788230418565"/>
          <c:w val="0.29999300087489061"/>
          <c:h val="0.3878937007874016"/>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solidFill>
                  <a:schemeClr val="tx1"/>
                </a:solidFill>
              </a:defRPr>
            </a:pPr>
            <a:r>
              <a:rPr lang="uk-UA" sz="1200">
                <a:solidFill>
                  <a:schemeClr val="tx1"/>
                </a:solidFill>
                <a:latin typeface="Times New Roman" pitchFamily="18" charset="0"/>
                <a:cs typeface="Times New Roman" pitchFamily="18" charset="0"/>
              </a:rPr>
              <a:t>Кількість</a:t>
            </a:r>
            <a:r>
              <a:rPr lang="uk-UA" sz="1200" baseline="0">
                <a:solidFill>
                  <a:schemeClr val="tx1"/>
                </a:solidFill>
                <a:latin typeface="Times New Roman" pitchFamily="18" charset="0"/>
                <a:cs typeface="Times New Roman" pitchFamily="18" charset="0"/>
              </a:rPr>
              <a:t> підприємств, од.</a:t>
            </a:r>
            <a:endParaRPr lang="uk-UA" sz="1200">
              <a:solidFill>
                <a:schemeClr val="tx1"/>
              </a:solidFill>
              <a:latin typeface="Times New Roman" pitchFamily="18" charset="0"/>
              <a:cs typeface="Times New Roman" pitchFamily="18" charset="0"/>
            </a:endParaRPr>
          </a:p>
        </c:rich>
      </c:tx>
      <c:layout>
        <c:manualLayout>
          <c:xMode val="edge"/>
          <c:yMode val="edge"/>
          <c:x val="0.293146989556819"/>
          <c:y val="1.5789473684210527E-2"/>
        </c:manualLayout>
      </c:layout>
      <c:overlay val="0"/>
    </c:title>
    <c:autoTitleDeleted val="0"/>
    <c:plotArea>
      <c:layout>
        <c:manualLayout>
          <c:layoutTarget val="inner"/>
          <c:xMode val="edge"/>
          <c:yMode val="edge"/>
          <c:x val="0.15354158032877468"/>
          <c:y val="0.11555555555555554"/>
          <c:w val="0.79821280563613761"/>
          <c:h val="0.75144444444444447"/>
        </c:manualLayout>
      </c:layout>
      <c:barChart>
        <c:barDir val="col"/>
        <c:grouping val="clustered"/>
        <c:varyColors val="0"/>
        <c:ser>
          <c:idx val="0"/>
          <c:order val="0"/>
          <c:spPr>
            <a:solidFill>
              <a:schemeClr val="accent1">
                <a:lumMod val="60000"/>
                <a:lumOff val="40000"/>
              </a:schemeClr>
            </a:solidFill>
          </c:spPr>
          <c:invertIfNegative val="0"/>
          <c:dLbls>
            <c:dLbl>
              <c:idx val="2"/>
              <c:layout>
                <c:manualLayout>
                  <c:x val="-3.0211480362537764E-3"/>
                  <c:y val="1.578947368421052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79E-42F1-BDAB-E69E0F8AEDAB}"/>
                </c:ext>
              </c:extLst>
            </c:dLbl>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Лист1!$A$73:$A$75</c:f>
              <c:strCache>
                <c:ptCount val="3"/>
                <c:pt idx="0">
                  <c:v>2018 рік </c:v>
                </c:pt>
                <c:pt idx="1">
                  <c:v>2019 рік</c:v>
                </c:pt>
                <c:pt idx="2">
                  <c:v>2020 рік</c:v>
                </c:pt>
              </c:strCache>
            </c:strRef>
          </c:cat>
          <c:val>
            <c:numRef>
              <c:f>Лист1!$B$73:$B$75</c:f>
              <c:numCache>
                <c:formatCode>General</c:formatCode>
                <c:ptCount val="3"/>
                <c:pt idx="0">
                  <c:v>2689</c:v>
                </c:pt>
                <c:pt idx="1">
                  <c:v>2895</c:v>
                </c:pt>
                <c:pt idx="2">
                  <c:v>2955</c:v>
                </c:pt>
              </c:numCache>
            </c:numRef>
          </c:val>
          <c:extLst xmlns:c16r2="http://schemas.microsoft.com/office/drawing/2015/06/chart">
            <c:ext xmlns:c16="http://schemas.microsoft.com/office/drawing/2014/chart" uri="{C3380CC4-5D6E-409C-BE32-E72D297353CC}">
              <c16:uniqueId val="{00000000-024B-4B71-88B9-84C9664DDE09}"/>
            </c:ext>
          </c:extLst>
        </c:ser>
        <c:dLbls>
          <c:showLegendKey val="0"/>
          <c:showVal val="0"/>
          <c:showCatName val="0"/>
          <c:showSerName val="0"/>
          <c:showPercent val="0"/>
          <c:showBubbleSize val="0"/>
        </c:dLbls>
        <c:gapWidth val="150"/>
        <c:axId val="228496128"/>
        <c:axId val="228497664"/>
      </c:barChart>
      <c:catAx>
        <c:axId val="228496128"/>
        <c:scaling>
          <c:orientation val="minMax"/>
        </c:scaling>
        <c:delete val="0"/>
        <c:axPos val="b"/>
        <c:numFmt formatCode="General" sourceLinked="0"/>
        <c:majorTickMark val="out"/>
        <c:minorTickMark val="none"/>
        <c:tickLblPos val="nextTo"/>
        <c:txPr>
          <a:bodyPr/>
          <a:lstStyle/>
          <a:p>
            <a:pPr>
              <a:defRPr b="0">
                <a:latin typeface="Times New Roman" pitchFamily="18" charset="0"/>
                <a:cs typeface="Times New Roman" pitchFamily="18" charset="0"/>
              </a:defRPr>
            </a:pPr>
            <a:endParaRPr lang="ru-RU"/>
          </a:p>
        </c:txPr>
        <c:crossAx val="228497664"/>
        <c:crosses val="autoZero"/>
        <c:auto val="1"/>
        <c:lblAlgn val="ctr"/>
        <c:lblOffset val="100"/>
        <c:noMultiLvlLbl val="0"/>
      </c:catAx>
      <c:valAx>
        <c:axId val="228497664"/>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28496128"/>
        <c:crosses val="autoZero"/>
        <c:crossBetween val="between"/>
      </c:valAx>
    </c:plotArea>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sz="1200">
                <a:latin typeface="Times New Roman" pitchFamily="18" charset="0"/>
                <a:cs typeface="Times New Roman" pitchFamily="18" charset="0"/>
              </a:rPr>
              <a:t>Обсяг</a:t>
            </a:r>
            <a:r>
              <a:rPr lang="uk-UA" sz="1200" baseline="0">
                <a:latin typeface="Times New Roman" pitchFamily="18" charset="0"/>
                <a:cs typeface="Times New Roman" pitchFamily="18" charset="0"/>
              </a:rPr>
              <a:t> реалізованої продукції (робіт, послуг) підприємствами міста, млн грн</a:t>
            </a:r>
            <a:endParaRPr lang="uk-UA" sz="1200">
              <a:latin typeface="Times New Roman" pitchFamily="18" charset="0"/>
              <a:cs typeface="Times New Roman" pitchFamily="18" charset="0"/>
            </a:endParaRPr>
          </a:p>
        </c:rich>
      </c:tx>
      <c:overlay val="0"/>
    </c:title>
    <c:autoTitleDeleted val="0"/>
    <c:plotArea>
      <c:layout>
        <c:manualLayout>
          <c:layoutTarget val="inner"/>
          <c:xMode val="edge"/>
          <c:yMode val="edge"/>
          <c:x val="0.11668744531933509"/>
          <c:y val="0.20967592592592593"/>
          <c:w val="0.85831255468066492"/>
          <c:h val="0.67949074074074078"/>
        </c:manualLayout>
      </c:layout>
      <c:barChart>
        <c:barDir val="col"/>
        <c:grouping val="clustered"/>
        <c:varyColors val="0"/>
        <c:ser>
          <c:idx val="0"/>
          <c:order val="0"/>
          <c:spPr>
            <a:solidFill>
              <a:schemeClr val="accent1">
                <a:lumMod val="60000"/>
                <a:lumOff val="40000"/>
              </a:schemeClr>
            </a:solidFill>
          </c:spPr>
          <c:invertIfNegative val="0"/>
          <c:dLbls>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Лист1!$A$170:$A$172</c:f>
              <c:strCache>
                <c:ptCount val="3"/>
                <c:pt idx="0">
                  <c:v>2018 рік</c:v>
                </c:pt>
                <c:pt idx="1">
                  <c:v>2019 рік</c:v>
                </c:pt>
                <c:pt idx="2">
                  <c:v>2020 рік</c:v>
                </c:pt>
              </c:strCache>
            </c:strRef>
          </c:cat>
          <c:val>
            <c:numRef>
              <c:f>Лист1!$B$170:$B$172</c:f>
              <c:numCache>
                <c:formatCode>General</c:formatCode>
                <c:ptCount val="3"/>
                <c:pt idx="0">
                  <c:v>39366.800000000003</c:v>
                </c:pt>
                <c:pt idx="1">
                  <c:v>39660.400000000001</c:v>
                </c:pt>
                <c:pt idx="2" formatCode="0.0">
                  <c:v>43207</c:v>
                </c:pt>
              </c:numCache>
            </c:numRef>
          </c:val>
          <c:extLst xmlns:c16r2="http://schemas.microsoft.com/office/drawing/2015/06/chart">
            <c:ext xmlns:c16="http://schemas.microsoft.com/office/drawing/2014/chart" uri="{C3380CC4-5D6E-409C-BE32-E72D297353CC}">
              <c16:uniqueId val="{00000000-7BEF-4038-95F4-40AB90CFADA5}"/>
            </c:ext>
          </c:extLst>
        </c:ser>
        <c:dLbls>
          <c:showLegendKey val="0"/>
          <c:showVal val="0"/>
          <c:showCatName val="0"/>
          <c:showSerName val="0"/>
          <c:showPercent val="0"/>
          <c:showBubbleSize val="0"/>
        </c:dLbls>
        <c:gapWidth val="150"/>
        <c:axId val="259463808"/>
        <c:axId val="259490176"/>
      </c:barChart>
      <c:catAx>
        <c:axId val="259463808"/>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59490176"/>
        <c:crosses val="autoZero"/>
        <c:auto val="1"/>
        <c:lblAlgn val="ctr"/>
        <c:lblOffset val="100"/>
        <c:noMultiLvlLbl val="0"/>
      </c:catAx>
      <c:valAx>
        <c:axId val="259490176"/>
        <c:scaling>
          <c:orientation val="minMax"/>
        </c:scaling>
        <c:delete val="0"/>
        <c:axPos val="l"/>
        <c:majorGridlines>
          <c:spPr>
            <a:ln>
              <a:solidFill>
                <a:schemeClr val="bg1">
                  <a:lumMod val="7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59463808"/>
        <c:crosses val="autoZero"/>
        <c:crossBetween val="between"/>
      </c:valAx>
    </c:plotArea>
    <c:plotVisOnly val="1"/>
    <c:dispBlanksAs val="gap"/>
    <c:showDLblsOverMax val="0"/>
  </c:chart>
  <c:spPr>
    <a:noFill/>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uk-UA" sz="1200">
                <a:latin typeface="Times New Roman" pitchFamily="18" charset="0"/>
                <a:cs typeface="Times New Roman" pitchFamily="18" charset="0"/>
              </a:rPr>
              <a:t>Обсяг</a:t>
            </a:r>
            <a:r>
              <a:rPr lang="uk-UA" sz="1200" baseline="0">
                <a:latin typeface="Times New Roman" pitchFamily="18" charset="0"/>
                <a:cs typeface="Times New Roman" pitchFamily="18" charset="0"/>
              </a:rPr>
              <a:t> реалізованої промислової продукції, </a:t>
            </a:r>
          </a:p>
          <a:p>
            <a:pPr>
              <a:defRPr sz="1200">
                <a:latin typeface="Times New Roman" pitchFamily="18" charset="0"/>
                <a:cs typeface="Times New Roman" pitchFamily="18" charset="0"/>
              </a:defRPr>
            </a:pPr>
            <a:r>
              <a:rPr lang="uk-UA" sz="1200" baseline="0">
                <a:latin typeface="Times New Roman" pitchFamily="18" charset="0"/>
                <a:cs typeface="Times New Roman" pitchFamily="18" charset="0"/>
              </a:rPr>
              <a:t>млн грн</a:t>
            </a:r>
            <a:endParaRPr lang="uk-UA" sz="1200">
              <a:latin typeface="Times New Roman" pitchFamily="18" charset="0"/>
              <a:cs typeface="Times New Roman" pitchFamily="18" charset="0"/>
            </a:endParaRPr>
          </a:p>
        </c:rich>
      </c:tx>
      <c:layout>
        <c:manualLayout>
          <c:xMode val="edge"/>
          <c:yMode val="edge"/>
          <c:x val="0.17263339474517994"/>
          <c:y val="3.6410687428116428E-3"/>
        </c:manualLayout>
      </c:layout>
      <c:overlay val="0"/>
    </c:title>
    <c:autoTitleDeleted val="0"/>
    <c:plotArea>
      <c:layout>
        <c:manualLayout>
          <c:layoutTarget val="inner"/>
          <c:xMode val="edge"/>
          <c:yMode val="edge"/>
          <c:x val="0.11423840769903762"/>
          <c:y val="0.17852777186635452"/>
          <c:w val="0.85520603674540685"/>
          <c:h val="0.71838433709299843"/>
        </c:manualLayout>
      </c:layout>
      <c:barChart>
        <c:barDir val="col"/>
        <c:grouping val="clustered"/>
        <c:varyColors val="0"/>
        <c:ser>
          <c:idx val="0"/>
          <c:order val="0"/>
          <c:spPr>
            <a:solidFill>
              <a:srgbClr val="4F81BD">
                <a:lumMod val="60000"/>
                <a:lumOff val="40000"/>
              </a:srgbClr>
            </a:solidFill>
          </c:spPr>
          <c:invertIfNegative val="0"/>
          <c:dLbls>
            <c:dLbl>
              <c:idx val="0"/>
              <c:layout>
                <c:manualLayout>
                  <c:x val="-7.1606052966387392E-3"/>
                  <c:y val="7.732709087039844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715-4605-B554-259765E8BEB8}"/>
                </c:ext>
              </c:extLst>
            </c:dLbl>
            <c:dLbl>
              <c:idx val="1"/>
              <c:layout>
                <c:manualLayout>
                  <c:x val="4.5525061414977636E-3"/>
                  <c:y val="6.1813151734411579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715-4605-B554-259765E8BEB8}"/>
                </c:ext>
              </c:extLst>
            </c:dLbl>
            <c:dLbl>
              <c:idx val="2"/>
              <c:layout>
                <c:manualLayout>
                  <c:x val="7.731427465833338E-3"/>
                  <c:y val="1.3138114492445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715-4605-B554-259765E8BEB8}"/>
                </c:ext>
              </c:extLst>
            </c:dLbl>
            <c:dLbl>
              <c:idx val="3"/>
              <c:layout>
                <c:manualLayout>
                  <c:x val="-6.9601135923583321E-3"/>
                  <c:y val="1.666689893851764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715-4605-B554-259765E8BEB8}"/>
                </c:ext>
              </c:extLst>
            </c:dLbl>
            <c:spPr>
              <a:noFill/>
              <a:ln>
                <a:noFill/>
              </a:ln>
              <a:effectLst/>
            </c:spPr>
            <c:txPr>
              <a:bodyPr/>
              <a:lstStyle/>
              <a:p>
                <a:pPr>
                  <a:defRPr sz="12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Лист1!$A$5:$A$8</c:f>
              <c:strCache>
                <c:ptCount val="4"/>
                <c:pt idx="0">
                  <c:v>2018 рік</c:v>
                </c:pt>
                <c:pt idx="1">
                  <c:v>2019 рік</c:v>
                </c:pt>
                <c:pt idx="2">
                  <c:v>2020 рік</c:v>
                </c:pt>
                <c:pt idx="3">
                  <c:v>7 міс. 2021 року</c:v>
                </c:pt>
              </c:strCache>
            </c:strRef>
          </c:cat>
          <c:val>
            <c:numRef>
              <c:f>Лист1!$B$5:$B$8</c:f>
              <c:numCache>
                <c:formatCode>General</c:formatCode>
                <c:ptCount val="4"/>
                <c:pt idx="0">
                  <c:v>17082.599999999999</c:v>
                </c:pt>
                <c:pt idx="1">
                  <c:v>18100.400000000001</c:v>
                </c:pt>
                <c:pt idx="2" formatCode="0.0">
                  <c:v>18506.599999999999</c:v>
                </c:pt>
                <c:pt idx="3" formatCode="0.0">
                  <c:v>13680.2</c:v>
                </c:pt>
              </c:numCache>
            </c:numRef>
          </c:val>
          <c:extLst xmlns:c16r2="http://schemas.microsoft.com/office/drawing/2015/06/chart">
            <c:ext xmlns:c16="http://schemas.microsoft.com/office/drawing/2014/chart" uri="{C3380CC4-5D6E-409C-BE32-E72D297353CC}">
              <c16:uniqueId val="{00000004-3715-4605-B554-259765E8BEB8}"/>
            </c:ext>
          </c:extLst>
        </c:ser>
        <c:dLbls>
          <c:showLegendKey val="0"/>
          <c:showVal val="0"/>
          <c:showCatName val="0"/>
          <c:showSerName val="0"/>
          <c:showPercent val="0"/>
          <c:showBubbleSize val="0"/>
        </c:dLbls>
        <c:gapWidth val="150"/>
        <c:axId val="230557952"/>
        <c:axId val="259563520"/>
      </c:barChart>
      <c:catAx>
        <c:axId val="230557952"/>
        <c:scaling>
          <c:orientation val="minMax"/>
        </c:scaling>
        <c:delete val="0"/>
        <c:axPos val="b"/>
        <c:numFmt formatCode="General" sourceLinked="0"/>
        <c:majorTickMark val="out"/>
        <c:minorTickMark val="none"/>
        <c:tickLblPos val="nextTo"/>
        <c:txPr>
          <a:bodyPr/>
          <a:lstStyle/>
          <a:p>
            <a:pPr>
              <a:defRPr b="0">
                <a:latin typeface="Times New Roman" pitchFamily="18" charset="0"/>
                <a:cs typeface="Times New Roman" pitchFamily="18" charset="0"/>
              </a:defRPr>
            </a:pPr>
            <a:endParaRPr lang="ru-RU"/>
          </a:p>
        </c:txPr>
        <c:crossAx val="259563520"/>
        <c:crosses val="autoZero"/>
        <c:auto val="1"/>
        <c:lblAlgn val="ctr"/>
        <c:lblOffset val="100"/>
        <c:noMultiLvlLbl val="0"/>
      </c:catAx>
      <c:valAx>
        <c:axId val="259563520"/>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30557952"/>
        <c:crosses val="autoZero"/>
        <c:crossBetween val="between"/>
      </c:valAx>
    </c:plotArea>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sz="1200">
                <a:latin typeface="Times New Roman" pitchFamily="18" charset="0"/>
                <a:cs typeface="Times New Roman" pitchFamily="18" charset="0"/>
              </a:rPr>
              <a:t>Експорт</a:t>
            </a:r>
            <a:r>
              <a:rPr lang="uk-UA" sz="1200" baseline="0">
                <a:latin typeface="Times New Roman" pitchFamily="18" charset="0"/>
                <a:cs typeface="Times New Roman" pitchFamily="18" charset="0"/>
              </a:rPr>
              <a:t> та імпорт товарів, млн дол. США</a:t>
            </a:r>
            <a:endParaRPr lang="uk-UA" sz="1200">
              <a:latin typeface="Times New Roman" pitchFamily="18" charset="0"/>
              <a:cs typeface="Times New Roman" pitchFamily="18" charset="0"/>
            </a:endParaRPr>
          </a:p>
        </c:rich>
      </c:tx>
      <c:overlay val="0"/>
    </c:title>
    <c:autoTitleDeleted val="0"/>
    <c:plotArea>
      <c:layout>
        <c:manualLayout>
          <c:layoutTarget val="inner"/>
          <c:xMode val="edge"/>
          <c:yMode val="edge"/>
          <c:x val="9.1543673319904775E-2"/>
          <c:y val="0.15695604004273336"/>
          <c:w val="0.67009492563429573"/>
          <c:h val="0.69370771361913097"/>
        </c:manualLayout>
      </c:layout>
      <c:lineChart>
        <c:grouping val="standard"/>
        <c:varyColors val="0"/>
        <c:ser>
          <c:idx val="0"/>
          <c:order val="0"/>
          <c:tx>
            <c:strRef>
              <c:f>Лист1!$B$53</c:f>
              <c:strCache>
                <c:ptCount val="1"/>
                <c:pt idx="0">
                  <c:v>Обсяг імпорту товарів, млн дол.
США</c:v>
                </c:pt>
              </c:strCache>
            </c:strRef>
          </c:tx>
          <c:dLbls>
            <c:dLbl>
              <c:idx val="0"/>
              <c:layout>
                <c:manualLayout>
                  <c:x val="-8.0555555555555575E-2"/>
                  <c:y val="-6.018518518518518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90F-4EE1-9686-BD92F55C772F}"/>
                </c:ext>
              </c:extLst>
            </c:dLbl>
            <c:dLbl>
              <c:idx val="1"/>
              <c:layout>
                <c:manualLayout>
                  <c:x val="-8.6110998945644612E-2"/>
                  <c:y val="-5.42058400738054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90F-4EE1-9686-BD92F55C772F}"/>
                </c:ext>
              </c:extLst>
            </c:dLbl>
            <c:dLbl>
              <c:idx val="2"/>
              <c:layout>
                <c:manualLayout>
                  <c:x val="-3.6111111111111108E-2"/>
                  <c:y val="-5.555555555555553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90F-4EE1-9686-BD92F55C772F}"/>
                </c:ext>
              </c:extLst>
            </c:dLbl>
            <c:dLbl>
              <c:idx val="3"/>
              <c:layout>
                <c:manualLayout>
                  <c:x val="-3.5897435897435895E-2"/>
                  <c:y val="-7.190413868566156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90F-4EE1-9686-BD92F55C772F}"/>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Лист1!$A$54:$A$57</c:f>
              <c:strCache>
                <c:ptCount val="4"/>
                <c:pt idx="0">
                  <c:v>2018 рік </c:v>
                </c:pt>
                <c:pt idx="1">
                  <c:v>2019 рік</c:v>
                </c:pt>
                <c:pt idx="2">
                  <c:v>2020 рік</c:v>
                </c:pt>
                <c:pt idx="3">
                  <c:v>6 міс. 2021 року</c:v>
                </c:pt>
              </c:strCache>
            </c:strRef>
          </c:cat>
          <c:val>
            <c:numRef>
              <c:f>Лист1!$B$54:$B$57</c:f>
              <c:numCache>
                <c:formatCode>General</c:formatCode>
                <c:ptCount val="4"/>
                <c:pt idx="0">
                  <c:v>188.3</c:v>
                </c:pt>
                <c:pt idx="1">
                  <c:v>211.2</c:v>
                </c:pt>
                <c:pt idx="2">
                  <c:v>186.9</c:v>
                </c:pt>
                <c:pt idx="3" formatCode="0.0">
                  <c:v>94.8</c:v>
                </c:pt>
              </c:numCache>
            </c:numRef>
          </c:val>
          <c:smooth val="0"/>
          <c:extLst xmlns:c16r2="http://schemas.microsoft.com/office/drawing/2015/06/chart">
            <c:ext xmlns:c16="http://schemas.microsoft.com/office/drawing/2014/chart" uri="{C3380CC4-5D6E-409C-BE32-E72D297353CC}">
              <c16:uniqueId val="{00000004-D90F-4EE1-9686-BD92F55C772F}"/>
            </c:ext>
          </c:extLst>
        </c:ser>
        <c:ser>
          <c:idx val="1"/>
          <c:order val="1"/>
          <c:tx>
            <c:strRef>
              <c:f>Лист1!$C$53</c:f>
              <c:strCache>
                <c:ptCount val="1"/>
                <c:pt idx="0">
                  <c:v>Обсяг експорту товарів, млн дол. США</c:v>
                </c:pt>
              </c:strCache>
            </c:strRef>
          </c:tx>
          <c:spPr>
            <a:ln>
              <a:solidFill>
                <a:schemeClr val="accent3">
                  <a:lumMod val="75000"/>
                </a:schemeClr>
              </a:solidFill>
            </a:ln>
          </c:spPr>
          <c:marker>
            <c:spPr>
              <a:solidFill>
                <a:schemeClr val="accent3">
                  <a:lumMod val="75000"/>
                </a:schemeClr>
              </a:solidFill>
              <a:ln>
                <a:solidFill>
                  <a:schemeClr val="accent3">
                    <a:lumMod val="75000"/>
                  </a:schemeClr>
                </a:solidFill>
              </a:ln>
            </c:spPr>
          </c:marker>
          <c:dLbls>
            <c:dLbl>
              <c:idx val="0"/>
              <c:layout>
                <c:manualLayout>
                  <c:x val="-6.666688538932633E-2"/>
                  <c:y val="6.944444444444444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90F-4EE1-9686-BD92F55C772F}"/>
                </c:ext>
              </c:extLst>
            </c:dLbl>
            <c:dLbl>
              <c:idx val="1"/>
              <c:layout>
                <c:manualLayout>
                  <c:x val="-6.1253785584494243E-2"/>
                  <c:y val="6.53444613701217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90F-4EE1-9686-BD92F55C772F}"/>
                </c:ext>
              </c:extLst>
            </c:dLbl>
            <c:dLbl>
              <c:idx val="2"/>
              <c:layout>
                <c:manualLayout>
                  <c:x val="-8.8888888888888892E-2"/>
                  <c:y val="6.48148148148148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90F-4EE1-9686-BD92F55C772F}"/>
                </c:ext>
              </c:extLst>
            </c:dLbl>
            <c:dLbl>
              <c:idx val="3"/>
              <c:layout>
                <c:manualLayout>
                  <c:x val="-0.10505686789151356"/>
                  <c:y val="4.19567036409277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D90F-4EE1-9686-BD92F55C772F}"/>
                </c:ext>
              </c:extLst>
            </c:dLbl>
            <c:spPr>
              <a:noFill/>
              <a:ln>
                <a:noFill/>
              </a:ln>
              <a:effectLst/>
            </c:spPr>
            <c:txPr>
              <a:bodyPr/>
              <a:lstStyle/>
              <a:p>
                <a:pPr>
                  <a:defRPr sz="11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Лист1!$A$54:$A$57</c:f>
              <c:strCache>
                <c:ptCount val="4"/>
                <c:pt idx="0">
                  <c:v>2018 рік </c:v>
                </c:pt>
                <c:pt idx="1">
                  <c:v>2019 рік</c:v>
                </c:pt>
                <c:pt idx="2">
                  <c:v>2020 рік</c:v>
                </c:pt>
                <c:pt idx="3">
                  <c:v>6 міс. 2021 року</c:v>
                </c:pt>
              </c:strCache>
            </c:strRef>
          </c:cat>
          <c:val>
            <c:numRef>
              <c:f>Лист1!$C$54:$C$57</c:f>
              <c:numCache>
                <c:formatCode>General</c:formatCode>
                <c:ptCount val="4"/>
                <c:pt idx="0">
                  <c:v>176.6</c:v>
                </c:pt>
                <c:pt idx="1">
                  <c:v>179.8</c:v>
                </c:pt>
                <c:pt idx="2">
                  <c:v>157.4</c:v>
                </c:pt>
                <c:pt idx="3" formatCode="0.0">
                  <c:v>80.3</c:v>
                </c:pt>
              </c:numCache>
            </c:numRef>
          </c:val>
          <c:smooth val="0"/>
          <c:extLst xmlns:c16r2="http://schemas.microsoft.com/office/drawing/2015/06/chart">
            <c:ext xmlns:c16="http://schemas.microsoft.com/office/drawing/2014/chart" uri="{C3380CC4-5D6E-409C-BE32-E72D297353CC}">
              <c16:uniqueId val="{00000009-D90F-4EE1-9686-BD92F55C772F}"/>
            </c:ext>
          </c:extLst>
        </c:ser>
        <c:dLbls>
          <c:showLegendKey val="0"/>
          <c:showVal val="0"/>
          <c:showCatName val="0"/>
          <c:showSerName val="0"/>
          <c:showPercent val="0"/>
          <c:showBubbleSize val="0"/>
        </c:dLbls>
        <c:marker val="1"/>
        <c:smooth val="0"/>
        <c:axId val="259982464"/>
        <c:axId val="259984000"/>
      </c:lineChart>
      <c:catAx>
        <c:axId val="259982464"/>
        <c:scaling>
          <c:orientation val="minMax"/>
        </c:scaling>
        <c:delete val="0"/>
        <c:axPos val="b"/>
        <c:numFmt formatCode="General" sourceLinked="0"/>
        <c:majorTickMark val="out"/>
        <c:minorTickMark val="none"/>
        <c:tickLblPos val="nextTo"/>
        <c:txPr>
          <a:bodyPr/>
          <a:lstStyle/>
          <a:p>
            <a:pPr>
              <a:defRPr>
                <a:latin typeface="Times New Roman" pitchFamily="18" charset="0"/>
                <a:cs typeface="Times New Roman" pitchFamily="18" charset="0"/>
              </a:defRPr>
            </a:pPr>
            <a:endParaRPr lang="ru-RU"/>
          </a:p>
        </c:txPr>
        <c:crossAx val="259984000"/>
        <c:crosses val="autoZero"/>
        <c:auto val="1"/>
        <c:lblAlgn val="ctr"/>
        <c:lblOffset val="100"/>
        <c:noMultiLvlLbl val="0"/>
      </c:catAx>
      <c:valAx>
        <c:axId val="259984000"/>
        <c:scaling>
          <c:orientation val="minMax"/>
        </c:scaling>
        <c:delete val="0"/>
        <c:axPos val="l"/>
        <c:majorGridlines>
          <c:spPr>
            <a:ln>
              <a:solidFill>
                <a:schemeClr val="bg1">
                  <a:lumMod val="8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259982464"/>
        <c:crosses val="autoZero"/>
        <c:crossBetween val="between"/>
      </c:valAx>
    </c:plotArea>
    <c:legend>
      <c:legendPos val="r"/>
      <c:layout>
        <c:manualLayout>
          <c:xMode val="edge"/>
          <c:yMode val="edge"/>
          <c:x val="0.71450000000000002"/>
          <c:y val="0.23383092738407699"/>
          <c:w val="0.28549999999999998"/>
          <c:h val="0.36011592300962375"/>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a:pPr>
            <a:r>
              <a:rPr lang="uk-UA" sz="1200">
                <a:latin typeface="Times New Roman" pitchFamily="18" charset="0"/>
                <a:cs typeface="Times New Roman" pitchFamily="18" charset="0"/>
              </a:rPr>
              <a:t>Товарна</a:t>
            </a:r>
            <a:r>
              <a:rPr lang="uk-UA" sz="1200" baseline="0">
                <a:latin typeface="Times New Roman" pitchFamily="18" charset="0"/>
                <a:cs typeface="Times New Roman" pitchFamily="18" charset="0"/>
              </a:rPr>
              <a:t> структура експорту, %</a:t>
            </a:r>
            <a:endParaRPr lang="uk-UA" sz="1200">
              <a:latin typeface="Times New Roman" pitchFamily="18" charset="0"/>
              <a:cs typeface="Times New Roman" pitchFamily="18" charset="0"/>
            </a:endParaRPr>
          </a:p>
        </c:rich>
      </c:tx>
      <c:layout>
        <c:manualLayout>
          <c:xMode val="edge"/>
          <c:yMode val="edge"/>
          <c:x val="0.25946253790018559"/>
          <c:y val="2.0953170327393292E-3"/>
        </c:manualLayout>
      </c:layout>
      <c:overlay val="0"/>
    </c:title>
    <c:autoTitleDeleted val="0"/>
    <c:plotArea>
      <c:layout>
        <c:manualLayout>
          <c:layoutTarget val="inner"/>
          <c:xMode val="edge"/>
          <c:yMode val="edge"/>
          <c:x val="1.7477603678306353E-2"/>
          <c:y val="0.15325120074276433"/>
          <c:w val="0.4833949773494956"/>
          <c:h val="0.76400521363401008"/>
        </c:manualLayout>
      </c:layout>
      <c:doughnutChart>
        <c:varyColors val="1"/>
        <c:ser>
          <c:idx val="0"/>
          <c:order val="0"/>
          <c:spPr>
            <a:ln>
              <a:solidFill>
                <a:schemeClr val="bg1"/>
              </a:solidFill>
            </a:ln>
          </c:spPr>
          <c:dLbls>
            <c:dLbl>
              <c:idx val="8"/>
              <c:layout>
                <c:manualLayout>
                  <c:x val="2.7777777777777779E-3"/>
                  <c:y val="-9.259259259259258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ED1-42DF-B3B3-A47AA4FE4C26}"/>
                </c:ext>
              </c:extLst>
            </c:dLbl>
            <c:dLbl>
              <c:idx val="9"/>
              <c:layout>
                <c:manualLayout>
                  <c:x val="-8.3333141190440503E-3"/>
                  <c:y val="-7.261210111893905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ED1-42DF-B3B3-A47AA4FE4C26}"/>
                </c:ext>
              </c:extLst>
            </c:dLbl>
            <c:dLbl>
              <c:idx val="10"/>
              <c:layout>
                <c:manualLayout>
                  <c:x val="-5.5555555555555558E-3"/>
                  <c:y val="-1.851851851851849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ED1-42DF-B3B3-A47AA4FE4C26}"/>
                </c:ext>
              </c:extLst>
            </c:dLbl>
            <c:dLbl>
              <c:idx val="11"/>
              <c:layout>
                <c:manualLayout>
                  <c:x val="2.7775590551181104E-3"/>
                  <c:y val="-6.018518518518518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ED1-42DF-B3B3-A47AA4FE4C26}"/>
                </c:ext>
              </c:extLst>
            </c:dLbl>
            <c:spPr>
              <a:noFill/>
              <a:ln>
                <a:noFill/>
              </a:ln>
              <a:effectLst/>
            </c:spPr>
            <c:txPr>
              <a:bodyPr/>
              <a:lstStyle/>
              <a:p>
                <a:pPr>
                  <a:defRPr b="1">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Лист1!$A$203:$A$214</c:f>
              <c:strCache>
                <c:ptCount val="12"/>
                <c:pt idx="0">
                  <c:v>Деревина</c:v>
                </c:pt>
                <c:pt idx="1">
                  <c:v>Недорогоцінні метали</c:v>
                </c:pt>
                <c:pt idx="2">
                  <c:v>Вироби з каменю та гіпсу</c:v>
                </c:pt>
                <c:pt idx="3">
                  <c:v>Текстильні вироби</c:v>
                </c:pt>
                <c:pt idx="4">
                  <c:v>Готові харчові продукти</c:v>
                </c:pt>
                <c:pt idx="5">
                  <c:v>Шкури</c:v>
                </c:pt>
                <c:pt idx="6">
                  <c:v>Продукти рослинного походження</c:v>
                </c:pt>
                <c:pt idx="7">
                  <c:v>Промислові товари</c:v>
                </c:pt>
                <c:pt idx="8">
                  <c:v>Машини, обладнання, механізми</c:v>
                </c:pt>
                <c:pt idx="9">
                  <c:v>Маса з деревини</c:v>
                </c:pt>
                <c:pt idx="10">
                  <c:v>Інші</c:v>
                </c:pt>
                <c:pt idx="11">
                  <c:v>Взуття</c:v>
                </c:pt>
              </c:strCache>
            </c:strRef>
          </c:cat>
          <c:val>
            <c:numRef>
              <c:f>Лист1!$B$203:$B$214</c:f>
              <c:numCache>
                <c:formatCode>0.0</c:formatCode>
                <c:ptCount val="12"/>
                <c:pt idx="0" formatCode="General">
                  <c:v>21.6</c:v>
                </c:pt>
                <c:pt idx="1">
                  <c:v>19.5</c:v>
                </c:pt>
                <c:pt idx="2">
                  <c:v>16.2</c:v>
                </c:pt>
                <c:pt idx="3">
                  <c:v>10.5</c:v>
                </c:pt>
                <c:pt idx="4">
                  <c:v>9.6999999999999993</c:v>
                </c:pt>
                <c:pt idx="5" formatCode="General">
                  <c:v>4.9000000000000004</c:v>
                </c:pt>
                <c:pt idx="6">
                  <c:v>3.8</c:v>
                </c:pt>
                <c:pt idx="7" formatCode="General">
                  <c:v>3.8</c:v>
                </c:pt>
                <c:pt idx="8">
                  <c:v>3.7</c:v>
                </c:pt>
                <c:pt idx="9">
                  <c:v>3</c:v>
                </c:pt>
                <c:pt idx="10">
                  <c:v>1.8</c:v>
                </c:pt>
                <c:pt idx="11" formatCode="General">
                  <c:v>1.5</c:v>
                </c:pt>
              </c:numCache>
            </c:numRef>
          </c:val>
          <c:extLst xmlns:c16r2="http://schemas.microsoft.com/office/drawing/2015/06/chart">
            <c:ext xmlns:c16="http://schemas.microsoft.com/office/drawing/2014/chart" uri="{C3380CC4-5D6E-409C-BE32-E72D297353CC}">
              <c16:uniqueId val="{00000004-FED1-42DF-B3B3-A47AA4FE4C26}"/>
            </c:ext>
          </c:extLst>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4796896507995066"/>
          <c:y val="9.1199751346871097E-2"/>
          <c:w val="0.50364372096240528"/>
          <c:h val="0.9088002486531289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sz="1200">
                <a:latin typeface="Times New Roman" pitchFamily="18" charset="0"/>
                <a:cs typeface="Times New Roman" pitchFamily="18" charset="0"/>
              </a:rPr>
              <a:t>Товарна</a:t>
            </a:r>
            <a:r>
              <a:rPr lang="uk-UA" sz="1200" baseline="0">
                <a:latin typeface="Times New Roman" pitchFamily="18" charset="0"/>
                <a:cs typeface="Times New Roman" pitchFamily="18" charset="0"/>
              </a:rPr>
              <a:t> структура імпорту, %</a:t>
            </a:r>
            <a:endParaRPr lang="uk-UA" sz="1200">
              <a:latin typeface="Times New Roman" pitchFamily="18" charset="0"/>
              <a:cs typeface="Times New Roman" pitchFamily="18" charset="0"/>
            </a:endParaRPr>
          </a:p>
        </c:rich>
      </c:tx>
      <c:layout>
        <c:manualLayout>
          <c:xMode val="edge"/>
          <c:yMode val="edge"/>
          <c:x val="1.143369348770054E-2"/>
          <c:y val="9.917613661026661E-3"/>
        </c:manualLayout>
      </c:layout>
      <c:overlay val="0"/>
    </c:title>
    <c:autoTitleDeleted val="0"/>
    <c:plotArea>
      <c:layout>
        <c:manualLayout>
          <c:layoutTarget val="inner"/>
          <c:xMode val="edge"/>
          <c:yMode val="edge"/>
          <c:x val="1.4773306710894267E-2"/>
          <c:y val="0.10517288977246091"/>
          <c:w val="0.47791688538932631"/>
          <c:h val="0.79652814231554392"/>
        </c:manualLayout>
      </c:layout>
      <c:doughnutChart>
        <c:varyColors val="1"/>
        <c:ser>
          <c:idx val="0"/>
          <c:order val="0"/>
          <c:spPr>
            <a:ln>
              <a:solidFill>
                <a:schemeClr val="bg1"/>
              </a:solidFill>
            </a:ln>
          </c:spPr>
          <c:dLbls>
            <c:dLbl>
              <c:idx val="11"/>
              <c:layout>
                <c:manualLayout>
                  <c:x val="0"/>
                  <c:y val="-1.762114537444934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FF2-4227-AADE-20C1804B2C68}"/>
                </c:ext>
              </c:extLst>
            </c:dLbl>
            <c:dLbl>
              <c:idx val="12"/>
              <c:layout>
                <c:manualLayout>
                  <c:x val="-1.3629556523418225E-2"/>
                  <c:y val="-5.28974296715113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FF2-4227-AADE-20C1804B2C68}"/>
                </c:ext>
              </c:extLst>
            </c:dLbl>
            <c:dLbl>
              <c:idx val="13"/>
              <c:layout>
                <c:manualLayout>
                  <c:x val="5.4533060668029995E-3"/>
                  <c:y val="-6.61521499448732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FF2-4227-AADE-20C1804B2C68}"/>
                </c:ext>
              </c:extLst>
            </c:dLbl>
            <c:spPr>
              <a:noFill/>
              <a:ln>
                <a:noFill/>
              </a:ln>
              <a:effectLst/>
            </c:spPr>
            <c:txPr>
              <a:bodyPr/>
              <a:lstStyle/>
              <a:p>
                <a:pPr>
                  <a:defRPr b="1">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Лист1!$A$220:$A$233</c:f>
              <c:strCache>
                <c:ptCount val="14"/>
                <c:pt idx="0">
                  <c:v>Машини, обладнання, механізми</c:v>
                </c:pt>
                <c:pt idx="1">
                  <c:v>Засоби наземного транспорту</c:v>
                </c:pt>
                <c:pt idx="2">
                  <c:v>Полімерні матеріали, пластмаси</c:v>
                </c:pt>
                <c:pt idx="3">
                  <c:v>Недорогоцінні метали</c:v>
                </c:pt>
                <c:pt idx="4">
                  <c:v>Продукція хімічної галузі</c:v>
                </c:pt>
                <c:pt idx="5">
                  <c:v>Інші</c:v>
                </c:pt>
                <c:pt idx="6">
                  <c:v>Готові харчові продукти</c:v>
                </c:pt>
                <c:pt idx="7">
                  <c:v>Текстильні вироби</c:v>
                </c:pt>
                <c:pt idx="8">
                  <c:v>Деревина</c:v>
                </c:pt>
                <c:pt idx="9">
                  <c:v>Взуття, головні убори</c:v>
                </c:pt>
                <c:pt idx="10">
                  <c:v>Мінеральні продукти</c:v>
                </c:pt>
                <c:pt idx="11">
                  <c:v>Промислові товари</c:v>
                </c:pt>
                <c:pt idx="12">
                  <c:v>Продукти рослинного походження</c:v>
                </c:pt>
                <c:pt idx="13">
                  <c:v>Маса з деревини</c:v>
                </c:pt>
              </c:strCache>
            </c:strRef>
          </c:cat>
          <c:val>
            <c:numRef>
              <c:f>Лист1!$B$220:$B$233</c:f>
              <c:numCache>
                <c:formatCode>General</c:formatCode>
                <c:ptCount val="14"/>
                <c:pt idx="0">
                  <c:v>15.8</c:v>
                </c:pt>
                <c:pt idx="1">
                  <c:v>12.1</c:v>
                </c:pt>
                <c:pt idx="2">
                  <c:v>11.4</c:v>
                </c:pt>
                <c:pt idx="3">
                  <c:v>8.8000000000000007</c:v>
                </c:pt>
                <c:pt idx="4">
                  <c:v>8.6</c:v>
                </c:pt>
                <c:pt idx="5">
                  <c:v>7.7</c:v>
                </c:pt>
                <c:pt idx="6">
                  <c:v>6.8</c:v>
                </c:pt>
                <c:pt idx="7" formatCode="0.0">
                  <c:v>5.6</c:v>
                </c:pt>
                <c:pt idx="8" formatCode="0.0">
                  <c:v>5.2</c:v>
                </c:pt>
                <c:pt idx="9" formatCode="0.0">
                  <c:v>4.8</c:v>
                </c:pt>
                <c:pt idx="10" formatCode="0.0">
                  <c:v>4.5999999999999996</c:v>
                </c:pt>
                <c:pt idx="11" formatCode="0.0">
                  <c:v>3.4</c:v>
                </c:pt>
                <c:pt idx="12" formatCode="0.0">
                  <c:v>2.8</c:v>
                </c:pt>
                <c:pt idx="13" formatCode="0.0">
                  <c:v>2.4</c:v>
                </c:pt>
              </c:numCache>
            </c:numRef>
          </c:val>
          <c:extLst xmlns:c16r2="http://schemas.microsoft.com/office/drawing/2015/06/chart">
            <c:ext xmlns:c16="http://schemas.microsoft.com/office/drawing/2014/chart" uri="{C3380CC4-5D6E-409C-BE32-E72D297353CC}">
              <c16:uniqueId val="{00000003-1FF2-4227-AADE-20C1804B2C68}"/>
            </c:ext>
          </c:extLst>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50664588801399824"/>
          <c:y val="0"/>
          <c:w val="0.4766874453193351"/>
          <c:h val="1"/>
        </c:manualLayout>
      </c:layout>
      <c:overlay val="0"/>
      <c:txPr>
        <a:bodyPr/>
        <a:lstStyle/>
        <a:p>
          <a:pPr>
            <a:defRPr sz="800">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507F6-31C4-415A-A2F9-89435313E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4368</TotalTime>
  <Pages>49</Pages>
  <Words>16280</Words>
  <Characters>92802</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2021-11-15T07:57:00Z</cp:lastPrinted>
  <dcterms:created xsi:type="dcterms:W3CDTF">2020-12-16T13:06:00Z</dcterms:created>
  <dcterms:modified xsi:type="dcterms:W3CDTF">2021-11-19T08:33:00Z</dcterms:modified>
</cp:coreProperties>
</file>