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79" w:rsidRPr="00837279" w:rsidRDefault="00586D5D" w:rsidP="00586D5D">
      <w:pPr>
        <w:pStyle w:val="2"/>
        <w:spacing w:after="0" w:line="240" w:lineRule="auto"/>
        <w:ind w:left="3540" w:firstLine="708"/>
        <w:jc w:val="center"/>
        <w:rPr>
          <w:color w:val="000000"/>
          <w:sz w:val="26"/>
          <w:szCs w:val="26"/>
        </w:rPr>
      </w:pPr>
      <w:r>
        <w:rPr>
          <w:color w:val="000000"/>
          <w:sz w:val="26"/>
          <w:szCs w:val="26"/>
        </w:rPr>
        <w:t xml:space="preserve">    </w:t>
      </w:r>
      <w:r w:rsidR="00837279" w:rsidRPr="00837279">
        <w:rPr>
          <w:color w:val="000000"/>
          <w:sz w:val="26"/>
          <w:szCs w:val="26"/>
        </w:rPr>
        <w:t>Додаток</w:t>
      </w:r>
    </w:p>
    <w:p w:rsidR="0005122A" w:rsidRDefault="00AA034E" w:rsidP="00586D5D">
      <w:pPr>
        <w:pStyle w:val="2"/>
        <w:spacing w:after="0" w:line="240" w:lineRule="auto"/>
        <w:ind w:left="5664" w:firstLine="708"/>
        <w:jc w:val="center"/>
        <w:rPr>
          <w:color w:val="000000"/>
          <w:sz w:val="26"/>
          <w:szCs w:val="26"/>
        </w:rPr>
      </w:pPr>
      <w:bookmarkStart w:id="0" w:name="_GoBack"/>
      <w:bookmarkEnd w:id="0"/>
      <w:r>
        <w:rPr>
          <w:color w:val="000000"/>
          <w:sz w:val="26"/>
          <w:szCs w:val="26"/>
        </w:rPr>
        <w:t>д</w:t>
      </w:r>
      <w:r w:rsidR="00837279" w:rsidRPr="00837279">
        <w:rPr>
          <w:color w:val="000000"/>
          <w:sz w:val="26"/>
          <w:szCs w:val="26"/>
        </w:rPr>
        <w:t>о рішення міської ради</w:t>
      </w:r>
    </w:p>
    <w:p w:rsidR="00837279" w:rsidRPr="00837279" w:rsidRDefault="000B0CD1" w:rsidP="00586D5D">
      <w:pPr>
        <w:pStyle w:val="2"/>
        <w:spacing w:after="0" w:line="240" w:lineRule="auto"/>
        <w:ind w:left="5664" w:firstLine="708"/>
        <w:jc w:val="center"/>
        <w:rPr>
          <w:color w:val="000000"/>
          <w:sz w:val="26"/>
          <w:szCs w:val="26"/>
        </w:rPr>
      </w:pPr>
      <w:r>
        <w:rPr>
          <w:color w:val="000000"/>
          <w:sz w:val="26"/>
          <w:szCs w:val="26"/>
        </w:rPr>
        <w:t>___</w:t>
      </w:r>
      <w:r w:rsidR="00837279" w:rsidRPr="00837279">
        <w:rPr>
          <w:color w:val="000000"/>
          <w:sz w:val="26"/>
          <w:szCs w:val="26"/>
        </w:rPr>
        <w:t>________</w:t>
      </w:r>
      <w:r w:rsidR="00586D5D">
        <w:rPr>
          <w:color w:val="000000"/>
          <w:sz w:val="26"/>
          <w:szCs w:val="26"/>
        </w:rPr>
        <w:t>_</w:t>
      </w:r>
      <w:r w:rsidR="00837279" w:rsidRPr="00837279">
        <w:rPr>
          <w:color w:val="000000"/>
          <w:sz w:val="26"/>
          <w:szCs w:val="26"/>
        </w:rPr>
        <w:t>№_______</w:t>
      </w:r>
    </w:p>
    <w:p w:rsidR="00837279" w:rsidRDefault="00837279" w:rsidP="00837279">
      <w:pPr>
        <w:pStyle w:val="2"/>
        <w:spacing w:after="0" w:line="240" w:lineRule="auto"/>
        <w:ind w:left="0"/>
        <w:jc w:val="center"/>
        <w:rPr>
          <w:b/>
          <w:color w:val="000000"/>
          <w:szCs w:val="28"/>
        </w:rPr>
      </w:pPr>
    </w:p>
    <w:p w:rsidR="00837279" w:rsidRDefault="00837279" w:rsidP="00837279">
      <w:pPr>
        <w:pStyle w:val="2"/>
        <w:spacing w:after="0" w:line="240" w:lineRule="auto"/>
        <w:ind w:left="0"/>
        <w:jc w:val="center"/>
        <w:rPr>
          <w:b/>
          <w:color w:val="000000"/>
          <w:szCs w:val="28"/>
        </w:rPr>
      </w:pPr>
    </w:p>
    <w:p w:rsidR="00ED33B9" w:rsidRPr="00837279" w:rsidRDefault="00756158" w:rsidP="00837279">
      <w:pPr>
        <w:pStyle w:val="2"/>
        <w:spacing w:after="0" w:line="240" w:lineRule="auto"/>
        <w:ind w:left="0"/>
        <w:jc w:val="center"/>
        <w:rPr>
          <w:b/>
          <w:color w:val="000000"/>
          <w:sz w:val="27"/>
          <w:szCs w:val="27"/>
        </w:rPr>
      </w:pPr>
      <w:r w:rsidRPr="00837279">
        <w:rPr>
          <w:b/>
          <w:color w:val="000000"/>
          <w:sz w:val="27"/>
          <w:szCs w:val="27"/>
        </w:rPr>
        <w:t>Звіт</w:t>
      </w:r>
      <w:r w:rsidR="00ED33B9" w:rsidRPr="00837279">
        <w:rPr>
          <w:b/>
          <w:color w:val="000000"/>
          <w:sz w:val="27"/>
          <w:szCs w:val="27"/>
        </w:rPr>
        <w:t xml:space="preserve"> міського голови</w:t>
      </w:r>
    </w:p>
    <w:p w:rsidR="00756158" w:rsidRPr="00837279" w:rsidRDefault="00756158" w:rsidP="00756158">
      <w:pPr>
        <w:pStyle w:val="2"/>
        <w:spacing w:after="0" w:line="240" w:lineRule="auto"/>
        <w:ind w:left="0"/>
        <w:jc w:val="center"/>
        <w:rPr>
          <w:b/>
          <w:color w:val="000000"/>
          <w:sz w:val="27"/>
          <w:szCs w:val="27"/>
        </w:rPr>
      </w:pPr>
      <w:r w:rsidRPr="00837279">
        <w:rPr>
          <w:b/>
          <w:color w:val="000000"/>
          <w:sz w:val="27"/>
          <w:szCs w:val="27"/>
        </w:rPr>
        <w:t xml:space="preserve"> про здійснення державної регуляторної політики Житомирською міською радою та її виконавчими органами за 20</w:t>
      </w:r>
      <w:r w:rsidR="00F11160" w:rsidRPr="00837279">
        <w:rPr>
          <w:b/>
          <w:color w:val="000000"/>
          <w:sz w:val="27"/>
          <w:szCs w:val="27"/>
        </w:rPr>
        <w:t>20</w:t>
      </w:r>
      <w:r w:rsidRPr="00837279">
        <w:rPr>
          <w:b/>
          <w:color w:val="000000"/>
          <w:sz w:val="27"/>
          <w:szCs w:val="27"/>
        </w:rPr>
        <w:t xml:space="preserve"> рік</w:t>
      </w:r>
    </w:p>
    <w:p w:rsidR="00756158" w:rsidRPr="00837279" w:rsidRDefault="00756158" w:rsidP="00756158">
      <w:pPr>
        <w:pStyle w:val="2"/>
        <w:spacing w:after="0" w:line="240" w:lineRule="auto"/>
        <w:ind w:left="0" w:firstLine="709"/>
        <w:jc w:val="center"/>
        <w:rPr>
          <w:color w:val="000000"/>
          <w:sz w:val="27"/>
          <w:szCs w:val="27"/>
        </w:rPr>
      </w:pPr>
    </w:p>
    <w:p w:rsidR="00F11160" w:rsidRPr="00586D5D" w:rsidRDefault="00F11160" w:rsidP="00586D5D">
      <w:pPr>
        <w:widowControl w:val="0"/>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Реалізація державної регуляторної політики міською радою та її виконавчими органами здійснюється відповідно до норм Закону України «Про засади державної регуляторної політики у сфері господарської діяльності». </w:t>
      </w:r>
    </w:p>
    <w:p w:rsidR="00F11160" w:rsidRPr="00586D5D" w:rsidRDefault="00F11160" w:rsidP="00586D5D">
      <w:pPr>
        <w:widowControl w:val="0"/>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Для дотримання принципу послідовності та передбачуваності регуляторної політики здійснюється планування діяльності виконавчих органів міської ради з підготовки </w:t>
      </w:r>
      <w:proofErr w:type="spellStart"/>
      <w:r w:rsidRPr="00586D5D">
        <w:rPr>
          <w:rFonts w:ascii="Times New Roman" w:eastAsia="Times New Roman" w:hAnsi="Times New Roman"/>
          <w:sz w:val="27"/>
          <w:szCs w:val="27"/>
          <w:lang w:val="uk-UA"/>
        </w:rPr>
        <w:t>проєктів</w:t>
      </w:r>
      <w:proofErr w:type="spellEnd"/>
      <w:r w:rsidRPr="00586D5D">
        <w:rPr>
          <w:rFonts w:ascii="Times New Roman" w:eastAsia="Times New Roman" w:hAnsi="Times New Roman"/>
          <w:sz w:val="27"/>
          <w:szCs w:val="27"/>
          <w:lang w:val="uk-UA"/>
        </w:rPr>
        <w:t xml:space="preserve"> регуляторних актів. У 2020 році </w:t>
      </w:r>
      <w:r w:rsidR="00ED33B9" w:rsidRPr="00586D5D">
        <w:rPr>
          <w:rFonts w:ascii="Times New Roman" w:eastAsia="Times New Roman" w:hAnsi="Times New Roman"/>
          <w:sz w:val="27"/>
          <w:szCs w:val="27"/>
          <w:lang w:val="uk-UA"/>
        </w:rPr>
        <w:t xml:space="preserve">було </w:t>
      </w:r>
      <w:r w:rsidRPr="00586D5D">
        <w:rPr>
          <w:rFonts w:ascii="Times New Roman" w:eastAsia="Times New Roman" w:hAnsi="Times New Roman"/>
          <w:sz w:val="27"/>
          <w:szCs w:val="27"/>
          <w:lang w:val="uk-UA"/>
        </w:rPr>
        <w:t xml:space="preserve">заплановано підготовку 7 </w:t>
      </w:r>
      <w:proofErr w:type="spellStart"/>
      <w:r w:rsidRPr="00586D5D">
        <w:rPr>
          <w:rFonts w:ascii="Times New Roman" w:eastAsia="Times New Roman" w:hAnsi="Times New Roman"/>
          <w:sz w:val="27"/>
          <w:szCs w:val="27"/>
          <w:lang w:val="uk-UA"/>
        </w:rPr>
        <w:t>проєктів</w:t>
      </w:r>
      <w:proofErr w:type="spellEnd"/>
      <w:r w:rsidRPr="00586D5D">
        <w:rPr>
          <w:rFonts w:ascii="Times New Roman" w:eastAsia="Times New Roman" w:hAnsi="Times New Roman"/>
          <w:sz w:val="27"/>
          <w:szCs w:val="27"/>
          <w:lang w:val="uk-UA"/>
        </w:rPr>
        <w:t xml:space="preserve"> регуляторних актів, а саме:</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Рішення міської ради «Про затвердження Положення про оренду, методику розрахунку та порядок використання плати за оренду комунального </w:t>
      </w:r>
      <w:r w:rsidRPr="00586D5D">
        <w:rPr>
          <w:rFonts w:ascii="Times New Roman" w:eastAsia="Times New Roman" w:hAnsi="Times New Roman"/>
          <w:color w:val="000000"/>
          <w:sz w:val="27"/>
          <w:szCs w:val="27"/>
          <w:lang w:val="uk-UA"/>
        </w:rPr>
        <w:t xml:space="preserve">майна </w:t>
      </w:r>
      <w:r w:rsidRPr="00586D5D">
        <w:rPr>
          <w:rFonts w:ascii="Times New Roman" w:eastAsia="Times New Roman" w:hAnsi="Times New Roman"/>
          <w:sz w:val="27"/>
          <w:szCs w:val="27"/>
          <w:lang w:val="uk-UA"/>
        </w:rPr>
        <w:t>Житомирської міської об’єднаної територіальної громади».</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Рішення міської ради «Про внесення змін до рішення Житомирської міської ради від 10.06.2015 №932 «Про місцеві податки та збори». </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затвердження Положення про порядок проведення конкурсу з визначення забудовника для будівництва, реконструкції об’єктів житлового призначення, соціального та доступного житла Житомирської міської об’єднаної територіальної громади».</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затвердження Правил розміщення зовнішньої реклами в м. Житомирі».</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затвердження нових розрахункових тарифів плати за розміщення зовнішньої реклами на території Житомирської міської об’єднаної територіальної громади».</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затвердження вартості проїзду в громадському транспорті м. Житомира».</w:t>
      </w:r>
    </w:p>
    <w:p w:rsidR="00F11160" w:rsidRPr="00586D5D" w:rsidRDefault="00F11160" w:rsidP="00586D5D">
      <w:pPr>
        <w:pStyle w:val="ab"/>
        <w:numPr>
          <w:ilvl w:val="0"/>
          <w:numId w:val="3"/>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диспетчеризацію пасажирських перевезень в м. Житомирі».</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Затверджений план оприлюднено в газеті «</w:t>
      </w:r>
      <w:proofErr w:type="spellStart"/>
      <w:r w:rsidRPr="00586D5D">
        <w:rPr>
          <w:rFonts w:ascii="Times New Roman" w:eastAsia="Times New Roman" w:hAnsi="Times New Roman"/>
          <w:sz w:val="27"/>
          <w:szCs w:val="27"/>
          <w:lang w:val="uk-UA"/>
        </w:rPr>
        <w:t>ТелеЕХО</w:t>
      </w:r>
      <w:proofErr w:type="spellEnd"/>
      <w:r w:rsidRPr="00586D5D">
        <w:rPr>
          <w:rFonts w:ascii="Times New Roman" w:eastAsia="Times New Roman" w:hAnsi="Times New Roman"/>
          <w:sz w:val="27"/>
          <w:szCs w:val="27"/>
          <w:lang w:val="uk-UA"/>
        </w:rPr>
        <w:t>» та на офіційному сайті Житомирської міської ради.</w:t>
      </w:r>
    </w:p>
    <w:p w:rsidR="00F11160" w:rsidRPr="00586D5D" w:rsidRDefault="00F11160" w:rsidP="00586D5D">
      <w:pPr>
        <w:spacing w:after="0" w:line="240" w:lineRule="auto"/>
        <w:ind w:firstLine="851"/>
        <w:jc w:val="both"/>
        <w:rPr>
          <w:rFonts w:ascii="Times New Roman" w:eastAsia="Times New Roman" w:hAnsi="Times New Roman"/>
          <w:bCs/>
          <w:iCs/>
          <w:sz w:val="27"/>
          <w:szCs w:val="27"/>
          <w:lang w:val="uk-UA"/>
        </w:rPr>
      </w:pPr>
      <w:r w:rsidRPr="00586D5D">
        <w:rPr>
          <w:rFonts w:ascii="Times New Roman" w:eastAsia="Times New Roman" w:hAnsi="Times New Roman"/>
          <w:bCs/>
          <w:iCs/>
          <w:sz w:val="27"/>
          <w:szCs w:val="27"/>
          <w:lang w:val="uk-UA"/>
        </w:rPr>
        <w:t xml:space="preserve">Упродовж 2020 року розроблено три </w:t>
      </w:r>
      <w:proofErr w:type="spellStart"/>
      <w:r w:rsidRPr="00586D5D">
        <w:rPr>
          <w:rFonts w:ascii="Times New Roman" w:eastAsia="Times New Roman" w:hAnsi="Times New Roman"/>
          <w:bCs/>
          <w:iCs/>
          <w:sz w:val="27"/>
          <w:szCs w:val="27"/>
          <w:lang w:val="uk-UA"/>
        </w:rPr>
        <w:t>проєкти</w:t>
      </w:r>
      <w:proofErr w:type="spellEnd"/>
      <w:r w:rsidRPr="00586D5D">
        <w:rPr>
          <w:rFonts w:ascii="Times New Roman" w:eastAsia="Times New Roman" w:hAnsi="Times New Roman"/>
          <w:bCs/>
          <w:iCs/>
          <w:sz w:val="27"/>
          <w:szCs w:val="27"/>
          <w:lang w:val="uk-UA"/>
        </w:rPr>
        <w:t xml:space="preserve"> регуляторних актів, а саме: </w:t>
      </w:r>
    </w:p>
    <w:p w:rsidR="00F11160" w:rsidRPr="00586D5D" w:rsidRDefault="00F11160" w:rsidP="00586D5D">
      <w:pPr>
        <w:pStyle w:val="ab"/>
        <w:numPr>
          <w:ilvl w:val="0"/>
          <w:numId w:val="5"/>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затвердження вартості проїзду в громадському транспорті Житомирської міської об’єднаної територіальної громади».</w:t>
      </w:r>
    </w:p>
    <w:p w:rsidR="00F11160" w:rsidRPr="00586D5D" w:rsidRDefault="00F11160" w:rsidP="00586D5D">
      <w:pPr>
        <w:pStyle w:val="ab"/>
        <w:widowControl w:val="0"/>
        <w:numPr>
          <w:ilvl w:val="0"/>
          <w:numId w:val="5"/>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«Про диспетчеризацію пасажирських перевезень в Житомирській міській об’єднаній територіальній громаді».</w:t>
      </w:r>
    </w:p>
    <w:p w:rsidR="00F11160" w:rsidRPr="00586D5D" w:rsidRDefault="00F11160" w:rsidP="00586D5D">
      <w:pPr>
        <w:pStyle w:val="ab"/>
        <w:numPr>
          <w:ilvl w:val="0"/>
          <w:numId w:val="5"/>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Рішення виконавчого комітету міської ради «Про затвердження Положення про порядок проведення конкурсу з визначення забудовника для </w:t>
      </w:r>
      <w:r w:rsidRPr="00586D5D">
        <w:rPr>
          <w:rFonts w:ascii="Times New Roman" w:eastAsia="Times New Roman" w:hAnsi="Times New Roman"/>
          <w:sz w:val="27"/>
          <w:szCs w:val="27"/>
          <w:lang w:val="uk-UA"/>
        </w:rPr>
        <w:lastRenderedPageBreak/>
        <w:t>будівництва, реконструкції об’єктів житлового призначення, соціального та доступного житла Житомирської міської об’єднаної територіальної громади».</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У зв’язку із змінами в чинному законодавстві та відсутності потреби інші </w:t>
      </w:r>
      <w:proofErr w:type="spellStart"/>
      <w:r w:rsidRPr="00586D5D">
        <w:rPr>
          <w:rFonts w:ascii="Times New Roman" w:eastAsia="Times New Roman" w:hAnsi="Times New Roman"/>
          <w:sz w:val="27"/>
          <w:szCs w:val="27"/>
          <w:lang w:val="uk-UA"/>
        </w:rPr>
        <w:t>проєкти</w:t>
      </w:r>
      <w:proofErr w:type="spellEnd"/>
      <w:r w:rsidRPr="00586D5D">
        <w:rPr>
          <w:rFonts w:ascii="Times New Roman" w:eastAsia="Times New Roman" w:hAnsi="Times New Roman"/>
          <w:sz w:val="27"/>
          <w:szCs w:val="27"/>
          <w:lang w:val="uk-UA"/>
        </w:rPr>
        <w:t xml:space="preserve"> регуляторних актів не розроблялися.</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До </w:t>
      </w:r>
      <w:proofErr w:type="spellStart"/>
      <w:r w:rsidRPr="00586D5D">
        <w:rPr>
          <w:rFonts w:ascii="Times New Roman" w:eastAsia="Times New Roman" w:hAnsi="Times New Roman"/>
          <w:sz w:val="27"/>
          <w:szCs w:val="27"/>
          <w:lang w:val="uk-UA"/>
        </w:rPr>
        <w:t>проєктів</w:t>
      </w:r>
      <w:proofErr w:type="spellEnd"/>
      <w:r w:rsidRPr="00586D5D">
        <w:rPr>
          <w:rFonts w:ascii="Times New Roman" w:eastAsia="Times New Roman" w:hAnsi="Times New Roman"/>
          <w:sz w:val="27"/>
          <w:szCs w:val="27"/>
          <w:lang w:val="uk-UA"/>
        </w:rPr>
        <w:t xml:space="preserve"> регуляторних актів підготовлені відповідні аналізи регуляторного впливу та звіти про базове відстеження результативності.</w:t>
      </w:r>
    </w:p>
    <w:p w:rsidR="00F11160" w:rsidRPr="00586D5D" w:rsidRDefault="00F11160" w:rsidP="00586D5D">
      <w:pPr>
        <w:widowControl w:val="0"/>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З метою одержання пропозицій та зауважень від фізичних, юридичних осіб та їх об’єднань </w:t>
      </w:r>
      <w:proofErr w:type="spellStart"/>
      <w:r w:rsidRPr="00586D5D">
        <w:rPr>
          <w:rFonts w:ascii="Times New Roman" w:eastAsia="Times New Roman" w:hAnsi="Times New Roman"/>
          <w:sz w:val="27"/>
          <w:szCs w:val="27"/>
          <w:lang w:val="uk-UA"/>
        </w:rPr>
        <w:t>проєкти</w:t>
      </w:r>
      <w:proofErr w:type="spellEnd"/>
      <w:r w:rsidRPr="00586D5D">
        <w:rPr>
          <w:rFonts w:ascii="Times New Roman" w:eastAsia="Times New Roman" w:hAnsi="Times New Roman"/>
          <w:sz w:val="27"/>
          <w:szCs w:val="27"/>
          <w:lang w:val="uk-UA"/>
        </w:rPr>
        <w:t xml:space="preserve"> регуляторних актів разом з відповідними аналізами регуляторного впливу оприлюднені на офіційному сайті Житомирської міської ради.</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У 2020 році прийнято три регуляторних акти:</w:t>
      </w:r>
    </w:p>
    <w:p w:rsidR="00F11160" w:rsidRPr="00586D5D" w:rsidRDefault="00F11160" w:rsidP="00586D5D">
      <w:pPr>
        <w:pStyle w:val="ab"/>
        <w:widowControl w:val="0"/>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sz w:val="27"/>
          <w:szCs w:val="27"/>
          <w:shd w:val="clear" w:color="auto" w:fill="FFFFFF"/>
          <w:lang w:val="uk-UA"/>
        </w:rPr>
      </w:pPr>
      <w:r w:rsidRPr="00586D5D">
        <w:rPr>
          <w:rFonts w:ascii="Times New Roman" w:eastAsia="Times New Roman" w:hAnsi="Times New Roman"/>
          <w:sz w:val="27"/>
          <w:szCs w:val="27"/>
          <w:shd w:val="clear" w:color="auto" w:fill="FFFFFF"/>
          <w:lang w:val="uk-UA"/>
        </w:rPr>
        <w:t>Рішення виконавчого комітету Житомирської міської ради від 20.05.2020 №547 «Про диспетчеризацію пасажирських перевезень в Житомирській міській об’єднаній територіальній громаді».</w:t>
      </w:r>
    </w:p>
    <w:p w:rsidR="00F11160" w:rsidRPr="00586D5D" w:rsidRDefault="00F11160" w:rsidP="00586D5D">
      <w:pPr>
        <w:pStyle w:val="ab"/>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shd w:val="clear" w:color="auto" w:fill="FFFFFF"/>
          <w:lang w:val="uk-UA"/>
        </w:rPr>
        <w:t>Рішення виконавчого комітету Житомирської міської ради від 28.05.2020 №596 «Про затвердження вартості проїзду в громадському транспорті Житомирської міської об’єднаної територіальної громади».</w:t>
      </w:r>
    </w:p>
    <w:p w:rsidR="00F11160" w:rsidRPr="00586D5D" w:rsidRDefault="00F11160" w:rsidP="00586D5D">
      <w:pPr>
        <w:pStyle w:val="ab"/>
        <w:numPr>
          <w:ilvl w:val="0"/>
          <w:numId w:val="7"/>
        </w:numPr>
        <w:tabs>
          <w:tab w:val="left" w:pos="1134"/>
        </w:tabs>
        <w:autoSpaceDE w:val="0"/>
        <w:autoSpaceDN w:val="0"/>
        <w:adjustRightInd w:val="0"/>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Рішення виконавчого комітету міської ради </w:t>
      </w:r>
      <w:r w:rsidRPr="00586D5D">
        <w:rPr>
          <w:rFonts w:ascii="Times New Roman" w:eastAsia="Times New Roman" w:hAnsi="Times New Roman"/>
          <w:sz w:val="27"/>
          <w:szCs w:val="27"/>
          <w:shd w:val="clear" w:color="auto" w:fill="FFFFFF"/>
          <w:lang w:val="uk-UA"/>
        </w:rPr>
        <w:t xml:space="preserve">від 15.07.2020 №796 </w:t>
      </w:r>
      <w:r w:rsidRPr="00586D5D">
        <w:rPr>
          <w:rFonts w:ascii="Times New Roman" w:eastAsia="Times New Roman" w:hAnsi="Times New Roman"/>
          <w:sz w:val="27"/>
          <w:szCs w:val="27"/>
          <w:lang w:val="uk-UA"/>
        </w:rPr>
        <w:t>«Про затвердження Положення про порядок проведення конкурсу з визначення забудовника для будівництва, реконструкції об’єктів житлового призначення, соціального та доступного житла Житомирської міської об’єднаної територіальної громади».</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На території Житомирської міської об’єднаної територіальної громади діє 24 регуляторні акти.</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Проведено повторне відстеження результативності двох регуляторних актів, періодичне відстеження – семи регуляторних актів.</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Повторні відстеження здійснювались щодо таких регуляторних актів:</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1. Рішення виконавчого комітету Житомирської міської ради від 03.07.2019 №639 «Про затвердження Правил приймання стічних вод споживачів до системи централізованого водовідведення м. Житомира».</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2. Рішення виконавчого комітету міської ради від 18.09.2019 №1007 «Про затвердження Положення про порядок встановлення режиму роботи об’єктів торгівлі, закладів ресторанного господарства та сфери послуг на території Житомирської міської об’єднаної територіальної громади».</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Періодичні відстеження здійснювались щодо таких регуляторних актів:</w:t>
      </w:r>
    </w:p>
    <w:p w:rsidR="00F11160" w:rsidRPr="00586D5D" w:rsidRDefault="00F11160" w:rsidP="00586D5D">
      <w:pPr>
        <w:pStyle w:val="ab"/>
        <w:numPr>
          <w:ilvl w:val="0"/>
          <w:numId w:val="9"/>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міської ради від 10.06.2015 №931 «Про затвердження технічної документації з нормативної грошової оцінки земель міста Житомира та введення в дію нових розмірів плати за земельні ділянки у м. Житомир».</w:t>
      </w:r>
    </w:p>
    <w:p w:rsidR="00F11160" w:rsidRPr="00586D5D" w:rsidRDefault="00F11160" w:rsidP="00586D5D">
      <w:pPr>
        <w:pStyle w:val="ab"/>
        <w:numPr>
          <w:ilvl w:val="0"/>
          <w:numId w:val="9"/>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міської ради від 21.11.2007 №413 «Про затвердження Правил торгівлі на ринках міста Житомира».</w:t>
      </w:r>
    </w:p>
    <w:p w:rsidR="00F11160" w:rsidRPr="00586D5D" w:rsidRDefault="0083597D" w:rsidP="00586D5D">
      <w:pPr>
        <w:pStyle w:val="ab"/>
        <w:numPr>
          <w:ilvl w:val="0"/>
          <w:numId w:val="9"/>
        </w:numPr>
        <w:tabs>
          <w:tab w:val="left" w:pos="1134"/>
        </w:tabs>
        <w:spacing w:after="0" w:line="240" w:lineRule="auto"/>
        <w:ind w:left="0" w:firstLine="851"/>
        <w:jc w:val="both"/>
        <w:rPr>
          <w:rFonts w:ascii="Times New Roman" w:hAnsi="Times New Roman"/>
          <w:sz w:val="27"/>
          <w:szCs w:val="27"/>
          <w:lang w:val="uk-UA"/>
        </w:rPr>
      </w:pPr>
      <w:r>
        <w:rPr>
          <w:rFonts w:ascii="Times New Roman" w:hAnsi="Times New Roman"/>
          <w:sz w:val="27"/>
          <w:szCs w:val="27"/>
          <w:lang w:val="uk-UA"/>
        </w:rPr>
        <w:t xml:space="preserve">Рішення </w:t>
      </w:r>
      <w:r w:rsidR="00F11160" w:rsidRPr="00586D5D">
        <w:rPr>
          <w:rFonts w:ascii="Times New Roman" w:hAnsi="Times New Roman"/>
          <w:sz w:val="27"/>
          <w:szCs w:val="27"/>
          <w:lang w:val="uk-UA"/>
        </w:rPr>
        <w:t>міської ради від 29.09.2005 №550 «Про затвердження Положення про порядок відчуження та списання майна, що перебуває у власності територіальної громади міста Житомира».</w:t>
      </w:r>
    </w:p>
    <w:p w:rsidR="00F11160" w:rsidRPr="00586D5D" w:rsidRDefault="00F11160" w:rsidP="00586D5D">
      <w:pPr>
        <w:pStyle w:val="ab"/>
        <w:numPr>
          <w:ilvl w:val="0"/>
          <w:numId w:val="9"/>
        </w:numPr>
        <w:tabs>
          <w:tab w:val="left" w:pos="1134"/>
        </w:tabs>
        <w:spacing w:after="0" w:line="240" w:lineRule="auto"/>
        <w:ind w:left="0" w:firstLine="851"/>
        <w:jc w:val="both"/>
        <w:rPr>
          <w:rFonts w:ascii="Times New Roman" w:hAnsi="Times New Roman"/>
          <w:sz w:val="27"/>
          <w:szCs w:val="27"/>
          <w:lang w:val="uk-UA"/>
        </w:rPr>
      </w:pPr>
      <w:r w:rsidRPr="00586D5D">
        <w:rPr>
          <w:rFonts w:ascii="Times New Roman" w:hAnsi="Times New Roman"/>
          <w:sz w:val="27"/>
          <w:szCs w:val="27"/>
          <w:lang w:val="uk-UA"/>
        </w:rPr>
        <w:lastRenderedPageBreak/>
        <w:t>Рішення міської ради від 21.11.2007 №439 «Про затвердження Положення про конкурсний відбір суб’єктів оціночної діяльності для оцінки земельних ділянок несільськогосподарського призначення,  на яких розміщені об’єкти нерухомого майна».</w:t>
      </w:r>
    </w:p>
    <w:p w:rsidR="00F11160" w:rsidRPr="00586D5D" w:rsidRDefault="00F11160" w:rsidP="00586D5D">
      <w:pPr>
        <w:pStyle w:val="ab"/>
        <w:numPr>
          <w:ilvl w:val="0"/>
          <w:numId w:val="9"/>
        </w:numPr>
        <w:tabs>
          <w:tab w:val="left" w:pos="1134"/>
        </w:tabs>
        <w:spacing w:after="0" w:line="240" w:lineRule="auto"/>
        <w:ind w:left="0"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Рішення виконавчого комітету міської ради від 11.03.2010 №168  «Про затвердження Правил розміщення зовнішньої реклами в м. Житомирі».</w:t>
      </w:r>
    </w:p>
    <w:p w:rsidR="00F11160" w:rsidRPr="00586D5D" w:rsidRDefault="00F11160" w:rsidP="00586D5D">
      <w:pPr>
        <w:pStyle w:val="ab"/>
        <w:widowControl w:val="0"/>
        <w:numPr>
          <w:ilvl w:val="0"/>
          <w:numId w:val="9"/>
        </w:numPr>
        <w:tabs>
          <w:tab w:val="left" w:pos="1134"/>
        </w:tabs>
        <w:spacing w:after="0" w:line="240" w:lineRule="auto"/>
        <w:ind w:left="0" w:firstLine="851"/>
        <w:jc w:val="both"/>
        <w:rPr>
          <w:rFonts w:ascii="Times New Roman" w:hAnsi="Times New Roman"/>
          <w:color w:val="000000"/>
          <w:sz w:val="27"/>
          <w:szCs w:val="27"/>
          <w:lang w:val="uk-UA"/>
        </w:rPr>
      </w:pPr>
      <w:r w:rsidRPr="00586D5D">
        <w:rPr>
          <w:rFonts w:ascii="Times New Roman" w:hAnsi="Times New Roman"/>
          <w:sz w:val="27"/>
          <w:szCs w:val="27"/>
          <w:lang w:val="uk-UA"/>
        </w:rPr>
        <w:t>Р</w:t>
      </w:r>
      <w:r w:rsidRPr="00586D5D">
        <w:rPr>
          <w:rFonts w:ascii="Times New Roman" w:hAnsi="Times New Roman"/>
          <w:color w:val="000000"/>
          <w:sz w:val="27"/>
          <w:szCs w:val="27"/>
          <w:lang w:val="uk-UA"/>
        </w:rPr>
        <w:t xml:space="preserve">ішення виконавчого комітету міської ради від 20.10.2005 №681 «Про порядок надання дозволів на виконання робіт, пов’язаних з порушенням благоустрою в </w:t>
      </w:r>
      <w:proofErr w:type="spellStart"/>
      <w:r w:rsidRPr="00586D5D">
        <w:rPr>
          <w:rFonts w:ascii="Times New Roman" w:hAnsi="Times New Roman"/>
          <w:color w:val="000000"/>
          <w:sz w:val="27"/>
          <w:szCs w:val="27"/>
          <w:lang w:val="uk-UA"/>
        </w:rPr>
        <w:t>м.Житомирі</w:t>
      </w:r>
      <w:proofErr w:type="spellEnd"/>
      <w:r w:rsidRPr="00586D5D">
        <w:rPr>
          <w:rFonts w:ascii="Times New Roman" w:hAnsi="Times New Roman"/>
          <w:color w:val="000000"/>
          <w:sz w:val="27"/>
          <w:szCs w:val="27"/>
          <w:lang w:val="uk-UA"/>
        </w:rPr>
        <w:t>».</w:t>
      </w:r>
    </w:p>
    <w:p w:rsidR="00F11160" w:rsidRPr="00586D5D" w:rsidRDefault="00F11160" w:rsidP="00586D5D">
      <w:pPr>
        <w:pStyle w:val="ab"/>
        <w:widowControl w:val="0"/>
        <w:numPr>
          <w:ilvl w:val="0"/>
          <w:numId w:val="9"/>
        </w:numPr>
        <w:tabs>
          <w:tab w:val="left" w:pos="1134"/>
        </w:tabs>
        <w:spacing w:after="0" w:line="240" w:lineRule="auto"/>
        <w:ind w:left="0" w:firstLine="851"/>
        <w:jc w:val="both"/>
        <w:rPr>
          <w:rFonts w:ascii="Times New Roman" w:hAnsi="Times New Roman"/>
          <w:sz w:val="27"/>
          <w:szCs w:val="27"/>
          <w:lang w:val="uk-UA"/>
        </w:rPr>
      </w:pPr>
      <w:r w:rsidRPr="00586D5D">
        <w:rPr>
          <w:rFonts w:ascii="Times New Roman" w:hAnsi="Times New Roman"/>
          <w:color w:val="000000"/>
          <w:sz w:val="27"/>
          <w:szCs w:val="27"/>
          <w:lang w:val="uk-UA"/>
        </w:rPr>
        <w:t>Рішення виконавчого комітету міської ради від 21.09.2016 №887 «Про затвердження Порядку визначення обсягів пайової участі власників тимчасових споруд торговельного, побутового, соціально-культурного та іншого призначення для провадження підприємницької діяльності в утриманні об’єктів благоустрою на території міста Житомира».</w:t>
      </w:r>
    </w:p>
    <w:p w:rsidR="00F11160" w:rsidRPr="00586D5D" w:rsidRDefault="00F11160" w:rsidP="00586D5D">
      <w:pPr>
        <w:widowControl w:val="0"/>
        <w:spacing w:after="0" w:line="240" w:lineRule="auto"/>
        <w:ind w:firstLine="851"/>
        <w:jc w:val="both"/>
        <w:rPr>
          <w:rFonts w:ascii="Times New Roman" w:eastAsia="Times New Roman" w:hAnsi="Times New Roman"/>
          <w:color w:val="000000"/>
          <w:sz w:val="27"/>
          <w:szCs w:val="27"/>
          <w:lang w:val="uk-UA"/>
        </w:rPr>
      </w:pPr>
      <w:r w:rsidRPr="00586D5D">
        <w:rPr>
          <w:rFonts w:ascii="Times New Roman" w:eastAsia="Times New Roman" w:hAnsi="Times New Roman"/>
          <w:color w:val="000000"/>
          <w:sz w:val="27"/>
          <w:szCs w:val="27"/>
          <w:lang w:val="uk-UA"/>
        </w:rPr>
        <w:t xml:space="preserve">Аналіз </w:t>
      </w:r>
      <w:proofErr w:type="spellStart"/>
      <w:r w:rsidRPr="00586D5D">
        <w:rPr>
          <w:rFonts w:ascii="Times New Roman" w:eastAsia="Times New Roman" w:hAnsi="Times New Roman"/>
          <w:color w:val="000000"/>
          <w:sz w:val="27"/>
          <w:szCs w:val="27"/>
          <w:lang w:val="uk-UA"/>
        </w:rPr>
        <w:t>відстежень</w:t>
      </w:r>
      <w:proofErr w:type="spellEnd"/>
      <w:r w:rsidRPr="00586D5D">
        <w:rPr>
          <w:rFonts w:ascii="Times New Roman" w:eastAsia="Times New Roman" w:hAnsi="Times New Roman"/>
          <w:color w:val="000000"/>
          <w:sz w:val="27"/>
          <w:szCs w:val="27"/>
          <w:lang w:val="uk-UA"/>
        </w:rPr>
        <w:t xml:space="preserve"> результативності свідчить про те, що шістьма регуляторними актами досягнуто визначених цілей та їх реалізація має позитивні результати, три регуляторні акти потребують внесення змін та доповнень.</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Проведено перегляд трьох регуляторних актів на відповідність принципам державної регуляторної політики, а саме: </w:t>
      </w:r>
      <w:r w:rsidRPr="00586D5D">
        <w:rPr>
          <w:rFonts w:ascii="Times New Roman" w:eastAsia="Times New Roman" w:hAnsi="Times New Roman"/>
          <w:color w:val="000000"/>
          <w:sz w:val="27"/>
          <w:szCs w:val="27"/>
          <w:lang w:val="uk-UA"/>
        </w:rPr>
        <w:t xml:space="preserve">рішення виконавчого комітету міської ради від 26.05.2011 №347 «Про встановлення тарифів на послуги з вивезення та захоронення твердих і рідких побутових відходів, що надаються </w:t>
      </w:r>
      <w:proofErr w:type="spellStart"/>
      <w:r w:rsidRPr="00586D5D">
        <w:rPr>
          <w:rFonts w:ascii="Times New Roman" w:eastAsia="Times New Roman" w:hAnsi="Times New Roman"/>
          <w:color w:val="000000"/>
          <w:sz w:val="27"/>
          <w:szCs w:val="27"/>
          <w:lang w:val="uk-UA"/>
        </w:rPr>
        <w:t>КАТП</w:t>
      </w:r>
      <w:proofErr w:type="spellEnd"/>
      <w:r w:rsidRPr="00586D5D">
        <w:rPr>
          <w:rFonts w:ascii="Times New Roman" w:eastAsia="Times New Roman" w:hAnsi="Times New Roman"/>
          <w:color w:val="000000"/>
          <w:sz w:val="27"/>
          <w:szCs w:val="27"/>
          <w:lang w:val="uk-UA"/>
        </w:rPr>
        <w:t xml:space="preserve">-0628», </w:t>
      </w:r>
      <w:r w:rsidRPr="00586D5D">
        <w:rPr>
          <w:rFonts w:ascii="Times New Roman" w:eastAsia="Times New Roman" w:hAnsi="Times New Roman"/>
          <w:sz w:val="27"/>
          <w:szCs w:val="27"/>
          <w:lang w:val="uk-UA"/>
        </w:rPr>
        <w:t>рішення міської ради від 30.08.2012 №429 «Про затвердження Положення про оренду, методику розрахунку та порядок використання плати за оренду майна комунальної власності територіальної громади м. Житомира» та рішення міської ради від 18.03.2009 №878 «Про затвердження Порядку проведення конкурсу на право оренди нерухомого майна комунальної власності територіальної громади м. Житомира». За результатами перегляду прийняті відповідні рішення міської ради та виконавчого комітету про втрату чинності даних регуляторних актів.</w:t>
      </w:r>
    </w:p>
    <w:p w:rsidR="00F11160" w:rsidRPr="00586D5D" w:rsidRDefault="00F11160" w:rsidP="00586D5D">
      <w:pPr>
        <w:widowControl w:val="0"/>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Інформація щодо здійснення державної регуляторної політики виконавчими органами міської ради постійно розміщується на офіційному сайті Житомирської міської ради в розділі «Регуляторна діяльність».</w:t>
      </w:r>
    </w:p>
    <w:p w:rsidR="00F11160" w:rsidRPr="00586D5D" w:rsidRDefault="00F11160" w:rsidP="00586D5D">
      <w:pPr>
        <w:spacing w:after="0" w:line="240" w:lineRule="auto"/>
        <w:ind w:firstLine="851"/>
        <w:jc w:val="both"/>
        <w:rPr>
          <w:rFonts w:ascii="Times New Roman" w:eastAsia="Times New Roman" w:hAnsi="Times New Roman"/>
          <w:sz w:val="27"/>
          <w:szCs w:val="27"/>
          <w:lang w:val="uk-UA"/>
        </w:rPr>
      </w:pPr>
      <w:r w:rsidRPr="00586D5D">
        <w:rPr>
          <w:rFonts w:ascii="Times New Roman" w:eastAsia="Times New Roman" w:hAnsi="Times New Roman"/>
          <w:sz w:val="27"/>
          <w:szCs w:val="27"/>
          <w:lang w:val="uk-UA"/>
        </w:rPr>
        <w:t xml:space="preserve">З метою забезпечення ефективного обміну інформацією між розпорядниками та користувачами інформації на </w:t>
      </w:r>
      <w:proofErr w:type="spellStart"/>
      <w:r w:rsidRPr="00586D5D">
        <w:rPr>
          <w:rFonts w:ascii="Times New Roman" w:eastAsia="Times New Roman" w:hAnsi="Times New Roman"/>
          <w:sz w:val="27"/>
          <w:szCs w:val="27"/>
          <w:lang w:val="uk-UA"/>
        </w:rPr>
        <w:t>вебпорталі</w:t>
      </w:r>
      <w:proofErr w:type="spellEnd"/>
      <w:r w:rsidRPr="00586D5D">
        <w:rPr>
          <w:rFonts w:ascii="Times New Roman" w:eastAsia="Times New Roman" w:hAnsi="Times New Roman"/>
          <w:sz w:val="27"/>
          <w:szCs w:val="27"/>
          <w:lang w:val="uk-UA"/>
        </w:rPr>
        <w:t xml:space="preserve"> відкритих даних створено набори даних «</w:t>
      </w:r>
      <w:hyperlink r:id="rId8" w:history="1">
        <w:r w:rsidRPr="00586D5D">
          <w:rPr>
            <w:rFonts w:ascii="Times New Roman" w:eastAsia="Times New Roman" w:hAnsi="Times New Roman"/>
            <w:sz w:val="27"/>
            <w:szCs w:val="27"/>
            <w:lang w:val="uk-UA"/>
          </w:rPr>
          <w:t>План підготовки регуляторних актів Житомирської міської об'єднаної територіальної громади</w:t>
        </w:r>
      </w:hyperlink>
      <w:r w:rsidRPr="00586D5D">
        <w:rPr>
          <w:rFonts w:ascii="Times New Roman" w:eastAsia="Times New Roman" w:hAnsi="Times New Roman"/>
          <w:sz w:val="27"/>
          <w:szCs w:val="27"/>
          <w:lang w:val="uk-UA"/>
        </w:rPr>
        <w:t>», «</w:t>
      </w:r>
      <w:hyperlink r:id="rId9" w:history="1">
        <w:r w:rsidRPr="00586D5D">
          <w:rPr>
            <w:rFonts w:ascii="Times New Roman" w:eastAsia="Times New Roman" w:hAnsi="Times New Roman"/>
            <w:sz w:val="27"/>
            <w:szCs w:val="27"/>
            <w:lang w:val="uk-UA"/>
          </w:rPr>
          <w:t>Перелік діючих регуляторних актів Житомирської міської об'єднаної територіальної громади</w:t>
        </w:r>
      </w:hyperlink>
      <w:r w:rsidRPr="00586D5D">
        <w:rPr>
          <w:rFonts w:ascii="Times New Roman" w:eastAsia="Times New Roman" w:hAnsi="Times New Roman"/>
          <w:sz w:val="27"/>
          <w:szCs w:val="27"/>
          <w:lang w:val="uk-UA"/>
        </w:rPr>
        <w:t>».</w:t>
      </w:r>
    </w:p>
    <w:p w:rsidR="00837279" w:rsidRPr="00837279" w:rsidRDefault="00837279" w:rsidP="00F11160">
      <w:pPr>
        <w:spacing w:after="0" w:line="240" w:lineRule="auto"/>
        <w:ind w:firstLine="708"/>
        <w:jc w:val="both"/>
        <w:rPr>
          <w:rFonts w:ascii="Times New Roman" w:eastAsia="Times New Roman" w:hAnsi="Times New Roman"/>
          <w:sz w:val="27"/>
          <w:szCs w:val="27"/>
          <w:lang w:val="uk-UA"/>
        </w:rPr>
      </w:pPr>
    </w:p>
    <w:p w:rsidR="00837279" w:rsidRDefault="00837279" w:rsidP="00F11160">
      <w:pPr>
        <w:spacing w:after="0" w:line="240" w:lineRule="auto"/>
        <w:ind w:firstLine="708"/>
        <w:jc w:val="both"/>
        <w:rPr>
          <w:rFonts w:ascii="Times New Roman" w:eastAsia="Times New Roman" w:hAnsi="Times New Roman"/>
          <w:sz w:val="27"/>
          <w:szCs w:val="27"/>
          <w:lang w:val="uk-UA"/>
        </w:rPr>
      </w:pPr>
    </w:p>
    <w:p w:rsidR="00837279" w:rsidRPr="00837279" w:rsidRDefault="00837279" w:rsidP="000B0CD1">
      <w:pPr>
        <w:spacing w:after="0" w:line="240" w:lineRule="auto"/>
        <w:jc w:val="both"/>
        <w:rPr>
          <w:rFonts w:ascii="Times New Roman" w:eastAsia="Times New Roman" w:hAnsi="Times New Roman"/>
          <w:sz w:val="27"/>
          <w:szCs w:val="27"/>
          <w:lang w:val="uk-UA"/>
        </w:rPr>
      </w:pPr>
      <w:r w:rsidRPr="00837279">
        <w:rPr>
          <w:rFonts w:ascii="Times New Roman" w:eastAsia="Times New Roman" w:hAnsi="Times New Roman"/>
          <w:sz w:val="27"/>
          <w:szCs w:val="27"/>
          <w:lang w:val="uk-UA"/>
        </w:rPr>
        <w:t xml:space="preserve">Директор департаменту </w:t>
      </w:r>
    </w:p>
    <w:p w:rsidR="00837279" w:rsidRPr="00837279" w:rsidRDefault="00837279" w:rsidP="000B0CD1">
      <w:pPr>
        <w:spacing w:after="0" w:line="240" w:lineRule="auto"/>
        <w:jc w:val="both"/>
        <w:rPr>
          <w:rFonts w:ascii="Times New Roman" w:eastAsia="Times New Roman" w:hAnsi="Times New Roman"/>
          <w:sz w:val="27"/>
          <w:szCs w:val="27"/>
          <w:lang w:val="uk-UA"/>
        </w:rPr>
      </w:pPr>
      <w:r w:rsidRPr="00837279">
        <w:rPr>
          <w:rFonts w:ascii="Times New Roman" w:eastAsia="Times New Roman" w:hAnsi="Times New Roman"/>
          <w:sz w:val="27"/>
          <w:szCs w:val="27"/>
          <w:lang w:val="uk-UA"/>
        </w:rPr>
        <w:t>економічного розвитку</w:t>
      </w:r>
      <w:r w:rsidR="00904BEB">
        <w:rPr>
          <w:rFonts w:ascii="Times New Roman" w:eastAsia="Times New Roman" w:hAnsi="Times New Roman"/>
          <w:sz w:val="27"/>
          <w:szCs w:val="27"/>
          <w:lang w:val="uk-UA"/>
        </w:rPr>
        <w:t xml:space="preserve"> міської ради</w:t>
      </w:r>
      <w:r w:rsidRPr="00837279">
        <w:rPr>
          <w:rFonts w:ascii="Times New Roman" w:eastAsia="Times New Roman" w:hAnsi="Times New Roman"/>
          <w:sz w:val="27"/>
          <w:szCs w:val="27"/>
          <w:lang w:val="uk-UA"/>
        </w:rPr>
        <w:t xml:space="preserve">     </w:t>
      </w:r>
      <w:r w:rsidR="00904BEB">
        <w:rPr>
          <w:rFonts w:ascii="Times New Roman" w:eastAsia="Times New Roman" w:hAnsi="Times New Roman"/>
          <w:sz w:val="27"/>
          <w:szCs w:val="27"/>
          <w:lang w:val="uk-UA"/>
        </w:rPr>
        <w:t xml:space="preserve">                             </w:t>
      </w:r>
      <w:r w:rsidRPr="00837279">
        <w:rPr>
          <w:rFonts w:ascii="Times New Roman" w:eastAsia="Times New Roman" w:hAnsi="Times New Roman"/>
          <w:sz w:val="27"/>
          <w:szCs w:val="27"/>
          <w:lang w:val="uk-UA"/>
        </w:rPr>
        <w:t xml:space="preserve">Вікторія </w:t>
      </w:r>
      <w:proofErr w:type="spellStart"/>
      <w:r w:rsidRPr="00837279">
        <w:rPr>
          <w:rFonts w:ascii="Times New Roman" w:eastAsia="Times New Roman" w:hAnsi="Times New Roman"/>
          <w:sz w:val="27"/>
          <w:szCs w:val="27"/>
          <w:lang w:val="uk-UA"/>
        </w:rPr>
        <w:t>СИЧОВА</w:t>
      </w:r>
      <w:proofErr w:type="spellEnd"/>
    </w:p>
    <w:p w:rsidR="00837279" w:rsidRPr="00837279" w:rsidRDefault="00837279" w:rsidP="00F11160">
      <w:pPr>
        <w:spacing w:after="0" w:line="240" w:lineRule="auto"/>
        <w:ind w:firstLine="708"/>
        <w:jc w:val="both"/>
        <w:rPr>
          <w:rFonts w:ascii="Times New Roman" w:eastAsia="Times New Roman" w:hAnsi="Times New Roman"/>
          <w:sz w:val="27"/>
          <w:szCs w:val="27"/>
          <w:lang w:val="uk-UA"/>
        </w:rPr>
      </w:pPr>
    </w:p>
    <w:p w:rsidR="00837279" w:rsidRDefault="00837279" w:rsidP="00F11160">
      <w:pPr>
        <w:spacing w:after="0" w:line="240" w:lineRule="auto"/>
        <w:ind w:firstLine="708"/>
        <w:jc w:val="both"/>
        <w:rPr>
          <w:rFonts w:ascii="Times New Roman" w:eastAsia="Times New Roman" w:hAnsi="Times New Roman"/>
          <w:sz w:val="27"/>
          <w:szCs w:val="27"/>
          <w:lang w:val="uk-UA"/>
        </w:rPr>
      </w:pPr>
    </w:p>
    <w:p w:rsidR="00837279" w:rsidRPr="00837279" w:rsidRDefault="00837279" w:rsidP="000B0CD1">
      <w:pPr>
        <w:spacing w:after="0" w:line="240" w:lineRule="auto"/>
        <w:jc w:val="both"/>
        <w:rPr>
          <w:rFonts w:ascii="Times New Roman" w:eastAsia="Times New Roman" w:hAnsi="Times New Roman"/>
          <w:sz w:val="27"/>
          <w:szCs w:val="27"/>
          <w:lang w:val="uk-UA"/>
        </w:rPr>
      </w:pPr>
      <w:r w:rsidRPr="00837279">
        <w:rPr>
          <w:rFonts w:ascii="Times New Roman" w:eastAsia="Times New Roman" w:hAnsi="Times New Roman"/>
          <w:sz w:val="27"/>
          <w:szCs w:val="27"/>
          <w:lang w:val="uk-UA"/>
        </w:rPr>
        <w:t xml:space="preserve">Секретар міської ради                                     </w:t>
      </w:r>
      <w:r w:rsidR="000B0CD1">
        <w:rPr>
          <w:rFonts w:ascii="Times New Roman" w:eastAsia="Times New Roman" w:hAnsi="Times New Roman"/>
          <w:sz w:val="27"/>
          <w:szCs w:val="27"/>
          <w:lang w:val="uk-UA"/>
        </w:rPr>
        <w:t xml:space="preserve">            </w:t>
      </w:r>
      <w:r w:rsidR="00904BEB">
        <w:rPr>
          <w:rFonts w:ascii="Times New Roman" w:eastAsia="Times New Roman" w:hAnsi="Times New Roman"/>
          <w:sz w:val="27"/>
          <w:szCs w:val="27"/>
          <w:lang w:val="uk-UA"/>
        </w:rPr>
        <w:t xml:space="preserve">        </w:t>
      </w:r>
      <w:r w:rsidRPr="00837279">
        <w:rPr>
          <w:rFonts w:ascii="Times New Roman" w:eastAsia="Times New Roman" w:hAnsi="Times New Roman"/>
          <w:sz w:val="27"/>
          <w:szCs w:val="27"/>
          <w:lang w:val="uk-UA"/>
        </w:rPr>
        <w:t xml:space="preserve">Віктор </w:t>
      </w:r>
      <w:proofErr w:type="spellStart"/>
      <w:r w:rsidRPr="00837279">
        <w:rPr>
          <w:rFonts w:ascii="Times New Roman" w:eastAsia="Times New Roman" w:hAnsi="Times New Roman"/>
          <w:sz w:val="27"/>
          <w:szCs w:val="27"/>
          <w:lang w:val="uk-UA"/>
        </w:rPr>
        <w:t>КЛІМІНСЬКИЙ</w:t>
      </w:r>
      <w:proofErr w:type="spellEnd"/>
    </w:p>
    <w:p w:rsidR="00234E7D" w:rsidRPr="00ED36DF" w:rsidRDefault="00234E7D" w:rsidP="00586D5D">
      <w:pPr>
        <w:widowControl w:val="0"/>
        <w:spacing w:after="0" w:line="240" w:lineRule="auto"/>
        <w:jc w:val="both"/>
        <w:rPr>
          <w:rFonts w:ascii="Times New Roman" w:eastAsia="Times New Roman" w:hAnsi="Times New Roman"/>
          <w:sz w:val="28"/>
          <w:szCs w:val="28"/>
          <w:lang w:val="uk-UA"/>
        </w:rPr>
      </w:pPr>
    </w:p>
    <w:sectPr w:rsidR="00234E7D" w:rsidRPr="00ED36DF" w:rsidSect="00586D5D">
      <w:headerReference w:type="default" r:id="rId10"/>
      <w:headerReference w:type="first" r:id="rId11"/>
      <w:pgSz w:w="11906" w:h="16838"/>
      <w:pgMar w:top="425"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93" w:rsidRDefault="00681C93" w:rsidP="00F01C28">
      <w:pPr>
        <w:spacing w:after="0" w:line="240" w:lineRule="auto"/>
      </w:pPr>
      <w:r>
        <w:separator/>
      </w:r>
    </w:p>
  </w:endnote>
  <w:endnote w:type="continuationSeparator" w:id="0">
    <w:p w:rsidR="00681C93" w:rsidRDefault="00681C93" w:rsidP="00F01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93" w:rsidRDefault="00681C93" w:rsidP="00F01C28">
      <w:pPr>
        <w:spacing w:after="0" w:line="240" w:lineRule="auto"/>
      </w:pPr>
      <w:r>
        <w:separator/>
      </w:r>
    </w:p>
  </w:footnote>
  <w:footnote w:type="continuationSeparator" w:id="0">
    <w:p w:rsidR="00681C93" w:rsidRDefault="00681C93" w:rsidP="00F01C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074535"/>
      <w:docPartObj>
        <w:docPartGallery w:val="Page Numbers (Top of Page)"/>
        <w:docPartUnique/>
      </w:docPartObj>
    </w:sdtPr>
    <w:sdtEndPr/>
    <w:sdtContent>
      <w:p w:rsidR="000B0CD1" w:rsidRDefault="00681C93">
        <w:pPr>
          <w:pStyle w:val="a3"/>
          <w:jc w:val="center"/>
        </w:pPr>
        <w:r>
          <w:fldChar w:fldCharType="begin"/>
        </w:r>
        <w:r>
          <w:instrText xml:space="preserve"> PAGE   \* MERGEFORMAT </w:instrText>
        </w:r>
        <w:r>
          <w:fldChar w:fldCharType="separate"/>
        </w:r>
        <w:r w:rsidR="00101817">
          <w:rPr>
            <w:noProof/>
          </w:rPr>
          <w:t>3</w:t>
        </w:r>
        <w:r>
          <w:rPr>
            <w:noProof/>
          </w:rPr>
          <w:fldChar w:fldCharType="end"/>
        </w:r>
      </w:p>
    </w:sdtContent>
  </w:sdt>
  <w:p w:rsidR="000B0CD1" w:rsidRDefault="000B0CD1" w:rsidP="000B0CD1">
    <w:pPr>
      <w:pStyle w:val="a3"/>
      <w:ind w:left="1695" w:firstLine="4677"/>
      <w:rPr>
        <w:rFonts w:ascii="Times New Roman" w:hAnsi="Times New Roman"/>
        <w:sz w:val="24"/>
        <w:szCs w:val="24"/>
        <w:lang w:val="uk-UA"/>
      </w:rPr>
    </w:pPr>
  </w:p>
  <w:p w:rsidR="000B0CD1" w:rsidRDefault="000B0CD1" w:rsidP="002134F7">
    <w:pPr>
      <w:pStyle w:val="a3"/>
      <w:ind w:left="1695" w:firstLine="4677"/>
      <w:rPr>
        <w:rFonts w:ascii="Times New Roman" w:hAnsi="Times New Roman"/>
        <w:sz w:val="24"/>
        <w:szCs w:val="24"/>
        <w:lang w:val="uk-UA"/>
      </w:rPr>
    </w:pPr>
    <w:r>
      <w:rPr>
        <w:rFonts w:ascii="Times New Roman" w:hAnsi="Times New Roman"/>
        <w:sz w:val="24"/>
        <w:szCs w:val="24"/>
        <w:lang w:val="uk-UA"/>
      </w:rPr>
      <w:tab/>
    </w:r>
    <w:r w:rsidRPr="000B0CD1">
      <w:rPr>
        <w:rFonts w:ascii="Times New Roman" w:hAnsi="Times New Roman"/>
        <w:sz w:val="24"/>
        <w:szCs w:val="24"/>
        <w:lang w:val="uk-UA"/>
      </w:rPr>
      <w:t>Продовження додатка</w:t>
    </w:r>
  </w:p>
  <w:p w:rsidR="002134F7" w:rsidRPr="000B0CD1" w:rsidRDefault="002134F7" w:rsidP="002134F7">
    <w:pPr>
      <w:pStyle w:val="a3"/>
      <w:ind w:left="1695" w:firstLine="4677"/>
      <w:rPr>
        <w:rFonts w:ascii="Times New Roman" w:hAnsi="Times New Roman"/>
        <w:sz w:val="24"/>
        <w:szCs w:val="24"/>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074547"/>
      <w:docPartObj>
        <w:docPartGallery w:val="Page Numbers (Top of Page)"/>
        <w:docPartUnique/>
      </w:docPartObj>
    </w:sdtPr>
    <w:sdtEndPr>
      <w:rPr>
        <w:rFonts w:ascii="Times New Roman" w:hAnsi="Times New Roman"/>
        <w:sz w:val="24"/>
        <w:szCs w:val="24"/>
      </w:rPr>
    </w:sdtEndPr>
    <w:sdtContent>
      <w:p w:rsidR="002134F7" w:rsidRPr="00D83696" w:rsidRDefault="00681C93">
        <w:pPr>
          <w:pStyle w:val="a3"/>
          <w:jc w:val="center"/>
          <w:rPr>
            <w:rFonts w:ascii="Times New Roman" w:hAnsi="Times New Roman"/>
            <w:sz w:val="24"/>
            <w:szCs w:val="24"/>
          </w:rPr>
        </w:pPr>
        <w:r w:rsidRPr="00D83696">
          <w:rPr>
            <w:rFonts w:ascii="Times New Roman" w:hAnsi="Times New Roman"/>
            <w:sz w:val="24"/>
            <w:szCs w:val="24"/>
          </w:rPr>
          <w:fldChar w:fldCharType="begin"/>
        </w:r>
        <w:r w:rsidRPr="00D83696">
          <w:rPr>
            <w:rFonts w:ascii="Times New Roman" w:hAnsi="Times New Roman"/>
            <w:sz w:val="24"/>
            <w:szCs w:val="24"/>
          </w:rPr>
          <w:instrText xml:space="preserve"> PAGE   \* MERGEFORMAT </w:instrText>
        </w:r>
        <w:r w:rsidRPr="00D83696">
          <w:rPr>
            <w:rFonts w:ascii="Times New Roman" w:hAnsi="Times New Roman"/>
            <w:sz w:val="24"/>
            <w:szCs w:val="24"/>
          </w:rPr>
          <w:fldChar w:fldCharType="separate"/>
        </w:r>
        <w:r w:rsidR="00101817">
          <w:rPr>
            <w:rFonts w:ascii="Times New Roman" w:hAnsi="Times New Roman"/>
            <w:noProof/>
            <w:sz w:val="24"/>
            <w:szCs w:val="24"/>
          </w:rPr>
          <w:t>2</w:t>
        </w:r>
        <w:r w:rsidRPr="00D83696">
          <w:rPr>
            <w:rFonts w:ascii="Times New Roman" w:hAnsi="Times New Roman"/>
            <w:noProof/>
            <w:sz w:val="24"/>
            <w:szCs w:val="24"/>
          </w:rPr>
          <w:fldChar w:fldCharType="end"/>
        </w:r>
      </w:p>
    </w:sdtContent>
  </w:sdt>
  <w:p w:rsidR="002134F7" w:rsidRDefault="002134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F596B"/>
    <w:multiLevelType w:val="hybridMultilevel"/>
    <w:tmpl w:val="4208B1A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16782536"/>
    <w:multiLevelType w:val="hybridMultilevel"/>
    <w:tmpl w:val="882C9C5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79736B4"/>
    <w:multiLevelType w:val="hybridMultilevel"/>
    <w:tmpl w:val="835E2F32"/>
    <w:lvl w:ilvl="0" w:tplc="4D869FDE">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93D27AF"/>
    <w:multiLevelType w:val="hybridMultilevel"/>
    <w:tmpl w:val="5CB400C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9884D23"/>
    <w:multiLevelType w:val="hybridMultilevel"/>
    <w:tmpl w:val="15F0F8F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1133AC5"/>
    <w:multiLevelType w:val="hybridMultilevel"/>
    <w:tmpl w:val="88580B2E"/>
    <w:lvl w:ilvl="0" w:tplc="F58A68B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CDF5F53"/>
    <w:multiLevelType w:val="hybridMultilevel"/>
    <w:tmpl w:val="3286A608"/>
    <w:lvl w:ilvl="0" w:tplc="BE46FF78">
      <w:start w:val="1"/>
      <w:numFmt w:val="decimal"/>
      <w:lvlText w:val="%1."/>
      <w:lvlJc w:val="left"/>
      <w:pPr>
        <w:ind w:left="2075" w:hanging="122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C4867C6"/>
    <w:multiLevelType w:val="hybridMultilevel"/>
    <w:tmpl w:val="1C7C0102"/>
    <w:lvl w:ilvl="0" w:tplc="E83259BE">
      <w:start w:val="1"/>
      <w:numFmt w:val="decimal"/>
      <w:lvlText w:val="%1"/>
      <w:lvlJc w:val="left"/>
      <w:pPr>
        <w:ind w:left="899" w:hanging="360"/>
      </w:pPr>
      <w:rPr>
        <w:rFonts w:ascii="Times New Roman" w:eastAsia="Times New Roman" w:hAnsi="Times New Roman" w:cs="Times New Roman"/>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8">
    <w:nsid w:val="7EE733EC"/>
    <w:multiLevelType w:val="hybridMultilevel"/>
    <w:tmpl w:val="C47A114A"/>
    <w:lvl w:ilvl="0" w:tplc="6C3E15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F3034CA"/>
    <w:multiLevelType w:val="hybridMultilevel"/>
    <w:tmpl w:val="F2E24A4A"/>
    <w:lvl w:ilvl="0" w:tplc="DEEC821C">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8"/>
  </w:num>
  <w:num w:numId="3">
    <w:abstractNumId w:val="1"/>
  </w:num>
  <w:num w:numId="4">
    <w:abstractNumId w:val="6"/>
  </w:num>
  <w:num w:numId="5">
    <w:abstractNumId w:val="3"/>
  </w:num>
  <w:num w:numId="6">
    <w:abstractNumId w:val="5"/>
  </w:num>
  <w:num w:numId="7">
    <w:abstractNumId w:val="0"/>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C48"/>
    <w:rsid w:val="0000686F"/>
    <w:rsid w:val="00012826"/>
    <w:rsid w:val="00037D06"/>
    <w:rsid w:val="00045963"/>
    <w:rsid w:val="0005114D"/>
    <w:rsid w:val="0005122A"/>
    <w:rsid w:val="000643A4"/>
    <w:rsid w:val="000870AC"/>
    <w:rsid w:val="00091915"/>
    <w:rsid w:val="000949D0"/>
    <w:rsid w:val="000B0CD1"/>
    <w:rsid w:val="000E7F93"/>
    <w:rsid w:val="00101817"/>
    <w:rsid w:val="00120616"/>
    <w:rsid w:val="001356AF"/>
    <w:rsid w:val="00186160"/>
    <w:rsid w:val="00195A4C"/>
    <w:rsid w:val="001E2A38"/>
    <w:rsid w:val="002134F7"/>
    <w:rsid w:val="00234E7D"/>
    <w:rsid w:val="00287268"/>
    <w:rsid w:val="002A5DB0"/>
    <w:rsid w:val="002D5185"/>
    <w:rsid w:val="00371A73"/>
    <w:rsid w:val="003A3377"/>
    <w:rsid w:val="00414968"/>
    <w:rsid w:val="004266C0"/>
    <w:rsid w:val="00462127"/>
    <w:rsid w:val="0047022F"/>
    <w:rsid w:val="00476A45"/>
    <w:rsid w:val="0048205D"/>
    <w:rsid w:val="004A6088"/>
    <w:rsid w:val="004D30D4"/>
    <w:rsid w:val="00520E1C"/>
    <w:rsid w:val="00524A30"/>
    <w:rsid w:val="00527FA2"/>
    <w:rsid w:val="00551289"/>
    <w:rsid w:val="00553EFF"/>
    <w:rsid w:val="00585B93"/>
    <w:rsid w:val="00586D5D"/>
    <w:rsid w:val="005D5E0A"/>
    <w:rsid w:val="005E08B3"/>
    <w:rsid w:val="005E1A3B"/>
    <w:rsid w:val="005E55A0"/>
    <w:rsid w:val="00605AD3"/>
    <w:rsid w:val="0061270D"/>
    <w:rsid w:val="00671CFC"/>
    <w:rsid w:val="00681C93"/>
    <w:rsid w:val="006A46E1"/>
    <w:rsid w:val="006A4FC4"/>
    <w:rsid w:val="006E303C"/>
    <w:rsid w:val="0070544C"/>
    <w:rsid w:val="007069A2"/>
    <w:rsid w:val="00710C72"/>
    <w:rsid w:val="00756158"/>
    <w:rsid w:val="007676FE"/>
    <w:rsid w:val="00776A31"/>
    <w:rsid w:val="007A2CDB"/>
    <w:rsid w:val="007A3C9D"/>
    <w:rsid w:val="007C7045"/>
    <w:rsid w:val="00822FFA"/>
    <w:rsid w:val="0083597D"/>
    <w:rsid w:val="00837279"/>
    <w:rsid w:val="00887BB5"/>
    <w:rsid w:val="008A725C"/>
    <w:rsid w:val="00900898"/>
    <w:rsid w:val="00900BAF"/>
    <w:rsid w:val="00904BEB"/>
    <w:rsid w:val="00906C01"/>
    <w:rsid w:val="0091355C"/>
    <w:rsid w:val="00917FFC"/>
    <w:rsid w:val="00944CE2"/>
    <w:rsid w:val="0096251D"/>
    <w:rsid w:val="009A325D"/>
    <w:rsid w:val="009D0E3C"/>
    <w:rsid w:val="009D380F"/>
    <w:rsid w:val="009E5E5F"/>
    <w:rsid w:val="009E658B"/>
    <w:rsid w:val="00A1096B"/>
    <w:rsid w:val="00A31E32"/>
    <w:rsid w:val="00A63BFE"/>
    <w:rsid w:val="00A92420"/>
    <w:rsid w:val="00AA034E"/>
    <w:rsid w:val="00AB2F1B"/>
    <w:rsid w:val="00AC0E14"/>
    <w:rsid w:val="00AC76EC"/>
    <w:rsid w:val="00B17157"/>
    <w:rsid w:val="00B65C83"/>
    <w:rsid w:val="00B962C7"/>
    <w:rsid w:val="00BA1A94"/>
    <w:rsid w:val="00C376E3"/>
    <w:rsid w:val="00CA3D49"/>
    <w:rsid w:val="00CC341C"/>
    <w:rsid w:val="00D326A4"/>
    <w:rsid w:val="00D52ED0"/>
    <w:rsid w:val="00D83696"/>
    <w:rsid w:val="00D927FC"/>
    <w:rsid w:val="00DA557D"/>
    <w:rsid w:val="00DB5BFF"/>
    <w:rsid w:val="00DB6F69"/>
    <w:rsid w:val="00DF1651"/>
    <w:rsid w:val="00E00787"/>
    <w:rsid w:val="00E06ACB"/>
    <w:rsid w:val="00E24348"/>
    <w:rsid w:val="00E25CEB"/>
    <w:rsid w:val="00EA1694"/>
    <w:rsid w:val="00EB36CD"/>
    <w:rsid w:val="00EC6D09"/>
    <w:rsid w:val="00ED33B9"/>
    <w:rsid w:val="00ED36DF"/>
    <w:rsid w:val="00EF537D"/>
    <w:rsid w:val="00F01C28"/>
    <w:rsid w:val="00F11160"/>
    <w:rsid w:val="00F13A7A"/>
    <w:rsid w:val="00F2786C"/>
    <w:rsid w:val="00F40ADF"/>
    <w:rsid w:val="00F43094"/>
    <w:rsid w:val="00F54B92"/>
    <w:rsid w:val="00F90C48"/>
    <w:rsid w:val="00FC0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A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756158"/>
    <w:pPr>
      <w:spacing w:after="120" w:line="480" w:lineRule="auto"/>
      <w:ind w:left="283"/>
      <w:jc w:val="both"/>
    </w:pPr>
    <w:rPr>
      <w:rFonts w:ascii="Times New Roman" w:eastAsia="Times New Roman" w:hAnsi="Times New Roman"/>
      <w:sz w:val="28"/>
      <w:lang w:val="uk-UA"/>
    </w:rPr>
  </w:style>
  <w:style w:type="character" w:customStyle="1" w:styleId="20">
    <w:name w:val="Основной текст с отступом 2 Знак"/>
    <w:basedOn w:val="a0"/>
    <w:link w:val="2"/>
    <w:rsid w:val="00756158"/>
    <w:rPr>
      <w:rFonts w:ascii="Times New Roman" w:eastAsia="Times New Roman" w:hAnsi="Times New Roman"/>
      <w:sz w:val="28"/>
      <w:szCs w:val="22"/>
      <w:lang w:val="uk-UA" w:eastAsia="en-US"/>
    </w:rPr>
  </w:style>
  <w:style w:type="paragraph" w:styleId="a3">
    <w:name w:val="header"/>
    <w:basedOn w:val="a"/>
    <w:link w:val="a4"/>
    <w:uiPriority w:val="99"/>
    <w:unhideWhenUsed/>
    <w:rsid w:val="00F01C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1C28"/>
    <w:rPr>
      <w:sz w:val="22"/>
      <w:szCs w:val="22"/>
      <w:lang w:eastAsia="en-US"/>
    </w:rPr>
  </w:style>
  <w:style w:type="paragraph" w:styleId="a5">
    <w:name w:val="footer"/>
    <w:basedOn w:val="a"/>
    <w:link w:val="a6"/>
    <w:uiPriority w:val="99"/>
    <w:unhideWhenUsed/>
    <w:rsid w:val="00F01C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1C28"/>
    <w:rPr>
      <w:sz w:val="22"/>
      <w:szCs w:val="22"/>
      <w:lang w:eastAsia="en-US"/>
    </w:rPr>
  </w:style>
  <w:style w:type="paragraph" w:styleId="a7">
    <w:name w:val="Title"/>
    <w:basedOn w:val="a"/>
    <w:link w:val="a8"/>
    <w:qFormat/>
    <w:rsid w:val="0048205D"/>
    <w:pPr>
      <w:spacing w:after="0" w:line="240" w:lineRule="auto"/>
      <w:jc w:val="center"/>
    </w:pPr>
    <w:rPr>
      <w:rFonts w:ascii="Times New Roman" w:eastAsia="Times New Roman" w:hAnsi="Times New Roman"/>
      <w:b/>
      <w:bCs/>
      <w:i/>
      <w:iCs/>
      <w:sz w:val="28"/>
      <w:szCs w:val="24"/>
      <w:lang w:val="uk-UA" w:eastAsia="ru-RU"/>
    </w:rPr>
  </w:style>
  <w:style w:type="character" w:customStyle="1" w:styleId="a8">
    <w:name w:val="Название Знак"/>
    <w:basedOn w:val="a0"/>
    <w:link w:val="a7"/>
    <w:rsid w:val="0048205D"/>
    <w:rPr>
      <w:rFonts w:ascii="Times New Roman" w:eastAsia="Times New Roman" w:hAnsi="Times New Roman"/>
      <w:b/>
      <w:bCs/>
      <w:i/>
      <w:iCs/>
      <w:sz w:val="28"/>
      <w:szCs w:val="24"/>
      <w:lang w:val="uk-UA"/>
    </w:rPr>
  </w:style>
  <w:style w:type="character" w:styleId="a9">
    <w:name w:val="Strong"/>
    <w:basedOn w:val="a0"/>
    <w:uiPriority w:val="22"/>
    <w:qFormat/>
    <w:rsid w:val="00037D06"/>
    <w:rPr>
      <w:b/>
      <w:bCs/>
    </w:rPr>
  </w:style>
  <w:style w:type="character" w:styleId="aa">
    <w:name w:val="Hyperlink"/>
    <w:basedOn w:val="a0"/>
    <w:uiPriority w:val="99"/>
    <w:unhideWhenUsed/>
    <w:rsid w:val="00037D06"/>
    <w:rPr>
      <w:color w:val="0000FF"/>
      <w:u w:val="single"/>
    </w:rPr>
  </w:style>
  <w:style w:type="paragraph" w:styleId="ab">
    <w:name w:val="List Paragraph"/>
    <w:basedOn w:val="a"/>
    <w:uiPriority w:val="34"/>
    <w:qFormat/>
    <w:rsid w:val="00E00787"/>
    <w:pPr>
      <w:ind w:left="720"/>
      <w:contextualSpacing/>
    </w:pPr>
  </w:style>
  <w:style w:type="paragraph" w:styleId="ac">
    <w:name w:val="Balloon Text"/>
    <w:basedOn w:val="a"/>
    <w:link w:val="ad"/>
    <w:uiPriority w:val="99"/>
    <w:semiHidden/>
    <w:unhideWhenUsed/>
    <w:rsid w:val="00520E1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20E1C"/>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A3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756158"/>
    <w:pPr>
      <w:spacing w:after="120" w:line="480" w:lineRule="auto"/>
      <w:ind w:left="283"/>
      <w:jc w:val="both"/>
    </w:pPr>
    <w:rPr>
      <w:rFonts w:ascii="Times New Roman" w:eastAsia="Times New Roman" w:hAnsi="Times New Roman"/>
      <w:sz w:val="28"/>
      <w:lang w:val="uk-UA"/>
    </w:rPr>
  </w:style>
  <w:style w:type="character" w:customStyle="1" w:styleId="20">
    <w:name w:val="Основной текст с отступом 2 Знак"/>
    <w:basedOn w:val="a0"/>
    <w:link w:val="2"/>
    <w:rsid w:val="00756158"/>
    <w:rPr>
      <w:rFonts w:ascii="Times New Roman" w:eastAsia="Times New Roman" w:hAnsi="Times New Roman"/>
      <w:sz w:val="28"/>
      <w:szCs w:val="22"/>
      <w:lang w:val="uk-UA" w:eastAsia="en-US"/>
    </w:rPr>
  </w:style>
  <w:style w:type="paragraph" w:styleId="a3">
    <w:name w:val="header"/>
    <w:basedOn w:val="a"/>
    <w:link w:val="a4"/>
    <w:uiPriority w:val="99"/>
    <w:unhideWhenUsed/>
    <w:rsid w:val="00F01C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1C28"/>
    <w:rPr>
      <w:sz w:val="22"/>
      <w:szCs w:val="22"/>
      <w:lang w:eastAsia="en-US"/>
    </w:rPr>
  </w:style>
  <w:style w:type="paragraph" w:styleId="a5">
    <w:name w:val="footer"/>
    <w:basedOn w:val="a"/>
    <w:link w:val="a6"/>
    <w:uiPriority w:val="99"/>
    <w:unhideWhenUsed/>
    <w:rsid w:val="00F01C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1C28"/>
    <w:rPr>
      <w:sz w:val="22"/>
      <w:szCs w:val="22"/>
      <w:lang w:eastAsia="en-US"/>
    </w:rPr>
  </w:style>
  <w:style w:type="paragraph" w:styleId="a7">
    <w:name w:val="Title"/>
    <w:basedOn w:val="a"/>
    <w:link w:val="a8"/>
    <w:qFormat/>
    <w:rsid w:val="0048205D"/>
    <w:pPr>
      <w:spacing w:after="0" w:line="240" w:lineRule="auto"/>
      <w:jc w:val="center"/>
    </w:pPr>
    <w:rPr>
      <w:rFonts w:ascii="Times New Roman" w:eastAsia="Times New Roman" w:hAnsi="Times New Roman"/>
      <w:b/>
      <w:bCs/>
      <w:i/>
      <w:iCs/>
      <w:sz w:val="28"/>
      <w:szCs w:val="24"/>
      <w:lang w:val="uk-UA" w:eastAsia="ru-RU"/>
    </w:rPr>
  </w:style>
  <w:style w:type="character" w:customStyle="1" w:styleId="a8">
    <w:name w:val="Название Знак"/>
    <w:basedOn w:val="a0"/>
    <w:link w:val="a7"/>
    <w:rsid w:val="0048205D"/>
    <w:rPr>
      <w:rFonts w:ascii="Times New Roman" w:eastAsia="Times New Roman" w:hAnsi="Times New Roman"/>
      <w:b/>
      <w:bCs/>
      <w:i/>
      <w:iCs/>
      <w:sz w:val="28"/>
      <w:szCs w:val="24"/>
      <w:lang w:val="uk-UA"/>
    </w:rPr>
  </w:style>
  <w:style w:type="character" w:styleId="a9">
    <w:name w:val="Strong"/>
    <w:basedOn w:val="a0"/>
    <w:uiPriority w:val="22"/>
    <w:qFormat/>
    <w:rsid w:val="00037D06"/>
    <w:rPr>
      <w:b/>
      <w:bCs/>
    </w:rPr>
  </w:style>
  <w:style w:type="character" w:styleId="aa">
    <w:name w:val="Hyperlink"/>
    <w:basedOn w:val="a0"/>
    <w:uiPriority w:val="99"/>
    <w:unhideWhenUsed/>
    <w:rsid w:val="00037D06"/>
    <w:rPr>
      <w:color w:val="0000FF"/>
      <w:u w:val="single"/>
    </w:rPr>
  </w:style>
  <w:style w:type="paragraph" w:styleId="ab">
    <w:name w:val="List Paragraph"/>
    <w:basedOn w:val="a"/>
    <w:uiPriority w:val="34"/>
    <w:qFormat/>
    <w:rsid w:val="00E00787"/>
    <w:pPr>
      <w:ind w:left="720"/>
      <w:contextualSpacing/>
    </w:pPr>
  </w:style>
  <w:style w:type="paragraph" w:styleId="ac">
    <w:name w:val="Balloon Text"/>
    <w:basedOn w:val="a"/>
    <w:link w:val="ad"/>
    <w:uiPriority w:val="99"/>
    <w:semiHidden/>
    <w:unhideWhenUsed/>
    <w:rsid w:val="00520E1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20E1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gov.ua/dataset/caa8c57d-538e-4c74-981a-34a2763cb74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ata.gov.ua/dataset/4d8acbae-ea0a-4e39-afe9-96d3d2c2b5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1172</Words>
  <Characters>6687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2021-12-03T13:11:00Z</cp:lastPrinted>
  <dcterms:created xsi:type="dcterms:W3CDTF">2021-12-03T13:18:00Z</dcterms:created>
  <dcterms:modified xsi:type="dcterms:W3CDTF">2021-12-06T14:15:00Z</dcterms:modified>
</cp:coreProperties>
</file>