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49" w:rsidRDefault="00F30449" w:rsidP="00F30449">
      <w:pPr>
        <w:pStyle w:val="a3"/>
        <w:spacing w:before="0" w:beforeAutospacing="0" w:after="0" w:afterAutospacing="0"/>
        <w:ind w:firstLine="567"/>
        <w:jc w:val="center"/>
        <w:textAlignment w:val="baseline"/>
        <w:rPr>
          <w:rStyle w:val="a5"/>
          <w:color w:val="000000"/>
          <w:sz w:val="28"/>
          <w:szCs w:val="28"/>
          <w:bdr w:val="none" w:sz="0" w:space="0" w:color="auto" w:frame="1"/>
          <w:lang w:val="uk-UA"/>
        </w:rPr>
      </w:pPr>
      <w:r>
        <w:rPr>
          <w:rStyle w:val="a5"/>
          <w:color w:val="000000"/>
          <w:sz w:val="28"/>
          <w:szCs w:val="28"/>
          <w:bdr w:val="none" w:sz="0" w:space="0" w:color="auto" w:frame="1"/>
          <w:lang w:val="uk-UA"/>
        </w:rPr>
        <w:t>Пільги на оплату житлово-комунальних послуг надаються в таких розмірах:</w:t>
      </w:r>
    </w:p>
    <w:p w:rsidR="00F30449" w:rsidRPr="00122920" w:rsidRDefault="00F30449" w:rsidP="00F30449">
      <w:pPr>
        <w:pStyle w:val="a3"/>
        <w:spacing w:before="0" w:beforeAutospacing="0" w:after="0" w:afterAutospacing="0"/>
        <w:ind w:firstLine="567"/>
        <w:jc w:val="center"/>
        <w:textAlignment w:val="baseline"/>
        <w:rPr>
          <w:color w:val="000000"/>
          <w:sz w:val="28"/>
          <w:szCs w:val="28"/>
        </w:rPr>
      </w:pPr>
      <w:r w:rsidRPr="00122920">
        <w:rPr>
          <w:rStyle w:val="a5"/>
          <w:color w:val="000000"/>
          <w:sz w:val="28"/>
          <w:szCs w:val="28"/>
          <w:bdr w:val="none" w:sz="0" w:space="0" w:color="auto" w:frame="1"/>
        </w:rPr>
        <w:t>ПІЛЬГИ СІМ’ЯМ ЗАГИБЛОГО (ПОМЕРЛОГО) ВЕТЕРАНА ВІЙНИ ТА ЧЛЕНАМ СІМ’Ї ЗАГИБЛОГО (ПОМЕРЛОГО) ЗАХИСНИКА ЧИ ЗАХИСНИЦІ УКРАЇНИ</w:t>
      </w:r>
    </w:p>
    <w:p w:rsidR="00F30449" w:rsidRPr="00122920" w:rsidRDefault="00F30449" w:rsidP="00F30449">
      <w:pPr>
        <w:numPr>
          <w:ilvl w:val="0"/>
          <w:numId w:val="1"/>
        </w:numPr>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50% знижка плати за користування житлом (квартирна плата)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сім'ю).</w:t>
      </w:r>
    </w:p>
    <w:p w:rsidR="00F30449" w:rsidRPr="00122920" w:rsidRDefault="00F30449" w:rsidP="00F30449">
      <w:pPr>
        <w:numPr>
          <w:ilvl w:val="0"/>
          <w:numId w:val="1"/>
        </w:numPr>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 xml:space="preserve">50%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Площа житла, </w:t>
      </w:r>
      <w:proofErr w:type="gramStart"/>
      <w:r w:rsidRPr="00122920">
        <w:rPr>
          <w:rFonts w:ascii="Times New Roman" w:hAnsi="Times New Roman" w:cs="Times New Roman"/>
          <w:sz w:val="28"/>
          <w:szCs w:val="28"/>
        </w:rPr>
        <w:t>на яку</w:t>
      </w:r>
      <w:proofErr w:type="gramEnd"/>
      <w:r w:rsidRPr="00122920">
        <w:rPr>
          <w:rFonts w:ascii="Times New Roman" w:hAnsi="Times New Roman" w:cs="Times New Roman"/>
          <w:sz w:val="28"/>
          <w:szCs w:val="28"/>
        </w:rPr>
        <w:t xml:space="preserve">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сім'ю.</w:t>
      </w:r>
    </w:p>
    <w:p w:rsidR="00F30449" w:rsidRPr="00122920" w:rsidRDefault="00F30449" w:rsidP="00F30449">
      <w:pPr>
        <w:numPr>
          <w:ilvl w:val="0"/>
          <w:numId w:val="1"/>
        </w:numPr>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Для сімей, що складаються лише з непрацездатних осіб, надається 50-%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w:t>
      </w:r>
    </w:p>
    <w:p w:rsidR="00F30449" w:rsidRDefault="00F30449" w:rsidP="00F30449">
      <w:pPr>
        <w:pStyle w:val="a3"/>
        <w:spacing w:before="0" w:beforeAutospacing="0" w:after="0" w:afterAutospacing="0"/>
        <w:jc w:val="center"/>
        <w:textAlignment w:val="baseline"/>
        <w:rPr>
          <w:rStyle w:val="a5"/>
          <w:color w:val="000000"/>
          <w:sz w:val="28"/>
          <w:szCs w:val="28"/>
          <w:bdr w:val="none" w:sz="0" w:space="0" w:color="auto" w:frame="1"/>
        </w:rPr>
      </w:pPr>
    </w:p>
    <w:p w:rsidR="00F30449" w:rsidRPr="00122920" w:rsidRDefault="00F30449" w:rsidP="00F30449">
      <w:pPr>
        <w:pStyle w:val="a3"/>
        <w:spacing w:before="0" w:beforeAutospacing="0" w:after="0" w:afterAutospacing="0"/>
        <w:ind w:firstLine="567"/>
        <w:jc w:val="center"/>
        <w:textAlignment w:val="baseline"/>
        <w:rPr>
          <w:color w:val="000000"/>
          <w:sz w:val="28"/>
          <w:szCs w:val="28"/>
        </w:rPr>
      </w:pPr>
      <w:r w:rsidRPr="00122920">
        <w:rPr>
          <w:rStyle w:val="a5"/>
          <w:color w:val="000000"/>
          <w:sz w:val="28"/>
          <w:szCs w:val="28"/>
          <w:bdr w:val="none" w:sz="0" w:space="0" w:color="auto" w:frame="1"/>
        </w:rPr>
        <w:t>ПІЛЬГИ ОСОБАМ З ІНВАЛІДНІСТЮ ВНАСЛІДОК ВІЙНИ</w:t>
      </w:r>
    </w:p>
    <w:p w:rsidR="00F30449" w:rsidRPr="00122920" w:rsidRDefault="00F30449" w:rsidP="00F30449">
      <w:pPr>
        <w:numPr>
          <w:ilvl w:val="0"/>
          <w:numId w:val="2"/>
        </w:numPr>
        <w:tabs>
          <w:tab w:val="clear" w:pos="4470"/>
        </w:tabs>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100% знижка плати за користування житлом (квартирна плата)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сім'ю).</w:t>
      </w:r>
    </w:p>
    <w:p w:rsidR="00F30449" w:rsidRPr="00122920" w:rsidRDefault="00F30449" w:rsidP="00F30449">
      <w:pPr>
        <w:numPr>
          <w:ilvl w:val="0"/>
          <w:numId w:val="2"/>
        </w:numPr>
        <w:tabs>
          <w:tab w:val="clear" w:pos="4470"/>
        </w:tabs>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100%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w:t>
      </w:r>
    </w:p>
    <w:p w:rsidR="00F30449" w:rsidRPr="00122920" w:rsidRDefault="00F30449" w:rsidP="00F30449">
      <w:pPr>
        <w:numPr>
          <w:ilvl w:val="0"/>
          <w:numId w:val="2"/>
        </w:numPr>
        <w:tabs>
          <w:tab w:val="clear" w:pos="4470"/>
        </w:tabs>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 xml:space="preserve">Площа житла, </w:t>
      </w:r>
      <w:proofErr w:type="gramStart"/>
      <w:r w:rsidRPr="00122920">
        <w:rPr>
          <w:rFonts w:ascii="Times New Roman" w:hAnsi="Times New Roman" w:cs="Times New Roman"/>
          <w:sz w:val="28"/>
          <w:szCs w:val="28"/>
        </w:rPr>
        <w:t>на яку</w:t>
      </w:r>
      <w:proofErr w:type="gramEnd"/>
      <w:r w:rsidRPr="00122920">
        <w:rPr>
          <w:rFonts w:ascii="Times New Roman" w:hAnsi="Times New Roman" w:cs="Times New Roman"/>
          <w:sz w:val="28"/>
          <w:szCs w:val="28"/>
        </w:rPr>
        <w:t xml:space="preserve">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сім'ю.</w:t>
      </w:r>
    </w:p>
    <w:p w:rsidR="00F30449" w:rsidRPr="00122920" w:rsidRDefault="00F30449" w:rsidP="00F30449">
      <w:pPr>
        <w:numPr>
          <w:ilvl w:val="0"/>
          <w:numId w:val="2"/>
        </w:numPr>
        <w:tabs>
          <w:tab w:val="clear" w:pos="4470"/>
        </w:tabs>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Для сімей, що складаються лише з непрацездатних осіб, надається 100%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w:t>
      </w:r>
    </w:p>
    <w:p w:rsidR="00F30449" w:rsidRDefault="00F30449" w:rsidP="00F30449">
      <w:pPr>
        <w:pStyle w:val="a3"/>
        <w:spacing w:before="0" w:beforeAutospacing="0" w:after="0" w:afterAutospacing="0"/>
        <w:ind w:firstLine="567"/>
        <w:jc w:val="center"/>
        <w:textAlignment w:val="baseline"/>
        <w:rPr>
          <w:rStyle w:val="a5"/>
          <w:color w:val="000000"/>
          <w:sz w:val="28"/>
          <w:szCs w:val="28"/>
          <w:bdr w:val="none" w:sz="0" w:space="0" w:color="auto" w:frame="1"/>
        </w:rPr>
      </w:pPr>
    </w:p>
    <w:p w:rsidR="00F30449" w:rsidRPr="00122920" w:rsidRDefault="00F30449" w:rsidP="00F30449">
      <w:pPr>
        <w:pStyle w:val="a3"/>
        <w:spacing w:before="0" w:beforeAutospacing="0" w:after="0" w:afterAutospacing="0"/>
        <w:ind w:firstLine="567"/>
        <w:jc w:val="center"/>
        <w:textAlignment w:val="baseline"/>
        <w:rPr>
          <w:color w:val="000000"/>
          <w:sz w:val="28"/>
          <w:szCs w:val="28"/>
        </w:rPr>
      </w:pPr>
      <w:r w:rsidRPr="00122920">
        <w:rPr>
          <w:rStyle w:val="a5"/>
          <w:color w:val="000000"/>
          <w:sz w:val="28"/>
          <w:szCs w:val="28"/>
          <w:bdr w:val="none" w:sz="0" w:space="0" w:color="auto" w:frame="1"/>
        </w:rPr>
        <w:t>ПІЛЬГИ УЧАСНИКАМ БОЙОВИХ ДІЙ</w:t>
      </w:r>
    </w:p>
    <w:p w:rsidR="00F30449" w:rsidRPr="00122920" w:rsidRDefault="00F30449" w:rsidP="00F30449">
      <w:pPr>
        <w:numPr>
          <w:ilvl w:val="0"/>
          <w:numId w:val="3"/>
        </w:numPr>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75% знижка квартирної плати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сім'ю).</w:t>
      </w:r>
    </w:p>
    <w:p w:rsidR="00F30449" w:rsidRPr="00122920" w:rsidRDefault="00F30449" w:rsidP="00F30449">
      <w:pPr>
        <w:numPr>
          <w:ilvl w:val="0"/>
          <w:numId w:val="3"/>
        </w:numPr>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lastRenderedPageBreak/>
        <w:t>75%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w:t>
      </w:r>
    </w:p>
    <w:p w:rsidR="00F30449" w:rsidRPr="00122920" w:rsidRDefault="00F30449" w:rsidP="00F30449">
      <w:pPr>
        <w:numPr>
          <w:ilvl w:val="0"/>
          <w:numId w:val="3"/>
        </w:numPr>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 xml:space="preserve">Площа житла, </w:t>
      </w:r>
      <w:proofErr w:type="gramStart"/>
      <w:r w:rsidRPr="00122920">
        <w:rPr>
          <w:rFonts w:ascii="Times New Roman" w:hAnsi="Times New Roman" w:cs="Times New Roman"/>
          <w:sz w:val="28"/>
          <w:szCs w:val="28"/>
        </w:rPr>
        <w:t>на яку</w:t>
      </w:r>
      <w:proofErr w:type="gramEnd"/>
      <w:r w:rsidRPr="00122920">
        <w:rPr>
          <w:rFonts w:ascii="Times New Roman" w:hAnsi="Times New Roman" w:cs="Times New Roman"/>
          <w:sz w:val="28"/>
          <w:szCs w:val="28"/>
        </w:rPr>
        <w:t xml:space="preserve">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сім'ю.</w:t>
      </w:r>
    </w:p>
    <w:p w:rsidR="00F30449" w:rsidRDefault="00F30449" w:rsidP="00F30449">
      <w:pPr>
        <w:numPr>
          <w:ilvl w:val="0"/>
          <w:numId w:val="3"/>
        </w:numPr>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Для сімей, що складаються лише з непрацездатних осіб, надається 75-процентна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w:t>
      </w:r>
    </w:p>
    <w:p w:rsidR="00B253DE" w:rsidRDefault="00B253DE" w:rsidP="00B253DE">
      <w:pPr>
        <w:spacing w:after="0" w:line="240" w:lineRule="auto"/>
        <w:ind w:left="567"/>
        <w:jc w:val="center"/>
        <w:textAlignment w:val="baseline"/>
        <w:rPr>
          <w:rFonts w:ascii="Times New Roman" w:hAnsi="Times New Roman" w:cs="Times New Roman"/>
          <w:b/>
          <w:sz w:val="28"/>
          <w:szCs w:val="28"/>
          <w:lang w:val="uk-UA"/>
        </w:rPr>
      </w:pPr>
    </w:p>
    <w:p w:rsidR="00B253DE" w:rsidRPr="00B253DE" w:rsidRDefault="00B253DE" w:rsidP="00B253DE">
      <w:pPr>
        <w:spacing w:after="0" w:line="240" w:lineRule="auto"/>
        <w:ind w:left="567"/>
        <w:jc w:val="center"/>
        <w:textAlignment w:val="baseline"/>
        <w:rPr>
          <w:rFonts w:ascii="Times New Roman" w:hAnsi="Times New Roman" w:cs="Times New Roman"/>
          <w:b/>
          <w:sz w:val="28"/>
          <w:szCs w:val="28"/>
          <w:lang w:val="uk-UA"/>
        </w:rPr>
      </w:pPr>
      <w:r w:rsidRPr="00B253DE">
        <w:rPr>
          <w:rFonts w:ascii="Times New Roman" w:hAnsi="Times New Roman" w:cs="Times New Roman"/>
          <w:b/>
          <w:sz w:val="28"/>
          <w:szCs w:val="28"/>
          <w:lang w:val="uk-UA"/>
        </w:rPr>
        <w:t>Пільги постраждалим учасникам Революції Гідності</w:t>
      </w:r>
    </w:p>
    <w:p w:rsidR="00B253DE" w:rsidRPr="00122920" w:rsidRDefault="00B253DE" w:rsidP="00B253DE">
      <w:pPr>
        <w:numPr>
          <w:ilvl w:val="0"/>
          <w:numId w:val="3"/>
        </w:numPr>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75% знижка квартирної плати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сім'ю).</w:t>
      </w:r>
    </w:p>
    <w:p w:rsidR="00B253DE" w:rsidRPr="00122920" w:rsidRDefault="00B253DE" w:rsidP="00B253DE">
      <w:pPr>
        <w:numPr>
          <w:ilvl w:val="0"/>
          <w:numId w:val="3"/>
        </w:numPr>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75%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w:t>
      </w:r>
    </w:p>
    <w:p w:rsidR="00B253DE" w:rsidRPr="00122920" w:rsidRDefault="00B253DE" w:rsidP="00B253DE">
      <w:pPr>
        <w:numPr>
          <w:ilvl w:val="0"/>
          <w:numId w:val="3"/>
        </w:numPr>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 xml:space="preserve">Площа житла, </w:t>
      </w:r>
      <w:proofErr w:type="gramStart"/>
      <w:r w:rsidRPr="00122920">
        <w:rPr>
          <w:rFonts w:ascii="Times New Roman" w:hAnsi="Times New Roman" w:cs="Times New Roman"/>
          <w:sz w:val="28"/>
          <w:szCs w:val="28"/>
        </w:rPr>
        <w:t>на яку</w:t>
      </w:r>
      <w:proofErr w:type="gramEnd"/>
      <w:r w:rsidRPr="00122920">
        <w:rPr>
          <w:rFonts w:ascii="Times New Roman" w:hAnsi="Times New Roman" w:cs="Times New Roman"/>
          <w:sz w:val="28"/>
          <w:szCs w:val="28"/>
        </w:rPr>
        <w:t xml:space="preserve">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сім'ю.</w:t>
      </w:r>
    </w:p>
    <w:p w:rsidR="00B253DE" w:rsidRDefault="00B253DE" w:rsidP="00B253DE">
      <w:pPr>
        <w:numPr>
          <w:ilvl w:val="0"/>
          <w:numId w:val="3"/>
        </w:numPr>
        <w:spacing w:after="0" w:line="240" w:lineRule="auto"/>
        <w:ind w:left="0" w:firstLine="567"/>
        <w:jc w:val="both"/>
        <w:textAlignment w:val="baseline"/>
        <w:rPr>
          <w:rFonts w:ascii="Times New Roman" w:hAnsi="Times New Roman" w:cs="Times New Roman"/>
          <w:sz w:val="28"/>
          <w:szCs w:val="28"/>
        </w:rPr>
      </w:pPr>
      <w:r w:rsidRPr="00122920">
        <w:rPr>
          <w:rFonts w:ascii="Times New Roman" w:hAnsi="Times New Roman" w:cs="Times New Roman"/>
          <w:sz w:val="28"/>
          <w:szCs w:val="28"/>
        </w:rPr>
        <w:t>Для сімей, що складаються лише з непрацездатних осіб, надається 75-процентна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w:t>
      </w:r>
    </w:p>
    <w:p w:rsidR="00B253DE" w:rsidRPr="00B253DE" w:rsidRDefault="00B253DE" w:rsidP="00F30449">
      <w:pPr>
        <w:spacing w:after="0" w:line="240" w:lineRule="auto"/>
        <w:ind w:left="567"/>
        <w:jc w:val="both"/>
        <w:textAlignment w:val="baseline"/>
        <w:rPr>
          <w:rFonts w:ascii="Times New Roman" w:hAnsi="Times New Roman" w:cs="Times New Roman"/>
          <w:sz w:val="28"/>
          <w:szCs w:val="28"/>
        </w:rPr>
      </w:pPr>
    </w:p>
    <w:p w:rsidR="00F30449" w:rsidRPr="0097722C" w:rsidRDefault="00F30449" w:rsidP="00F30449">
      <w:pPr>
        <w:spacing w:after="0" w:line="240" w:lineRule="auto"/>
        <w:ind w:left="567"/>
        <w:jc w:val="both"/>
        <w:textAlignment w:val="baseline"/>
        <w:rPr>
          <w:rFonts w:ascii="Times New Roman" w:hAnsi="Times New Roman" w:cs="Times New Roman"/>
          <w:b/>
          <w:sz w:val="28"/>
          <w:szCs w:val="28"/>
          <w:lang w:val="uk-UA"/>
        </w:rPr>
      </w:pPr>
      <w:r w:rsidRPr="0097722C">
        <w:rPr>
          <w:rFonts w:ascii="Times New Roman" w:hAnsi="Times New Roman" w:cs="Times New Roman"/>
          <w:b/>
          <w:sz w:val="28"/>
          <w:szCs w:val="28"/>
          <w:lang w:val="uk-UA"/>
        </w:rPr>
        <w:t>Пільги даним категоріям надаються незалежно від розміру доходів.</w:t>
      </w:r>
    </w:p>
    <w:p w:rsidR="00B253DE" w:rsidRPr="0097722C" w:rsidRDefault="00B253DE" w:rsidP="00F30449">
      <w:pPr>
        <w:spacing w:after="0" w:line="240" w:lineRule="auto"/>
        <w:ind w:left="567"/>
        <w:jc w:val="both"/>
        <w:textAlignment w:val="baseline"/>
        <w:rPr>
          <w:rFonts w:ascii="Times New Roman" w:hAnsi="Times New Roman" w:cs="Times New Roman"/>
          <w:b/>
          <w:sz w:val="28"/>
          <w:szCs w:val="28"/>
          <w:lang w:val="uk-UA"/>
        </w:rPr>
      </w:pPr>
      <w:r w:rsidRPr="0097722C">
        <w:rPr>
          <w:rFonts w:ascii="Times New Roman" w:hAnsi="Times New Roman" w:cs="Times New Roman"/>
          <w:b/>
          <w:sz w:val="28"/>
          <w:szCs w:val="28"/>
          <w:lang w:val="uk-UA"/>
        </w:rPr>
        <w:t>Для оформлення пільг подаються наступні документи:</w:t>
      </w:r>
    </w:p>
    <w:p w:rsidR="0097722C" w:rsidRPr="00EA0DCC" w:rsidRDefault="0097722C" w:rsidP="0097722C">
      <w:pPr>
        <w:pStyle w:val="1"/>
        <w:spacing w:before="0" w:after="0"/>
        <w:ind w:firstLine="567"/>
        <w:jc w:val="both"/>
        <w:rPr>
          <w:sz w:val="28"/>
          <w:szCs w:val="28"/>
          <w:lang w:val="uk-UA"/>
        </w:rPr>
      </w:pPr>
      <w:r w:rsidRPr="00EA0DCC">
        <w:rPr>
          <w:sz w:val="28"/>
          <w:szCs w:val="28"/>
          <w:lang w:val="uk-UA"/>
        </w:rPr>
        <w:t>1. </w:t>
      </w:r>
      <w:r>
        <w:rPr>
          <w:sz w:val="28"/>
          <w:szCs w:val="28"/>
          <w:lang w:val="uk-UA"/>
        </w:rPr>
        <w:t>П</w:t>
      </w:r>
      <w:r w:rsidRPr="00EA0DCC">
        <w:rPr>
          <w:sz w:val="28"/>
          <w:szCs w:val="28"/>
          <w:lang w:val="uk-UA"/>
        </w:rPr>
        <w:t xml:space="preserve">аспорт (1, 2, 11, 12 сторінки) або ІD-карта </w:t>
      </w:r>
      <w:r>
        <w:rPr>
          <w:sz w:val="28"/>
          <w:szCs w:val="28"/>
          <w:lang w:val="uk-UA"/>
        </w:rPr>
        <w:t>Отримувача</w:t>
      </w:r>
      <w:r w:rsidRPr="00EA0DCC">
        <w:rPr>
          <w:sz w:val="28"/>
          <w:szCs w:val="28"/>
          <w:lang w:val="uk-UA"/>
        </w:rPr>
        <w:t xml:space="preserve"> та членів сім’ї</w:t>
      </w:r>
      <w:r w:rsidRPr="00EA0DCC">
        <w:rPr>
          <w:spacing w:val="-4"/>
          <w:sz w:val="28"/>
          <w:szCs w:val="28"/>
          <w:lang w:val="uk-UA"/>
        </w:rPr>
        <w:t>.</w:t>
      </w:r>
    </w:p>
    <w:p w:rsidR="0097722C" w:rsidRPr="00EA0DCC" w:rsidRDefault="0097722C" w:rsidP="0097722C">
      <w:pPr>
        <w:pStyle w:val="1"/>
        <w:spacing w:before="0" w:after="0"/>
        <w:ind w:firstLine="567"/>
        <w:jc w:val="both"/>
        <w:rPr>
          <w:sz w:val="28"/>
          <w:szCs w:val="28"/>
          <w:lang w:val="uk-UA"/>
        </w:rPr>
      </w:pPr>
      <w:r>
        <w:rPr>
          <w:sz w:val="28"/>
          <w:szCs w:val="28"/>
          <w:lang w:val="uk-UA"/>
        </w:rPr>
        <w:t>2</w:t>
      </w:r>
      <w:r w:rsidRPr="00EA0DCC">
        <w:rPr>
          <w:sz w:val="28"/>
          <w:szCs w:val="28"/>
          <w:lang w:val="uk-UA"/>
        </w:rPr>
        <w:t xml:space="preserve">. </w:t>
      </w:r>
      <w:r>
        <w:rPr>
          <w:sz w:val="28"/>
          <w:szCs w:val="28"/>
          <w:lang w:val="uk-UA"/>
        </w:rPr>
        <w:t>Р</w:t>
      </w:r>
      <w:r w:rsidRPr="00EA0DCC">
        <w:rPr>
          <w:sz w:val="28"/>
          <w:szCs w:val="28"/>
          <w:lang w:val="uk-UA"/>
        </w:rPr>
        <w:t>еєстраційни</w:t>
      </w:r>
      <w:r>
        <w:rPr>
          <w:sz w:val="28"/>
          <w:szCs w:val="28"/>
          <w:lang w:val="uk-UA"/>
        </w:rPr>
        <w:t>й</w:t>
      </w:r>
      <w:r w:rsidRPr="00EA0DCC">
        <w:rPr>
          <w:sz w:val="28"/>
          <w:szCs w:val="28"/>
          <w:lang w:val="uk-UA"/>
        </w:rPr>
        <w:t xml:space="preserve"> номер обліков</w:t>
      </w:r>
      <w:r>
        <w:rPr>
          <w:sz w:val="28"/>
          <w:szCs w:val="28"/>
          <w:lang w:val="uk-UA"/>
        </w:rPr>
        <w:t>ої</w:t>
      </w:r>
      <w:r w:rsidRPr="00EA0DCC">
        <w:rPr>
          <w:sz w:val="28"/>
          <w:szCs w:val="28"/>
          <w:lang w:val="uk-UA"/>
        </w:rPr>
        <w:t xml:space="preserve"> картк</w:t>
      </w:r>
      <w:r>
        <w:rPr>
          <w:sz w:val="28"/>
          <w:szCs w:val="28"/>
          <w:lang w:val="uk-UA"/>
        </w:rPr>
        <w:t>и</w:t>
      </w:r>
      <w:r w:rsidRPr="00EA0DCC">
        <w:rPr>
          <w:sz w:val="28"/>
          <w:szCs w:val="28"/>
          <w:lang w:val="uk-UA"/>
        </w:rPr>
        <w:t xml:space="preserve"> платник</w:t>
      </w:r>
      <w:r>
        <w:rPr>
          <w:sz w:val="28"/>
          <w:szCs w:val="28"/>
          <w:lang w:val="uk-UA"/>
        </w:rPr>
        <w:t>а</w:t>
      </w:r>
      <w:r w:rsidRPr="00EA0DCC">
        <w:rPr>
          <w:sz w:val="28"/>
          <w:szCs w:val="28"/>
          <w:lang w:val="uk-UA"/>
        </w:rPr>
        <w:t xml:space="preserve"> податків (крім осіб, які через сво</w:t>
      </w:r>
      <w:bookmarkStart w:id="0" w:name="_GoBack"/>
      <w:bookmarkEnd w:id="0"/>
      <w:r w:rsidRPr="00EA0DCC">
        <w:rPr>
          <w:sz w:val="28"/>
          <w:szCs w:val="28"/>
          <w:lang w:val="uk-UA"/>
        </w:rPr>
        <w:t>ї релігійні переконання відмовились від прийняття реєстраційного номера облікової картки платника податків та повідоми</w:t>
      </w:r>
      <w:r>
        <w:rPr>
          <w:sz w:val="28"/>
          <w:szCs w:val="28"/>
          <w:lang w:val="uk-UA"/>
        </w:rPr>
        <w:t>ли про це відповідний орган Д</w:t>
      </w:r>
      <w:r w:rsidRPr="00EA0DCC">
        <w:rPr>
          <w:sz w:val="28"/>
          <w:szCs w:val="28"/>
          <w:lang w:val="uk-UA"/>
        </w:rPr>
        <w:t xml:space="preserve">ержавної податкової служби і мають відмітку в паспорті) </w:t>
      </w:r>
      <w:r>
        <w:rPr>
          <w:sz w:val="28"/>
          <w:szCs w:val="28"/>
          <w:lang w:val="uk-UA"/>
        </w:rPr>
        <w:t>Отримувача</w:t>
      </w:r>
      <w:r w:rsidRPr="00EA0DCC">
        <w:rPr>
          <w:sz w:val="28"/>
          <w:szCs w:val="28"/>
          <w:lang w:val="uk-UA"/>
        </w:rPr>
        <w:t xml:space="preserve"> та членів його сім’ї.   </w:t>
      </w:r>
    </w:p>
    <w:p w:rsidR="0097722C" w:rsidRDefault="0097722C" w:rsidP="0097722C">
      <w:pPr>
        <w:pStyle w:val="1"/>
        <w:spacing w:before="0" w:after="0"/>
        <w:ind w:firstLine="567"/>
        <w:jc w:val="both"/>
        <w:rPr>
          <w:sz w:val="28"/>
          <w:szCs w:val="28"/>
          <w:lang w:val="uk-UA"/>
        </w:rPr>
      </w:pPr>
      <w:r w:rsidRPr="00EA0DCC">
        <w:rPr>
          <w:sz w:val="28"/>
          <w:szCs w:val="28"/>
          <w:lang w:val="uk-UA"/>
        </w:rPr>
        <w:t xml:space="preserve"> 3. Документ, що підтверджує факт реєстрації </w:t>
      </w:r>
      <w:r>
        <w:rPr>
          <w:sz w:val="28"/>
          <w:szCs w:val="28"/>
          <w:lang w:val="uk-UA"/>
        </w:rPr>
        <w:t>або</w:t>
      </w:r>
      <w:r w:rsidRPr="00EA0DCC">
        <w:rPr>
          <w:sz w:val="28"/>
          <w:szCs w:val="28"/>
          <w:lang w:val="uk-UA"/>
        </w:rPr>
        <w:t xml:space="preserve"> фактичного </w:t>
      </w:r>
      <w:r>
        <w:rPr>
          <w:sz w:val="28"/>
          <w:szCs w:val="28"/>
          <w:lang w:val="uk-UA"/>
        </w:rPr>
        <w:t xml:space="preserve">місця </w:t>
      </w:r>
      <w:r w:rsidRPr="00EA0DCC">
        <w:rPr>
          <w:sz w:val="28"/>
          <w:szCs w:val="28"/>
          <w:lang w:val="uk-UA"/>
        </w:rPr>
        <w:t xml:space="preserve">проживання на території Житомирської міської територіальної громади </w:t>
      </w:r>
      <w:r>
        <w:rPr>
          <w:sz w:val="28"/>
          <w:szCs w:val="28"/>
          <w:lang w:val="uk-UA"/>
        </w:rPr>
        <w:t>Отримувача</w:t>
      </w:r>
      <w:r w:rsidRPr="00EA0DCC">
        <w:rPr>
          <w:sz w:val="28"/>
          <w:szCs w:val="28"/>
          <w:lang w:val="uk-UA"/>
        </w:rPr>
        <w:t xml:space="preserve"> та членів сім’ї.</w:t>
      </w:r>
    </w:p>
    <w:p w:rsidR="0097722C" w:rsidRPr="00EA0DCC" w:rsidRDefault="0097722C" w:rsidP="0097722C">
      <w:pPr>
        <w:pStyle w:val="1"/>
        <w:spacing w:before="0" w:after="0"/>
        <w:ind w:firstLine="567"/>
        <w:jc w:val="both"/>
        <w:rPr>
          <w:sz w:val="28"/>
          <w:szCs w:val="28"/>
          <w:lang w:val="uk-UA"/>
        </w:rPr>
      </w:pPr>
      <w:r w:rsidRPr="00EA0DCC">
        <w:rPr>
          <w:sz w:val="28"/>
          <w:szCs w:val="28"/>
          <w:lang w:val="uk-UA"/>
        </w:rPr>
        <w:t>4. </w:t>
      </w:r>
      <w:r>
        <w:rPr>
          <w:sz w:val="28"/>
          <w:szCs w:val="28"/>
          <w:lang w:val="uk-UA"/>
        </w:rPr>
        <w:t>С</w:t>
      </w:r>
      <w:r w:rsidRPr="00EA0DCC">
        <w:rPr>
          <w:sz w:val="28"/>
          <w:szCs w:val="28"/>
          <w:lang w:val="uk-UA"/>
        </w:rPr>
        <w:t>відоцтв</w:t>
      </w:r>
      <w:r>
        <w:rPr>
          <w:sz w:val="28"/>
          <w:szCs w:val="28"/>
          <w:lang w:val="uk-UA"/>
        </w:rPr>
        <w:t>о</w:t>
      </w:r>
      <w:r w:rsidRPr="00EA0DCC">
        <w:rPr>
          <w:sz w:val="28"/>
          <w:szCs w:val="28"/>
          <w:lang w:val="uk-UA"/>
        </w:rPr>
        <w:t xml:space="preserve"> про шлюб та народження дітей, інші документи, що підтверджують родинні стосунки</w:t>
      </w:r>
      <w:r>
        <w:rPr>
          <w:sz w:val="28"/>
          <w:szCs w:val="28"/>
          <w:lang w:val="uk-UA"/>
        </w:rPr>
        <w:t>.</w:t>
      </w:r>
    </w:p>
    <w:p w:rsidR="0097722C" w:rsidRPr="00122321" w:rsidRDefault="0097722C" w:rsidP="0097722C">
      <w:pPr>
        <w:pStyle w:val="1"/>
        <w:spacing w:before="0" w:after="0"/>
        <w:ind w:firstLine="567"/>
        <w:jc w:val="both"/>
        <w:rPr>
          <w:color w:val="FF0000"/>
          <w:spacing w:val="-4"/>
          <w:sz w:val="28"/>
          <w:szCs w:val="28"/>
          <w:lang w:val="uk-UA"/>
        </w:rPr>
      </w:pPr>
      <w:r w:rsidRPr="00307198">
        <w:rPr>
          <w:sz w:val="28"/>
          <w:szCs w:val="28"/>
          <w:lang w:val="uk-UA"/>
        </w:rPr>
        <w:t>5. </w:t>
      </w:r>
      <w:r>
        <w:rPr>
          <w:sz w:val="28"/>
          <w:szCs w:val="28"/>
          <w:lang w:val="uk-UA"/>
        </w:rPr>
        <w:t>Пільгове п</w:t>
      </w:r>
      <w:r w:rsidRPr="00307198">
        <w:rPr>
          <w:sz w:val="28"/>
          <w:szCs w:val="28"/>
          <w:lang w:val="uk-UA"/>
        </w:rPr>
        <w:t>освідчення</w:t>
      </w:r>
      <w:r>
        <w:rPr>
          <w:sz w:val="28"/>
          <w:szCs w:val="28"/>
          <w:lang w:val="uk-UA"/>
        </w:rPr>
        <w:t>, що надає право на пільгу</w:t>
      </w:r>
      <w:r w:rsidRPr="00307198">
        <w:rPr>
          <w:spacing w:val="-4"/>
          <w:sz w:val="28"/>
          <w:szCs w:val="28"/>
          <w:lang w:val="uk-UA"/>
        </w:rPr>
        <w:t>.</w:t>
      </w:r>
      <w:r>
        <w:rPr>
          <w:color w:val="FF0000"/>
          <w:spacing w:val="-4"/>
          <w:sz w:val="28"/>
          <w:szCs w:val="28"/>
          <w:lang w:val="uk-UA"/>
        </w:rPr>
        <w:t xml:space="preserve"> </w:t>
      </w:r>
    </w:p>
    <w:p w:rsidR="0097722C" w:rsidRPr="0097722C" w:rsidRDefault="0097722C" w:rsidP="0097722C">
      <w:pPr>
        <w:pStyle w:val="a6"/>
        <w:tabs>
          <w:tab w:val="left" w:pos="0"/>
          <w:tab w:val="left" w:pos="993"/>
        </w:tabs>
        <w:ind w:left="0"/>
        <w:jc w:val="both"/>
        <w:rPr>
          <w:rFonts w:ascii="Times New Roman" w:hAnsi="Times New Roman" w:cs="Times New Roman"/>
          <w:sz w:val="28"/>
          <w:szCs w:val="28"/>
          <w:lang w:val="uk-UA"/>
        </w:rPr>
      </w:pPr>
      <w:r w:rsidRPr="0097722C">
        <w:rPr>
          <w:rFonts w:ascii="Times New Roman" w:hAnsi="Times New Roman" w:cs="Times New Roman"/>
          <w:spacing w:val="-4"/>
          <w:sz w:val="28"/>
          <w:szCs w:val="28"/>
          <w:lang w:val="uk-UA"/>
        </w:rPr>
        <w:t xml:space="preserve">         6. Р</w:t>
      </w:r>
      <w:r w:rsidRPr="0097722C">
        <w:rPr>
          <w:rFonts w:ascii="Times New Roman" w:hAnsi="Times New Roman" w:cs="Times New Roman"/>
          <w:sz w:val="28"/>
          <w:szCs w:val="28"/>
          <w:lang w:val="uk-UA"/>
        </w:rPr>
        <w:t>еквізити карткового рахунку відкритого Отримувачем в установі уповноваженого банку.</w:t>
      </w:r>
    </w:p>
    <w:p w:rsidR="0097722C" w:rsidRPr="0097722C" w:rsidRDefault="0097722C" w:rsidP="0097722C">
      <w:pPr>
        <w:pStyle w:val="a6"/>
        <w:tabs>
          <w:tab w:val="left" w:pos="0"/>
          <w:tab w:val="left" w:pos="993"/>
        </w:tabs>
        <w:ind w:left="0"/>
        <w:jc w:val="both"/>
        <w:rPr>
          <w:rFonts w:ascii="Times New Roman" w:hAnsi="Times New Roman" w:cs="Times New Roman"/>
          <w:sz w:val="28"/>
          <w:szCs w:val="28"/>
          <w:lang w:val="uk-UA"/>
        </w:rPr>
      </w:pPr>
      <w:r w:rsidRPr="0097722C">
        <w:rPr>
          <w:rFonts w:ascii="Times New Roman" w:hAnsi="Times New Roman" w:cs="Times New Roman"/>
          <w:sz w:val="28"/>
          <w:szCs w:val="28"/>
          <w:lang w:val="uk-UA"/>
        </w:rPr>
        <w:lastRenderedPageBreak/>
        <w:t xml:space="preserve">         7. Копії квитанцій, що надсилаються  надавачами послуг за останній місяць.</w:t>
      </w:r>
    </w:p>
    <w:sectPr w:rsidR="0097722C" w:rsidRPr="00977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90C48"/>
    <w:multiLevelType w:val="multilevel"/>
    <w:tmpl w:val="8CB8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D0CDF"/>
    <w:multiLevelType w:val="multilevel"/>
    <w:tmpl w:val="74FC6368"/>
    <w:lvl w:ilvl="0">
      <w:start w:val="1"/>
      <w:numFmt w:val="bullet"/>
      <w:lvlText w:val=""/>
      <w:lvlJc w:val="left"/>
      <w:pPr>
        <w:tabs>
          <w:tab w:val="num" w:pos="4470"/>
        </w:tabs>
        <w:ind w:left="4470" w:hanging="360"/>
      </w:pPr>
      <w:rPr>
        <w:rFonts w:ascii="Symbol" w:hAnsi="Symbol" w:hint="default"/>
        <w:sz w:val="20"/>
      </w:rPr>
    </w:lvl>
    <w:lvl w:ilvl="1">
      <w:start w:val="7"/>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F759F"/>
    <w:multiLevelType w:val="multilevel"/>
    <w:tmpl w:val="5586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94"/>
    <w:rsid w:val="00534782"/>
    <w:rsid w:val="0097722C"/>
    <w:rsid w:val="00A2023D"/>
    <w:rsid w:val="00A46694"/>
    <w:rsid w:val="00B253DE"/>
    <w:rsid w:val="00BC7B6A"/>
    <w:rsid w:val="00F30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0BB4"/>
  <w15:chartTrackingRefBased/>
  <w15:docId w15:val="{658E1EFF-C36D-45FB-8B7D-75050D51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4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30449"/>
    <w:rPr>
      <w:color w:val="0000FF"/>
      <w:u w:val="single"/>
    </w:rPr>
  </w:style>
  <w:style w:type="character" w:styleId="a5">
    <w:name w:val="Strong"/>
    <w:basedOn w:val="a0"/>
    <w:uiPriority w:val="22"/>
    <w:qFormat/>
    <w:rsid w:val="00F30449"/>
    <w:rPr>
      <w:b/>
      <w:bCs/>
    </w:rPr>
  </w:style>
  <w:style w:type="paragraph" w:styleId="a6">
    <w:name w:val="List Paragraph"/>
    <w:basedOn w:val="a"/>
    <w:uiPriority w:val="34"/>
    <w:qFormat/>
    <w:rsid w:val="00B253DE"/>
    <w:pPr>
      <w:ind w:left="720"/>
      <w:contextualSpacing/>
    </w:pPr>
  </w:style>
  <w:style w:type="paragraph" w:customStyle="1" w:styleId="1">
    <w:name w:val="Звичайний (веб)1"/>
    <w:basedOn w:val="a"/>
    <w:rsid w:val="0097722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docdata">
    <w:name w:val="docdata"/>
    <w:aliases w:val="docy,v5,4134,baiaagaaboqcaaadugwaaavgdaaaaaaaaaaaaaaaaaaaaaaaaaaaaaaaaaaaaaaaaaaaaaaaaaaaaaaaaaaaaaaaaaaaaaaaaaaaaaaaaaaaaaaaaaaaaaaaaaaaaaaaaaaaaaaaaaaaaaaaaaaaaaaaaaaaaaaaaaaaaaaaaaaaaaaaaaaaaaaaaaaaaaaaaaaaaaaaaaaaaaaaaaaaaaaaaaaaaaaaaaaaaaaa"/>
    <w:basedOn w:val="a"/>
    <w:rsid w:val="00977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3</cp:revision>
  <dcterms:created xsi:type="dcterms:W3CDTF">2023-04-24T06:19:00Z</dcterms:created>
  <dcterms:modified xsi:type="dcterms:W3CDTF">2023-04-24T06:47:00Z</dcterms:modified>
</cp:coreProperties>
</file>