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6D462E">
        <w:rPr>
          <w:szCs w:val="28"/>
          <w:lang w:val="uk-UA"/>
        </w:rPr>
        <w:t xml:space="preserve"> </w:t>
      </w:r>
      <w:r w:rsidR="00405059">
        <w:rPr>
          <w:szCs w:val="28"/>
          <w:lang w:val="uk-UA"/>
        </w:rPr>
        <w:t xml:space="preserve">              </w:t>
      </w:r>
      <w:r w:rsidR="009F386C" w:rsidRPr="00D051AE">
        <w:rPr>
          <w:szCs w:val="28"/>
          <w:lang w:val="uk-UA"/>
        </w:rPr>
        <w:t xml:space="preserve">до </w:t>
      </w:r>
      <w:proofErr w:type="spellStart"/>
      <w:r w:rsidR="00405059">
        <w:rPr>
          <w:szCs w:val="28"/>
          <w:lang w:val="uk-UA"/>
        </w:rPr>
        <w:t>проєкту</w:t>
      </w:r>
      <w:proofErr w:type="spellEnd"/>
      <w:r w:rsidR="00405059">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880B8D"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880B8D"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880B8D"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880B8D" w:rsidP="002413E1">
            <w:pPr>
              <w:suppressAutoHyphens w:val="0"/>
              <w:ind w:firstLine="2"/>
              <w:jc w:val="both"/>
              <w:rPr>
                <w:szCs w:val="28"/>
                <w:lang w:val="uk-UA" w:eastAsia="ru-RU"/>
              </w:rPr>
            </w:pPr>
            <w:r>
              <w:rPr>
                <w:szCs w:val="28"/>
                <w:lang w:val="uk-UA" w:eastAsia="ru-RU"/>
              </w:rPr>
              <w:t>4 536 184</w:t>
            </w:r>
            <w:r w:rsidR="00C5711D">
              <w:rPr>
                <w:szCs w:val="28"/>
                <w:lang w:val="uk-UA" w:eastAsia="ru-RU"/>
              </w:rPr>
              <w:t>,</w:t>
            </w:r>
            <w:r>
              <w:rPr>
                <w:szCs w:val="28"/>
                <w:lang w:val="uk-UA" w:eastAsia="ru-RU"/>
              </w:rPr>
              <w:t>3</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616843" w:rsidP="002413E1">
            <w:pPr>
              <w:suppressAutoHyphens w:val="0"/>
              <w:ind w:firstLine="2"/>
              <w:jc w:val="both"/>
              <w:rPr>
                <w:szCs w:val="28"/>
                <w:lang w:val="uk-UA" w:eastAsia="ru-RU"/>
              </w:rPr>
            </w:pPr>
            <w:r>
              <w:rPr>
                <w:szCs w:val="28"/>
                <w:lang w:val="uk-UA" w:eastAsia="ru-RU"/>
              </w:rPr>
              <w:t>1</w:t>
            </w:r>
            <w:r w:rsidR="00880B8D">
              <w:rPr>
                <w:szCs w:val="28"/>
                <w:lang w:val="uk-UA" w:eastAsia="ru-RU"/>
              </w:rPr>
              <w:t> 264 053,0</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041A86" w:rsidP="002413E1">
            <w:pPr>
              <w:suppressAutoHyphens w:val="0"/>
              <w:ind w:firstLine="2"/>
              <w:jc w:val="both"/>
              <w:rPr>
                <w:szCs w:val="28"/>
                <w:lang w:val="uk-UA" w:eastAsia="ru-RU"/>
              </w:rPr>
            </w:pPr>
            <w:r w:rsidRPr="00041A86">
              <w:rPr>
                <w:szCs w:val="28"/>
                <w:lang w:val="uk-UA" w:eastAsia="ru-RU"/>
              </w:rPr>
              <w:t>3</w:t>
            </w:r>
            <w:r w:rsidR="00880B8D">
              <w:rPr>
                <w:szCs w:val="28"/>
                <w:lang w:val="uk-UA" w:eastAsia="ru-RU"/>
              </w:rPr>
              <w:t> 272 131,3</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bookmarkStart w:id="0" w:name="_GoBack"/>
            <w:bookmarkEnd w:id="0"/>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880B8D"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w:t>
      </w:r>
      <w:r w:rsidR="002413E1" w:rsidRPr="00D051AE">
        <w:rPr>
          <w:szCs w:val="28"/>
          <w:lang w:val="uk-UA" w:eastAsia="uk-UA"/>
        </w:rPr>
        <w:lastRenderedPageBreak/>
        <w:t>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w:t>
      </w:r>
      <w:r w:rsidRPr="00D051AE">
        <w:rPr>
          <w:rFonts w:eastAsiaTheme="minorHAnsi"/>
          <w:color w:val="000000"/>
          <w:szCs w:val="28"/>
          <w:lang w:val="uk-UA" w:eastAsia="en-US"/>
        </w:rPr>
        <w:lastRenderedPageBreak/>
        <w:t xml:space="preserve">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lastRenderedPageBreak/>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2413E1" w:rsidRPr="0016500D" w:rsidRDefault="002413E1" w:rsidP="002413E1">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2"/>
        <w:gridCol w:w="1200"/>
        <w:gridCol w:w="1400"/>
        <w:gridCol w:w="1329"/>
        <w:gridCol w:w="1417"/>
        <w:gridCol w:w="1418"/>
        <w:gridCol w:w="1417"/>
      </w:tblGrid>
      <w:tr w:rsidR="002413E1" w:rsidRPr="00D051AE" w:rsidTr="00165423">
        <w:tc>
          <w:tcPr>
            <w:tcW w:w="1742" w:type="dxa"/>
            <w:vMerge w:val="restart"/>
            <w:shd w:val="clear" w:color="auto" w:fill="auto"/>
          </w:tcPr>
          <w:p w:rsidR="002413E1" w:rsidRPr="00D93665" w:rsidRDefault="002413E1" w:rsidP="002413E1">
            <w:pPr>
              <w:widowControl w:val="0"/>
              <w:suppressAutoHyphens w:val="0"/>
              <w:spacing w:after="120"/>
              <w:jc w:val="center"/>
              <w:rPr>
                <w:b/>
                <w:sz w:val="24"/>
                <w:u w:val="single"/>
                <w:lang w:val="uk-UA" w:eastAsia="ru-RU"/>
              </w:rPr>
            </w:pPr>
            <w:r w:rsidRPr="00D93665">
              <w:rPr>
                <w:sz w:val="24"/>
                <w:lang w:val="uk-UA" w:eastAsia="ru-RU"/>
              </w:rPr>
              <w:t>Обсяг коштів, що пропонується залучити на виконання Програми</w:t>
            </w:r>
          </w:p>
        </w:tc>
        <w:tc>
          <w:tcPr>
            <w:tcW w:w="6764" w:type="dxa"/>
            <w:gridSpan w:val="5"/>
            <w:shd w:val="clear" w:color="auto" w:fill="auto"/>
          </w:tcPr>
          <w:p w:rsidR="002413E1" w:rsidRPr="00363637" w:rsidRDefault="002413E1" w:rsidP="002413E1">
            <w:pPr>
              <w:widowControl w:val="0"/>
              <w:suppressAutoHyphens w:val="0"/>
              <w:spacing w:after="120"/>
              <w:jc w:val="center"/>
              <w:rPr>
                <w:b/>
                <w:sz w:val="26"/>
                <w:szCs w:val="26"/>
                <w:u w:val="single"/>
                <w:lang w:val="uk-UA" w:eastAsia="ru-RU"/>
              </w:rPr>
            </w:pPr>
            <w:r w:rsidRPr="00363637">
              <w:rPr>
                <w:b/>
                <w:sz w:val="26"/>
                <w:szCs w:val="26"/>
                <w:u w:val="single"/>
                <w:lang w:val="uk-UA" w:eastAsia="ru-RU"/>
              </w:rPr>
              <w:t>Етапи виконання Програми</w:t>
            </w:r>
          </w:p>
        </w:tc>
        <w:tc>
          <w:tcPr>
            <w:tcW w:w="1417" w:type="dxa"/>
            <w:vMerge w:val="restart"/>
            <w:shd w:val="clear" w:color="auto" w:fill="auto"/>
          </w:tcPr>
          <w:p w:rsidR="002413E1" w:rsidRPr="00D93665" w:rsidRDefault="002413E1" w:rsidP="002413E1">
            <w:pPr>
              <w:widowControl w:val="0"/>
              <w:suppressAutoHyphens w:val="0"/>
              <w:spacing w:after="120"/>
              <w:jc w:val="center"/>
              <w:rPr>
                <w:b/>
                <w:sz w:val="26"/>
                <w:szCs w:val="26"/>
                <w:u w:val="single"/>
                <w:lang w:val="uk-UA" w:eastAsia="ru-RU"/>
              </w:rPr>
            </w:pPr>
            <w:r w:rsidRPr="00D93665">
              <w:rPr>
                <w:sz w:val="26"/>
                <w:szCs w:val="26"/>
                <w:lang w:val="uk-UA" w:eastAsia="ru-RU"/>
              </w:rPr>
              <w:t>Всього витрат на виконання Програми</w:t>
            </w:r>
            <w:r w:rsidR="00FD36C2" w:rsidRPr="00D93665">
              <w:rPr>
                <w:sz w:val="26"/>
                <w:szCs w:val="26"/>
                <w:lang w:val="uk-UA" w:eastAsia="ru-RU"/>
              </w:rPr>
              <w:t>, тис. грн</w:t>
            </w:r>
          </w:p>
        </w:tc>
      </w:tr>
      <w:tr w:rsidR="00D93665" w:rsidRPr="00D051AE" w:rsidTr="00165423">
        <w:trPr>
          <w:trHeight w:val="1271"/>
        </w:trPr>
        <w:tc>
          <w:tcPr>
            <w:tcW w:w="1742"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c>
          <w:tcPr>
            <w:tcW w:w="1200"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2021</w:t>
            </w:r>
          </w:p>
        </w:tc>
        <w:tc>
          <w:tcPr>
            <w:tcW w:w="1400"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2022</w:t>
            </w:r>
          </w:p>
        </w:tc>
        <w:tc>
          <w:tcPr>
            <w:tcW w:w="1329"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2023</w:t>
            </w:r>
          </w:p>
        </w:tc>
        <w:tc>
          <w:tcPr>
            <w:tcW w:w="1417"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2024</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2025</w:t>
            </w:r>
          </w:p>
        </w:tc>
        <w:tc>
          <w:tcPr>
            <w:tcW w:w="1417"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r>
      <w:tr w:rsidR="00D93665" w:rsidRPr="00D051AE" w:rsidTr="00165423">
        <w:tc>
          <w:tcPr>
            <w:tcW w:w="1742"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1</w:t>
            </w:r>
          </w:p>
        </w:tc>
        <w:tc>
          <w:tcPr>
            <w:tcW w:w="1200"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2</w:t>
            </w:r>
          </w:p>
        </w:tc>
        <w:tc>
          <w:tcPr>
            <w:tcW w:w="1400"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3</w:t>
            </w:r>
          </w:p>
        </w:tc>
        <w:tc>
          <w:tcPr>
            <w:tcW w:w="1329" w:type="dxa"/>
            <w:shd w:val="clear" w:color="auto" w:fill="auto"/>
          </w:tcPr>
          <w:p w:rsidR="002413E1" w:rsidRPr="0016500D" w:rsidRDefault="002413E1" w:rsidP="002413E1">
            <w:pPr>
              <w:widowControl w:val="0"/>
              <w:suppressAutoHyphens w:val="0"/>
              <w:spacing w:after="120"/>
              <w:jc w:val="center"/>
              <w:rPr>
                <w:sz w:val="24"/>
                <w:highlight w:val="yellow"/>
                <w:lang w:val="uk-UA" w:eastAsia="ru-RU"/>
              </w:rPr>
            </w:pPr>
            <w:r w:rsidRPr="0016500D">
              <w:rPr>
                <w:sz w:val="24"/>
                <w:lang w:val="uk-UA" w:eastAsia="ru-RU"/>
              </w:rPr>
              <w:t>4</w:t>
            </w:r>
          </w:p>
        </w:tc>
        <w:tc>
          <w:tcPr>
            <w:tcW w:w="1417"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5</w:t>
            </w:r>
          </w:p>
        </w:tc>
        <w:tc>
          <w:tcPr>
            <w:tcW w:w="1418"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6</w:t>
            </w:r>
          </w:p>
        </w:tc>
        <w:tc>
          <w:tcPr>
            <w:tcW w:w="1417" w:type="dxa"/>
            <w:shd w:val="clear" w:color="auto" w:fill="auto"/>
          </w:tcPr>
          <w:p w:rsidR="002413E1" w:rsidRPr="0016500D" w:rsidRDefault="002413E1" w:rsidP="002413E1">
            <w:pPr>
              <w:widowControl w:val="0"/>
              <w:suppressAutoHyphens w:val="0"/>
              <w:spacing w:after="120"/>
              <w:jc w:val="center"/>
              <w:rPr>
                <w:sz w:val="24"/>
                <w:lang w:val="uk-UA" w:eastAsia="ru-RU"/>
              </w:rPr>
            </w:pPr>
            <w:r w:rsidRPr="0016500D">
              <w:rPr>
                <w:sz w:val="24"/>
                <w:lang w:val="uk-UA" w:eastAsia="ru-RU"/>
              </w:rPr>
              <w:t>7</w:t>
            </w:r>
          </w:p>
        </w:tc>
      </w:tr>
      <w:tr w:rsidR="00D93665" w:rsidRPr="00041A86" w:rsidTr="00165423">
        <w:tc>
          <w:tcPr>
            <w:tcW w:w="1742" w:type="dxa"/>
            <w:shd w:val="clear" w:color="auto" w:fill="auto"/>
          </w:tcPr>
          <w:p w:rsidR="002413E1" w:rsidRPr="0016500D" w:rsidRDefault="002413E1" w:rsidP="002413E1">
            <w:pPr>
              <w:widowControl w:val="0"/>
              <w:suppressAutoHyphens w:val="0"/>
              <w:spacing w:after="120"/>
              <w:jc w:val="center"/>
              <w:rPr>
                <w:sz w:val="23"/>
                <w:szCs w:val="23"/>
                <w:lang w:val="uk-UA" w:eastAsia="ru-RU"/>
              </w:rPr>
            </w:pPr>
            <w:r w:rsidRPr="0016500D">
              <w:rPr>
                <w:sz w:val="23"/>
                <w:szCs w:val="23"/>
                <w:lang w:val="uk-UA" w:eastAsia="ru-RU"/>
              </w:rPr>
              <w:t xml:space="preserve">Обсяг ресурсів, всього,               тис. грн, у тому числі: </w:t>
            </w:r>
          </w:p>
        </w:tc>
        <w:tc>
          <w:tcPr>
            <w:tcW w:w="1200" w:type="dxa"/>
            <w:shd w:val="clear" w:color="auto" w:fill="auto"/>
          </w:tcPr>
          <w:p w:rsidR="002413E1" w:rsidRPr="00C82B8E" w:rsidRDefault="002367A6" w:rsidP="002413E1">
            <w:pPr>
              <w:widowControl w:val="0"/>
              <w:suppressAutoHyphens w:val="0"/>
              <w:spacing w:after="120"/>
              <w:jc w:val="center"/>
              <w:rPr>
                <w:b/>
                <w:sz w:val="26"/>
                <w:szCs w:val="26"/>
                <w:lang w:val="uk-UA" w:eastAsia="ru-RU"/>
              </w:rPr>
            </w:pPr>
            <w:r w:rsidRPr="00C82B8E">
              <w:rPr>
                <w:b/>
                <w:sz w:val="26"/>
                <w:szCs w:val="26"/>
                <w:lang w:val="uk-UA" w:eastAsia="ru-RU"/>
              </w:rPr>
              <w:t>921459,8</w:t>
            </w:r>
          </w:p>
        </w:tc>
        <w:tc>
          <w:tcPr>
            <w:tcW w:w="1400" w:type="dxa"/>
            <w:shd w:val="clear" w:color="auto" w:fill="auto"/>
          </w:tcPr>
          <w:p w:rsidR="002413E1" w:rsidRPr="00C82B8E" w:rsidRDefault="00B97B1C" w:rsidP="002413E1">
            <w:pPr>
              <w:widowControl w:val="0"/>
              <w:suppressAutoHyphens w:val="0"/>
              <w:spacing w:after="120"/>
              <w:jc w:val="center"/>
              <w:rPr>
                <w:b/>
                <w:sz w:val="26"/>
                <w:szCs w:val="26"/>
                <w:lang w:val="uk-UA" w:eastAsia="ru-RU"/>
              </w:rPr>
            </w:pPr>
            <w:r w:rsidRPr="00C82B8E">
              <w:rPr>
                <w:b/>
                <w:sz w:val="26"/>
                <w:szCs w:val="26"/>
                <w:lang w:val="uk-UA" w:eastAsia="ru-RU"/>
              </w:rPr>
              <w:t>10</w:t>
            </w:r>
            <w:r w:rsidR="005B2C34" w:rsidRPr="00C82B8E">
              <w:rPr>
                <w:b/>
                <w:sz w:val="26"/>
                <w:szCs w:val="26"/>
                <w:lang w:val="uk-UA" w:eastAsia="ru-RU"/>
              </w:rPr>
              <w:t>89</w:t>
            </w:r>
            <w:r w:rsidR="0017751C" w:rsidRPr="00C82B8E">
              <w:rPr>
                <w:b/>
                <w:sz w:val="26"/>
                <w:szCs w:val="26"/>
                <w:lang w:val="uk-UA" w:eastAsia="ru-RU"/>
              </w:rPr>
              <w:t>744</w:t>
            </w:r>
            <w:r w:rsidR="00875BA0" w:rsidRPr="00C82B8E">
              <w:rPr>
                <w:b/>
                <w:sz w:val="26"/>
                <w:szCs w:val="26"/>
                <w:lang w:val="uk-UA" w:eastAsia="ru-RU"/>
              </w:rPr>
              <w:t>,3</w:t>
            </w:r>
          </w:p>
        </w:tc>
        <w:tc>
          <w:tcPr>
            <w:tcW w:w="1329" w:type="dxa"/>
            <w:shd w:val="clear" w:color="auto" w:fill="auto"/>
          </w:tcPr>
          <w:p w:rsidR="002413E1" w:rsidRPr="002D35E9" w:rsidRDefault="00405059" w:rsidP="002413E1">
            <w:pPr>
              <w:widowControl w:val="0"/>
              <w:suppressAutoHyphens w:val="0"/>
              <w:spacing w:after="120"/>
              <w:jc w:val="center"/>
              <w:rPr>
                <w:b/>
                <w:sz w:val="26"/>
                <w:szCs w:val="26"/>
                <w:lang w:val="en-US" w:eastAsia="ru-RU"/>
              </w:rPr>
            </w:pPr>
            <w:r>
              <w:rPr>
                <w:b/>
                <w:sz w:val="26"/>
                <w:szCs w:val="26"/>
                <w:lang w:val="uk-UA" w:eastAsia="ru-RU"/>
              </w:rPr>
              <w:t>989200</w:t>
            </w:r>
            <w:r w:rsidR="002D35E9">
              <w:rPr>
                <w:b/>
                <w:sz w:val="26"/>
                <w:szCs w:val="26"/>
                <w:lang w:val="uk-UA" w:eastAsia="ru-RU"/>
              </w:rPr>
              <w:t>,</w:t>
            </w:r>
            <w:r>
              <w:rPr>
                <w:b/>
                <w:sz w:val="26"/>
                <w:szCs w:val="26"/>
                <w:lang w:val="en-US" w:eastAsia="ru-RU"/>
              </w:rPr>
              <w:t>8</w:t>
            </w:r>
          </w:p>
        </w:tc>
        <w:tc>
          <w:tcPr>
            <w:tcW w:w="1417" w:type="dxa"/>
            <w:shd w:val="clear" w:color="auto" w:fill="auto"/>
          </w:tcPr>
          <w:p w:rsidR="002413E1" w:rsidRPr="00C82B8E" w:rsidRDefault="00405059" w:rsidP="002413E1">
            <w:pPr>
              <w:widowControl w:val="0"/>
              <w:suppressAutoHyphens w:val="0"/>
              <w:spacing w:after="120"/>
              <w:jc w:val="center"/>
              <w:rPr>
                <w:b/>
                <w:sz w:val="26"/>
                <w:szCs w:val="26"/>
                <w:lang w:val="uk-UA" w:eastAsia="ru-RU"/>
              </w:rPr>
            </w:pPr>
            <w:r>
              <w:rPr>
                <w:b/>
                <w:sz w:val="26"/>
                <w:szCs w:val="26"/>
                <w:lang w:val="uk-UA" w:eastAsia="ru-RU"/>
              </w:rPr>
              <w:t>742146,9</w:t>
            </w:r>
          </w:p>
        </w:tc>
        <w:tc>
          <w:tcPr>
            <w:tcW w:w="1418" w:type="dxa"/>
            <w:shd w:val="clear" w:color="auto" w:fill="auto"/>
          </w:tcPr>
          <w:p w:rsidR="00A007C9" w:rsidRPr="00C82B8E" w:rsidRDefault="00405059" w:rsidP="002413E1">
            <w:pPr>
              <w:widowControl w:val="0"/>
              <w:suppressAutoHyphens w:val="0"/>
              <w:spacing w:after="120"/>
              <w:jc w:val="center"/>
              <w:rPr>
                <w:b/>
                <w:sz w:val="26"/>
                <w:szCs w:val="26"/>
                <w:lang w:val="uk-UA" w:eastAsia="ru-RU"/>
              </w:rPr>
            </w:pPr>
            <w:r>
              <w:rPr>
                <w:b/>
                <w:sz w:val="26"/>
                <w:szCs w:val="26"/>
                <w:lang w:val="uk-UA" w:eastAsia="ru-RU"/>
              </w:rPr>
              <w:t>793632,5</w:t>
            </w:r>
          </w:p>
          <w:p w:rsidR="00A007C9" w:rsidRPr="00C82B8E" w:rsidRDefault="00A007C9" w:rsidP="00A007C9">
            <w:pPr>
              <w:rPr>
                <w:sz w:val="26"/>
                <w:szCs w:val="26"/>
                <w:lang w:val="uk-UA" w:eastAsia="ru-RU"/>
              </w:rPr>
            </w:pPr>
          </w:p>
          <w:p w:rsidR="00A007C9" w:rsidRPr="00C82B8E" w:rsidRDefault="00A007C9" w:rsidP="00A007C9">
            <w:pPr>
              <w:rPr>
                <w:sz w:val="26"/>
                <w:szCs w:val="26"/>
                <w:lang w:val="uk-UA" w:eastAsia="ru-RU"/>
              </w:rPr>
            </w:pPr>
          </w:p>
          <w:p w:rsidR="002413E1" w:rsidRPr="00C82B8E" w:rsidRDefault="002413E1" w:rsidP="00A007C9">
            <w:pPr>
              <w:jc w:val="center"/>
              <w:rPr>
                <w:sz w:val="26"/>
                <w:szCs w:val="26"/>
                <w:lang w:val="uk-UA" w:eastAsia="ru-RU"/>
              </w:rPr>
            </w:pPr>
          </w:p>
        </w:tc>
        <w:tc>
          <w:tcPr>
            <w:tcW w:w="1417" w:type="dxa"/>
            <w:shd w:val="clear" w:color="auto" w:fill="auto"/>
          </w:tcPr>
          <w:p w:rsidR="002413E1" w:rsidRPr="00C82B8E" w:rsidRDefault="00405059" w:rsidP="00C82B8E">
            <w:pPr>
              <w:widowControl w:val="0"/>
              <w:suppressAutoHyphens w:val="0"/>
              <w:spacing w:after="120"/>
              <w:jc w:val="center"/>
              <w:rPr>
                <w:b/>
                <w:sz w:val="26"/>
                <w:szCs w:val="26"/>
                <w:lang w:val="uk-UA" w:eastAsia="ru-RU"/>
              </w:rPr>
            </w:pPr>
            <w:r>
              <w:rPr>
                <w:b/>
                <w:sz w:val="26"/>
                <w:szCs w:val="26"/>
                <w:lang w:val="uk-UA" w:eastAsia="ru-RU"/>
              </w:rPr>
              <w:t>4536184,3</w:t>
            </w:r>
          </w:p>
        </w:tc>
      </w:tr>
      <w:tr w:rsidR="00D93665" w:rsidRPr="00041A86" w:rsidTr="00165423">
        <w:tc>
          <w:tcPr>
            <w:tcW w:w="174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Державний бюджет</w:t>
            </w:r>
          </w:p>
        </w:tc>
        <w:tc>
          <w:tcPr>
            <w:tcW w:w="1200" w:type="dxa"/>
            <w:shd w:val="clear" w:color="auto" w:fill="auto"/>
          </w:tcPr>
          <w:p w:rsidR="002413E1" w:rsidRPr="00C82B8E" w:rsidRDefault="002367A6" w:rsidP="002413E1">
            <w:pPr>
              <w:widowControl w:val="0"/>
              <w:suppressAutoHyphens w:val="0"/>
              <w:spacing w:after="120"/>
              <w:jc w:val="center"/>
              <w:rPr>
                <w:b/>
                <w:sz w:val="26"/>
                <w:szCs w:val="26"/>
                <w:lang w:val="uk-UA" w:eastAsia="ru-RU"/>
              </w:rPr>
            </w:pPr>
            <w:r w:rsidRPr="00C82B8E">
              <w:rPr>
                <w:b/>
                <w:sz w:val="26"/>
                <w:szCs w:val="26"/>
                <w:lang w:val="uk-UA" w:eastAsia="ru-RU"/>
              </w:rPr>
              <w:t>789847,6</w:t>
            </w:r>
          </w:p>
        </w:tc>
        <w:tc>
          <w:tcPr>
            <w:tcW w:w="1400" w:type="dxa"/>
            <w:shd w:val="clear" w:color="auto" w:fill="auto"/>
          </w:tcPr>
          <w:p w:rsidR="002413E1" w:rsidRPr="00C82B8E" w:rsidRDefault="005E1266" w:rsidP="002413E1">
            <w:pPr>
              <w:widowControl w:val="0"/>
              <w:suppressAutoHyphens w:val="0"/>
              <w:spacing w:after="120"/>
              <w:jc w:val="center"/>
              <w:rPr>
                <w:b/>
                <w:sz w:val="26"/>
                <w:szCs w:val="26"/>
                <w:lang w:val="uk-UA" w:eastAsia="ru-RU"/>
              </w:rPr>
            </w:pPr>
            <w:r w:rsidRPr="00C82B8E">
              <w:rPr>
                <w:b/>
                <w:sz w:val="26"/>
                <w:szCs w:val="26"/>
                <w:lang w:val="uk-UA" w:eastAsia="ru-RU"/>
              </w:rPr>
              <w:t>773124</w:t>
            </w:r>
            <w:r w:rsidR="00875BA0" w:rsidRPr="00C82B8E">
              <w:rPr>
                <w:b/>
                <w:sz w:val="26"/>
                <w:szCs w:val="26"/>
                <w:lang w:val="uk-UA" w:eastAsia="ru-RU"/>
              </w:rPr>
              <w:t>,8</w:t>
            </w:r>
          </w:p>
        </w:tc>
        <w:tc>
          <w:tcPr>
            <w:tcW w:w="1329" w:type="dxa"/>
            <w:shd w:val="clear" w:color="auto" w:fill="auto"/>
          </w:tcPr>
          <w:p w:rsidR="002413E1" w:rsidRPr="00C82B8E" w:rsidRDefault="00405059" w:rsidP="002413E1">
            <w:pPr>
              <w:widowControl w:val="0"/>
              <w:suppressAutoHyphens w:val="0"/>
              <w:spacing w:after="120"/>
              <w:jc w:val="center"/>
              <w:rPr>
                <w:b/>
                <w:sz w:val="26"/>
                <w:szCs w:val="26"/>
                <w:lang w:val="uk-UA" w:eastAsia="ru-RU"/>
              </w:rPr>
            </w:pPr>
            <w:r>
              <w:rPr>
                <w:b/>
                <w:sz w:val="26"/>
                <w:szCs w:val="26"/>
                <w:lang w:val="uk-UA" w:eastAsia="ru-RU"/>
              </w:rPr>
              <w:t>581191,7</w:t>
            </w:r>
          </w:p>
        </w:tc>
        <w:tc>
          <w:tcPr>
            <w:tcW w:w="1417" w:type="dxa"/>
            <w:shd w:val="clear" w:color="auto" w:fill="auto"/>
          </w:tcPr>
          <w:p w:rsidR="002413E1" w:rsidRPr="00C82B8E" w:rsidRDefault="00405059" w:rsidP="002413E1">
            <w:pPr>
              <w:widowControl w:val="0"/>
              <w:suppressAutoHyphens w:val="0"/>
              <w:spacing w:after="120"/>
              <w:jc w:val="center"/>
              <w:rPr>
                <w:b/>
                <w:sz w:val="26"/>
                <w:szCs w:val="26"/>
                <w:lang w:val="uk-UA" w:eastAsia="ru-RU"/>
              </w:rPr>
            </w:pPr>
            <w:r>
              <w:rPr>
                <w:b/>
                <w:sz w:val="26"/>
                <w:szCs w:val="26"/>
                <w:lang w:val="uk-UA" w:eastAsia="ru-RU"/>
              </w:rPr>
              <w:t>544911,7</w:t>
            </w:r>
          </w:p>
        </w:tc>
        <w:tc>
          <w:tcPr>
            <w:tcW w:w="1418" w:type="dxa"/>
            <w:shd w:val="clear" w:color="auto" w:fill="auto"/>
          </w:tcPr>
          <w:p w:rsidR="002413E1" w:rsidRPr="00C82B8E" w:rsidRDefault="00405059" w:rsidP="002413E1">
            <w:pPr>
              <w:widowControl w:val="0"/>
              <w:suppressAutoHyphens w:val="0"/>
              <w:spacing w:after="120"/>
              <w:jc w:val="center"/>
              <w:rPr>
                <w:b/>
                <w:sz w:val="26"/>
                <w:szCs w:val="26"/>
                <w:lang w:val="uk-UA" w:eastAsia="ru-RU"/>
              </w:rPr>
            </w:pPr>
            <w:r>
              <w:rPr>
                <w:b/>
                <w:sz w:val="26"/>
                <w:szCs w:val="26"/>
                <w:lang w:val="uk-UA" w:eastAsia="ru-RU"/>
              </w:rPr>
              <w:t>583055,5</w:t>
            </w:r>
          </w:p>
        </w:tc>
        <w:tc>
          <w:tcPr>
            <w:tcW w:w="1417" w:type="dxa"/>
            <w:shd w:val="clear" w:color="auto" w:fill="auto"/>
          </w:tcPr>
          <w:p w:rsidR="002413E1" w:rsidRPr="00C82B8E" w:rsidRDefault="00405059" w:rsidP="006106D0">
            <w:pPr>
              <w:widowControl w:val="0"/>
              <w:suppressAutoHyphens w:val="0"/>
              <w:spacing w:after="120"/>
              <w:jc w:val="center"/>
              <w:rPr>
                <w:b/>
                <w:sz w:val="26"/>
                <w:szCs w:val="26"/>
                <w:lang w:val="uk-UA" w:eastAsia="ru-RU"/>
              </w:rPr>
            </w:pPr>
            <w:r>
              <w:rPr>
                <w:b/>
                <w:sz w:val="26"/>
                <w:szCs w:val="26"/>
                <w:lang w:val="uk-UA" w:eastAsia="ru-RU"/>
              </w:rPr>
              <w:t>3272131,3</w:t>
            </w:r>
          </w:p>
        </w:tc>
      </w:tr>
      <w:tr w:rsidR="00D93665" w:rsidRPr="00041A86" w:rsidTr="00165423">
        <w:tc>
          <w:tcPr>
            <w:tcW w:w="174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Місцевий бюджет</w:t>
            </w:r>
          </w:p>
        </w:tc>
        <w:tc>
          <w:tcPr>
            <w:tcW w:w="1200" w:type="dxa"/>
            <w:shd w:val="clear" w:color="auto" w:fill="auto"/>
          </w:tcPr>
          <w:p w:rsidR="002413E1" w:rsidRPr="00C82B8E" w:rsidRDefault="009133D9" w:rsidP="002413E1">
            <w:pPr>
              <w:widowControl w:val="0"/>
              <w:suppressAutoHyphens w:val="0"/>
              <w:spacing w:after="120"/>
              <w:jc w:val="center"/>
              <w:rPr>
                <w:b/>
                <w:sz w:val="26"/>
                <w:szCs w:val="26"/>
                <w:lang w:val="uk-UA" w:eastAsia="ru-RU"/>
              </w:rPr>
            </w:pPr>
            <w:r w:rsidRPr="00C82B8E">
              <w:rPr>
                <w:b/>
                <w:sz w:val="26"/>
                <w:szCs w:val="26"/>
                <w:lang w:val="uk-UA" w:eastAsia="ru-RU"/>
              </w:rPr>
              <w:t>1</w:t>
            </w:r>
            <w:r w:rsidR="002367A6" w:rsidRPr="00C82B8E">
              <w:rPr>
                <w:b/>
                <w:sz w:val="26"/>
                <w:szCs w:val="26"/>
                <w:lang w:val="uk-UA" w:eastAsia="ru-RU"/>
              </w:rPr>
              <w:t>31612,2</w:t>
            </w:r>
          </w:p>
        </w:tc>
        <w:tc>
          <w:tcPr>
            <w:tcW w:w="1400" w:type="dxa"/>
            <w:shd w:val="clear" w:color="auto" w:fill="auto"/>
          </w:tcPr>
          <w:p w:rsidR="002413E1" w:rsidRPr="00C82B8E" w:rsidRDefault="00B97B1C" w:rsidP="002413E1">
            <w:pPr>
              <w:widowControl w:val="0"/>
              <w:suppressAutoHyphens w:val="0"/>
              <w:spacing w:after="120"/>
              <w:jc w:val="center"/>
              <w:rPr>
                <w:b/>
                <w:sz w:val="26"/>
                <w:szCs w:val="26"/>
                <w:highlight w:val="yellow"/>
                <w:lang w:val="uk-UA" w:eastAsia="ru-RU"/>
              </w:rPr>
            </w:pPr>
            <w:r w:rsidRPr="00C82B8E">
              <w:rPr>
                <w:b/>
                <w:sz w:val="26"/>
                <w:szCs w:val="26"/>
                <w:lang w:val="uk-UA" w:eastAsia="ru-RU"/>
              </w:rPr>
              <w:t>3</w:t>
            </w:r>
            <w:r w:rsidR="005E1266" w:rsidRPr="00C82B8E">
              <w:rPr>
                <w:b/>
                <w:sz w:val="26"/>
                <w:szCs w:val="26"/>
                <w:lang w:val="uk-UA" w:eastAsia="ru-RU"/>
              </w:rPr>
              <w:t>16619</w:t>
            </w:r>
            <w:r w:rsidR="00875BA0" w:rsidRPr="00C82B8E">
              <w:rPr>
                <w:b/>
                <w:sz w:val="26"/>
                <w:szCs w:val="26"/>
                <w:lang w:val="uk-UA" w:eastAsia="ru-RU"/>
              </w:rPr>
              <w:t>,5</w:t>
            </w:r>
          </w:p>
        </w:tc>
        <w:tc>
          <w:tcPr>
            <w:tcW w:w="1329" w:type="dxa"/>
            <w:shd w:val="clear" w:color="auto" w:fill="auto"/>
          </w:tcPr>
          <w:p w:rsidR="002413E1" w:rsidRPr="00C82B8E" w:rsidRDefault="00405059" w:rsidP="00D55727">
            <w:pPr>
              <w:widowControl w:val="0"/>
              <w:suppressAutoHyphens w:val="0"/>
              <w:spacing w:after="120"/>
              <w:jc w:val="center"/>
              <w:rPr>
                <w:b/>
                <w:sz w:val="26"/>
                <w:szCs w:val="26"/>
                <w:lang w:val="uk-UA" w:eastAsia="ru-RU"/>
              </w:rPr>
            </w:pPr>
            <w:r>
              <w:rPr>
                <w:b/>
                <w:sz w:val="26"/>
                <w:szCs w:val="26"/>
                <w:lang w:val="uk-UA" w:eastAsia="ru-RU"/>
              </w:rPr>
              <w:t>408</w:t>
            </w:r>
            <w:r w:rsidR="002750B8">
              <w:rPr>
                <w:b/>
                <w:sz w:val="26"/>
                <w:szCs w:val="26"/>
                <w:lang w:val="uk-UA" w:eastAsia="ru-RU"/>
              </w:rPr>
              <w:t>009</w:t>
            </w:r>
            <w:r>
              <w:rPr>
                <w:b/>
                <w:sz w:val="26"/>
                <w:szCs w:val="26"/>
                <w:lang w:val="uk-UA" w:eastAsia="ru-RU"/>
              </w:rPr>
              <w:t>,1</w:t>
            </w:r>
          </w:p>
        </w:tc>
        <w:tc>
          <w:tcPr>
            <w:tcW w:w="1417" w:type="dxa"/>
            <w:shd w:val="clear" w:color="auto" w:fill="auto"/>
          </w:tcPr>
          <w:p w:rsidR="002413E1" w:rsidRPr="00C82B8E" w:rsidRDefault="002750B8" w:rsidP="002413E1">
            <w:pPr>
              <w:widowControl w:val="0"/>
              <w:suppressAutoHyphens w:val="0"/>
              <w:spacing w:after="120"/>
              <w:jc w:val="center"/>
              <w:rPr>
                <w:b/>
                <w:sz w:val="26"/>
                <w:szCs w:val="26"/>
                <w:lang w:val="uk-UA" w:eastAsia="ru-RU"/>
              </w:rPr>
            </w:pPr>
            <w:r>
              <w:rPr>
                <w:b/>
                <w:sz w:val="26"/>
                <w:szCs w:val="26"/>
                <w:lang w:val="uk-UA" w:eastAsia="ru-RU"/>
              </w:rPr>
              <w:t>197235,2</w:t>
            </w:r>
          </w:p>
        </w:tc>
        <w:tc>
          <w:tcPr>
            <w:tcW w:w="1418" w:type="dxa"/>
            <w:shd w:val="clear" w:color="auto" w:fill="auto"/>
          </w:tcPr>
          <w:p w:rsidR="002413E1" w:rsidRPr="00C82B8E" w:rsidRDefault="002750B8" w:rsidP="002413E1">
            <w:pPr>
              <w:widowControl w:val="0"/>
              <w:suppressAutoHyphens w:val="0"/>
              <w:spacing w:after="120"/>
              <w:jc w:val="center"/>
              <w:rPr>
                <w:b/>
                <w:sz w:val="26"/>
                <w:szCs w:val="26"/>
                <w:lang w:val="uk-UA" w:eastAsia="ru-RU"/>
              </w:rPr>
            </w:pPr>
            <w:r>
              <w:rPr>
                <w:b/>
                <w:sz w:val="26"/>
                <w:szCs w:val="26"/>
                <w:lang w:val="uk-UA" w:eastAsia="ru-RU"/>
              </w:rPr>
              <w:t>210577,0</w:t>
            </w:r>
          </w:p>
        </w:tc>
        <w:tc>
          <w:tcPr>
            <w:tcW w:w="1417" w:type="dxa"/>
            <w:shd w:val="clear" w:color="auto" w:fill="auto"/>
          </w:tcPr>
          <w:p w:rsidR="002413E1" w:rsidRPr="00C82B8E" w:rsidRDefault="00405059" w:rsidP="006106D0">
            <w:pPr>
              <w:widowControl w:val="0"/>
              <w:suppressAutoHyphens w:val="0"/>
              <w:spacing w:after="120"/>
              <w:jc w:val="center"/>
              <w:rPr>
                <w:b/>
                <w:sz w:val="26"/>
                <w:szCs w:val="26"/>
                <w:lang w:val="uk-UA" w:eastAsia="ru-RU"/>
              </w:rPr>
            </w:pPr>
            <w:r>
              <w:rPr>
                <w:b/>
                <w:sz w:val="26"/>
                <w:szCs w:val="26"/>
                <w:lang w:val="uk-UA" w:eastAsia="ru-RU"/>
              </w:rPr>
              <w:t>1264053,0</w:t>
            </w:r>
          </w:p>
        </w:tc>
      </w:tr>
      <w:tr w:rsidR="00D93665" w:rsidRPr="00D93665" w:rsidTr="00165423">
        <w:tc>
          <w:tcPr>
            <w:tcW w:w="1742" w:type="dxa"/>
            <w:shd w:val="clear" w:color="auto" w:fill="auto"/>
          </w:tcPr>
          <w:p w:rsidR="002413E1" w:rsidRPr="0016500D" w:rsidRDefault="002413E1" w:rsidP="002413E1">
            <w:pPr>
              <w:widowControl w:val="0"/>
              <w:suppressAutoHyphens w:val="0"/>
              <w:spacing w:after="120"/>
              <w:jc w:val="center"/>
              <w:rPr>
                <w:sz w:val="20"/>
                <w:szCs w:val="20"/>
                <w:lang w:val="uk-UA" w:eastAsia="ru-RU"/>
              </w:rPr>
            </w:pPr>
            <w:r w:rsidRPr="0016500D">
              <w:rPr>
                <w:sz w:val="20"/>
                <w:szCs w:val="20"/>
                <w:lang w:val="uk-UA" w:eastAsia="ru-RU"/>
              </w:rPr>
              <w:t xml:space="preserve">Кошти </w:t>
            </w:r>
            <w:r w:rsidR="00363637" w:rsidRPr="0016500D">
              <w:rPr>
                <w:sz w:val="20"/>
                <w:szCs w:val="20"/>
                <w:lang w:val="uk-UA" w:eastAsia="ru-RU"/>
              </w:rPr>
              <w:t>поза</w:t>
            </w:r>
            <w:r w:rsidRPr="0016500D">
              <w:rPr>
                <w:sz w:val="20"/>
                <w:szCs w:val="20"/>
                <w:lang w:val="uk-UA" w:eastAsia="ru-RU"/>
              </w:rPr>
              <w:t>бюджетних джерел</w:t>
            </w:r>
          </w:p>
        </w:tc>
        <w:tc>
          <w:tcPr>
            <w:tcW w:w="1200" w:type="dxa"/>
            <w:shd w:val="clear" w:color="auto" w:fill="auto"/>
          </w:tcPr>
          <w:p w:rsidR="002413E1" w:rsidRPr="0016500D" w:rsidRDefault="0016500D" w:rsidP="002413E1">
            <w:pPr>
              <w:widowControl w:val="0"/>
              <w:suppressAutoHyphens w:val="0"/>
              <w:spacing w:after="120"/>
              <w:jc w:val="center"/>
              <w:rPr>
                <w:sz w:val="24"/>
                <w:lang w:val="uk-UA" w:eastAsia="ru-RU"/>
              </w:rPr>
            </w:pPr>
            <w:r>
              <w:rPr>
                <w:sz w:val="24"/>
                <w:lang w:val="uk-UA" w:eastAsia="ru-RU"/>
              </w:rPr>
              <w:t>-</w:t>
            </w:r>
          </w:p>
        </w:tc>
        <w:tc>
          <w:tcPr>
            <w:tcW w:w="1400" w:type="dxa"/>
            <w:shd w:val="clear" w:color="auto" w:fill="auto"/>
          </w:tcPr>
          <w:p w:rsidR="002413E1" w:rsidRPr="0016500D" w:rsidRDefault="0016500D" w:rsidP="002413E1">
            <w:pPr>
              <w:widowControl w:val="0"/>
              <w:suppressAutoHyphens w:val="0"/>
              <w:spacing w:after="120"/>
              <w:jc w:val="center"/>
              <w:rPr>
                <w:sz w:val="24"/>
                <w:lang w:val="uk-UA" w:eastAsia="ru-RU"/>
              </w:rPr>
            </w:pPr>
            <w:r>
              <w:rPr>
                <w:sz w:val="24"/>
                <w:lang w:val="uk-UA" w:eastAsia="ru-RU"/>
              </w:rPr>
              <w:t>-</w:t>
            </w:r>
          </w:p>
        </w:tc>
        <w:tc>
          <w:tcPr>
            <w:tcW w:w="1329"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7"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8"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c>
          <w:tcPr>
            <w:tcW w:w="1417" w:type="dxa"/>
            <w:shd w:val="clear" w:color="auto" w:fill="auto"/>
          </w:tcPr>
          <w:p w:rsidR="002413E1" w:rsidRPr="00D93665" w:rsidRDefault="0016500D" w:rsidP="002413E1">
            <w:pPr>
              <w:widowControl w:val="0"/>
              <w:suppressAutoHyphens w:val="0"/>
              <w:spacing w:after="120"/>
              <w:jc w:val="center"/>
              <w:rPr>
                <w:b/>
                <w:sz w:val="24"/>
                <w:u w:val="single"/>
                <w:lang w:val="uk-UA" w:eastAsia="ru-RU"/>
              </w:rPr>
            </w:pPr>
            <w:r>
              <w:rPr>
                <w:sz w:val="24"/>
                <w:lang w:val="uk-UA" w:eastAsia="ru-RU"/>
              </w:rPr>
              <w:t>-</w:t>
            </w:r>
          </w:p>
        </w:tc>
      </w:tr>
    </w:tbl>
    <w:p w:rsidR="00D644F7" w:rsidRDefault="00D644F7" w:rsidP="00912C8B">
      <w:pPr>
        <w:widowControl w:val="0"/>
        <w:suppressAutoHyphens w:val="0"/>
        <w:spacing w:after="120"/>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Секретар міської ради                                                           Віктор КЛІМІНСЬКИЙ</w:t>
      </w:r>
      <w:r>
        <w:rPr>
          <w:bCs/>
          <w:lang w:val="uk-UA"/>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E72F8C">
      <w:headerReference w:type="even" r:id="rId9"/>
      <w:headerReference w:type="default" r:id="rId10"/>
      <w:footerReference w:type="even" r:id="rId11"/>
      <w:footerReference w:type="default" r:id="rId12"/>
      <w:headerReference w:type="first" r:id="rId13"/>
      <w:footerReference w:type="first" r:id="rId14"/>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FC6" w:rsidRDefault="00983FC6" w:rsidP="00F06F8F">
      <w:r>
        <w:separator/>
      </w:r>
    </w:p>
  </w:endnote>
  <w:endnote w:type="continuationSeparator" w:id="0">
    <w:p w:rsidR="00983FC6" w:rsidRDefault="00983FC6"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FC6" w:rsidRDefault="00983FC6" w:rsidP="00F06F8F">
      <w:r>
        <w:separator/>
      </w:r>
    </w:p>
  </w:footnote>
  <w:footnote w:type="continuationSeparator" w:id="0">
    <w:p w:rsidR="00983FC6" w:rsidRDefault="00983FC6"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880B8D">
          <w:rPr>
            <w:noProof/>
          </w:rPr>
          <w:t>4</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19A9"/>
    <w:rsid w:val="000306BE"/>
    <w:rsid w:val="00032155"/>
    <w:rsid w:val="00041A86"/>
    <w:rsid w:val="00042D00"/>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111725"/>
    <w:rsid w:val="00120011"/>
    <w:rsid w:val="00125D56"/>
    <w:rsid w:val="00132B28"/>
    <w:rsid w:val="00133E36"/>
    <w:rsid w:val="00160989"/>
    <w:rsid w:val="0016500D"/>
    <w:rsid w:val="00165423"/>
    <w:rsid w:val="00170D12"/>
    <w:rsid w:val="0017751C"/>
    <w:rsid w:val="00183278"/>
    <w:rsid w:val="00190118"/>
    <w:rsid w:val="00190DCA"/>
    <w:rsid w:val="00194948"/>
    <w:rsid w:val="001B07AC"/>
    <w:rsid w:val="001B6D22"/>
    <w:rsid w:val="001D384A"/>
    <w:rsid w:val="001D551B"/>
    <w:rsid w:val="001D5E69"/>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B0942"/>
    <w:rsid w:val="004B49B4"/>
    <w:rsid w:val="004C0702"/>
    <w:rsid w:val="004C07A6"/>
    <w:rsid w:val="004C1250"/>
    <w:rsid w:val="004C171F"/>
    <w:rsid w:val="004C3EA4"/>
    <w:rsid w:val="004D3D5E"/>
    <w:rsid w:val="004D6EC3"/>
    <w:rsid w:val="004D7D25"/>
    <w:rsid w:val="004E2FFE"/>
    <w:rsid w:val="00502D53"/>
    <w:rsid w:val="00505FA6"/>
    <w:rsid w:val="005141BE"/>
    <w:rsid w:val="00520B48"/>
    <w:rsid w:val="005239B7"/>
    <w:rsid w:val="00542930"/>
    <w:rsid w:val="00554B72"/>
    <w:rsid w:val="005674BD"/>
    <w:rsid w:val="005720CE"/>
    <w:rsid w:val="005743B2"/>
    <w:rsid w:val="00580C81"/>
    <w:rsid w:val="005818E1"/>
    <w:rsid w:val="005847C7"/>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A5367"/>
    <w:rsid w:val="006A6FE9"/>
    <w:rsid w:val="006B1176"/>
    <w:rsid w:val="006C2298"/>
    <w:rsid w:val="006C3F35"/>
    <w:rsid w:val="006D462E"/>
    <w:rsid w:val="006D70B6"/>
    <w:rsid w:val="006D70BA"/>
    <w:rsid w:val="006E1CB7"/>
    <w:rsid w:val="006E5355"/>
    <w:rsid w:val="006E5AFB"/>
    <w:rsid w:val="006F417A"/>
    <w:rsid w:val="00700EC7"/>
    <w:rsid w:val="007049AE"/>
    <w:rsid w:val="00721772"/>
    <w:rsid w:val="0072189D"/>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61A5"/>
    <w:rsid w:val="00A8562E"/>
    <w:rsid w:val="00A9174C"/>
    <w:rsid w:val="00AA5DAC"/>
    <w:rsid w:val="00AB2D19"/>
    <w:rsid w:val="00AC2B1D"/>
    <w:rsid w:val="00AC766B"/>
    <w:rsid w:val="00AD2863"/>
    <w:rsid w:val="00AD5D76"/>
    <w:rsid w:val="00AD6B3C"/>
    <w:rsid w:val="00AE1E54"/>
    <w:rsid w:val="00AE2FFD"/>
    <w:rsid w:val="00B2010D"/>
    <w:rsid w:val="00B238A0"/>
    <w:rsid w:val="00B2758A"/>
    <w:rsid w:val="00B3316D"/>
    <w:rsid w:val="00B4173C"/>
    <w:rsid w:val="00B46781"/>
    <w:rsid w:val="00B47111"/>
    <w:rsid w:val="00B52F16"/>
    <w:rsid w:val="00B57999"/>
    <w:rsid w:val="00B61569"/>
    <w:rsid w:val="00B66393"/>
    <w:rsid w:val="00B70160"/>
    <w:rsid w:val="00B745E7"/>
    <w:rsid w:val="00B74743"/>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4D76"/>
    <w:rsid w:val="00C27A46"/>
    <w:rsid w:val="00C30AA1"/>
    <w:rsid w:val="00C30E58"/>
    <w:rsid w:val="00C328D7"/>
    <w:rsid w:val="00C45484"/>
    <w:rsid w:val="00C539D9"/>
    <w:rsid w:val="00C5711D"/>
    <w:rsid w:val="00C82679"/>
    <w:rsid w:val="00C82B8E"/>
    <w:rsid w:val="00C832FB"/>
    <w:rsid w:val="00C84AA5"/>
    <w:rsid w:val="00C86E4D"/>
    <w:rsid w:val="00C95196"/>
    <w:rsid w:val="00C9612D"/>
    <w:rsid w:val="00CA1451"/>
    <w:rsid w:val="00CB5791"/>
    <w:rsid w:val="00CC6EB2"/>
    <w:rsid w:val="00CD407B"/>
    <w:rsid w:val="00CE1796"/>
    <w:rsid w:val="00CE4C71"/>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D2F0C"/>
    <w:rsid w:val="00ED7E82"/>
    <w:rsid w:val="00EE302F"/>
    <w:rsid w:val="00F06BE1"/>
    <w:rsid w:val="00F06F8F"/>
    <w:rsid w:val="00F21D3B"/>
    <w:rsid w:val="00F222FA"/>
    <w:rsid w:val="00F32097"/>
    <w:rsid w:val="00F41BED"/>
    <w:rsid w:val="00F41C17"/>
    <w:rsid w:val="00F528DD"/>
    <w:rsid w:val="00F55072"/>
    <w:rsid w:val="00F551EE"/>
    <w:rsid w:val="00F611D5"/>
    <w:rsid w:val="00F6726C"/>
    <w:rsid w:val="00F75C7F"/>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DD6200F"/>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2836F4-AA3B-43D0-BA21-CFBDBE47F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Pages>
  <Words>3715</Words>
  <Characters>21177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admin</cp:lastModifiedBy>
  <cp:revision>303</cp:revision>
  <cp:lastPrinted>2023-04-21T06:46:00Z</cp:lastPrinted>
  <dcterms:created xsi:type="dcterms:W3CDTF">2020-09-03T08:36:00Z</dcterms:created>
  <dcterms:modified xsi:type="dcterms:W3CDTF">2023-11-30T10:13:00Z</dcterms:modified>
</cp:coreProperties>
</file>