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38" w:rsidRDefault="00E33138" w:rsidP="00E33138">
      <w:pPr>
        <w:pStyle w:val="4"/>
        <w:ind w:left="3600" w:firstLine="720"/>
        <w:jc w:val="left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777726475" r:id="rId5"/>
        </w:object>
      </w:r>
      <w:r>
        <w:t xml:space="preserve"> </w:t>
      </w:r>
    </w:p>
    <w:p w:rsidR="00E33138" w:rsidRPr="008E2B28" w:rsidRDefault="00E33138" w:rsidP="00E33138"/>
    <w:p w:rsidR="00E33138" w:rsidRPr="008E408D" w:rsidRDefault="00E33138" w:rsidP="00E33138">
      <w:pPr>
        <w:pStyle w:val="4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E33138" w:rsidRPr="000513BE" w:rsidRDefault="00E33138" w:rsidP="00E33138">
      <w:pPr>
        <w:pStyle w:val="3"/>
        <w:ind w:left="0" w:firstLine="0"/>
        <w:rPr>
          <w:szCs w:val="28"/>
        </w:rPr>
      </w:pPr>
      <w:r w:rsidRPr="000513BE">
        <w:rPr>
          <w:szCs w:val="28"/>
        </w:rPr>
        <w:t xml:space="preserve">                                     ЖИТОМИРСЬКА МІСЬКА РАДА</w:t>
      </w:r>
    </w:p>
    <w:p w:rsidR="00E33138" w:rsidRPr="000513BE" w:rsidRDefault="00E33138" w:rsidP="00E33138">
      <w:pPr>
        <w:pStyle w:val="2"/>
        <w:rPr>
          <w:b/>
          <w:szCs w:val="28"/>
        </w:rPr>
      </w:pPr>
      <w:r w:rsidRPr="000513BE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</w:t>
      </w:r>
      <w:r w:rsidRPr="000513BE">
        <w:rPr>
          <w:b/>
          <w:szCs w:val="28"/>
        </w:rPr>
        <w:t xml:space="preserve"> ВИКОНАВЧИЙ КОМІТЕТ</w:t>
      </w:r>
    </w:p>
    <w:p w:rsidR="00E33138" w:rsidRPr="000513BE" w:rsidRDefault="00E33138" w:rsidP="00E33138">
      <w:pPr>
        <w:rPr>
          <w:sz w:val="16"/>
          <w:szCs w:val="16"/>
        </w:rPr>
      </w:pPr>
    </w:p>
    <w:p w:rsidR="00E33138" w:rsidRDefault="00E33138" w:rsidP="00E331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08D">
        <w:rPr>
          <w:b/>
          <w:sz w:val="28"/>
          <w:szCs w:val="28"/>
        </w:rPr>
        <w:t>РІШЕННЯ</w:t>
      </w:r>
      <w:r>
        <w:rPr>
          <w:b/>
          <w:sz w:val="28"/>
          <w:szCs w:val="28"/>
        </w:rPr>
        <w:t xml:space="preserve"> </w:t>
      </w:r>
    </w:p>
    <w:p w:rsidR="00E33138" w:rsidRPr="008E408D" w:rsidRDefault="00E33138" w:rsidP="00E331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3138" w:rsidRPr="004E5A52" w:rsidRDefault="00E33138" w:rsidP="00E33138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E33138" w:rsidRPr="008E408D" w:rsidRDefault="00E33138" w:rsidP="00E33138">
      <w:r w:rsidRPr="008E408D">
        <w:rPr>
          <w:b/>
        </w:rPr>
        <w:t xml:space="preserve">                            </w:t>
      </w:r>
      <w:r w:rsidRPr="008E408D">
        <w:t>м. Житомир</w:t>
      </w:r>
    </w:p>
    <w:p w:rsidR="00E33138" w:rsidRDefault="00E33138" w:rsidP="00E33138">
      <w:pPr>
        <w:pStyle w:val="4"/>
        <w:jc w:val="left"/>
        <w:rPr>
          <w:szCs w:val="28"/>
        </w:rPr>
      </w:pPr>
    </w:p>
    <w:p w:rsidR="00E33138" w:rsidRPr="0014331E" w:rsidRDefault="00E33138" w:rsidP="00E33138">
      <w:pPr>
        <w:pStyle w:val="4"/>
        <w:jc w:val="left"/>
        <w:rPr>
          <w:szCs w:val="28"/>
        </w:rPr>
      </w:pPr>
      <w:r w:rsidRPr="00D13295">
        <w:rPr>
          <w:szCs w:val="28"/>
        </w:rPr>
        <w:t>Про</w:t>
      </w:r>
      <w:r>
        <w:rPr>
          <w:szCs w:val="28"/>
        </w:rPr>
        <w:t xml:space="preserve"> поділ об’</w:t>
      </w:r>
      <w:r w:rsidRPr="003013D4">
        <w:rPr>
          <w:szCs w:val="28"/>
          <w:lang w:val="ru-RU"/>
        </w:rPr>
        <w:t xml:space="preserve">єкта </w:t>
      </w:r>
    </w:p>
    <w:p w:rsidR="00E33138" w:rsidRDefault="00E33138" w:rsidP="00E33138">
      <w:pPr>
        <w:rPr>
          <w:sz w:val="28"/>
          <w:szCs w:val="28"/>
        </w:rPr>
      </w:pPr>
      <w:r>
        <w:rPr>
          <w:sz w:val="28"/>
          <w:szCs w:val="28"/>
        </w:rPr>
        <w:t>нерухомого майна</w:t>
      </w:r>
    </w:p>
    <w:p w:rsidR="00E33138" w:rsidRPr="005F74BB" w:rsidRDefault="00E33138" w:rsidP="00E33138">
      <w:pPr>
        <w:rPr>
          <w:sz w:val="28"/>
          <w:szCs w:val="28"/>
        </w:rPr>
      </w:pPr>
    </w:p>
    <w:p w:rsidR="00E33138" w:rsidRDefault="00E33138" w:rsidP="00E33138">
      <w:pPr>
        <w:tabs>
          <w:tab w:val="left" w:pos="9498"/>
        </w:tabs>
        <w:ind w:right="141" w:firstLine="720"/>
        <w:jc w:val="both"/>
        <w:rPr>
          <w:sz w:val="28"/>
        </w:rPr>
      </w:pPr>
      <w:r>
        <w:rPr>
          <w:sz w:val="28"/>
        </w:rPr>
        <w:t xml:space="preserve">Розглянувши    </w:t>
      </w:r>
      <w:r w:rsidRPr="00AE2DBD">
        <w:rPr>
          <w:sz w:val="28"/>
        </w:rPr>
        <w:t xml:space="preserve">висновок </w:t>
      </w:r>
      <w:r>
        <w:rPr>
          <w:sz w:val="28"/>
        </w:rPr>
        <w:t xml:space="preserve">  комунального  підприємства «Житомирське обласне міжміське бюро технічної інвентаризації» Житомирської обласної ради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об’єкта нерухомого </w:t>
      </w:r>
      <w:r w:rsidRPr="00AE2DBD">
        <w:rPr>
          <w:sz w:val="28"/>
        </w:rPr>
        <w:t>май</w:t>
      </w:r>
      <w:r>
        <w:rPr>
          <w:sz w:val="28"/>
        </w:rPr>
        <w:t>на Житомирської міської територіальної громади – приміщення поштового відділення за адресою: м. Житомир, вул. Вокзальна, 6, керуючись Законом України «Про місцеве самоврядування в Україні», статтями 183, 319, 364, 367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 55, виконавчий комітет міської ради</w:t>
      </w:r>
    </w:p>
    <w:p w:rsidR="00E33138" w:rsidRDefault="00E33138" w:rsidP="00E3313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33138" w:rsidRDefault="00E33138" w:rsidP="00E33138">
      <w:pPr>
        <w:jc w:val="both"/>
        <w:rPr>
          <w:sz w:val="28"/>
        </w:rPr>
      </w:pPr>
      <w:r>
        <w:rPr>
          <w:sz w:val="28"/>
        </w:rPr>
        <w:t>ВИРІШИВ:</w:t>
      </w:r>
    </w:p>
    <w:p w:rsidR="00E33138" w:rsidRDefault="00E33138" w:rsidP="00E33138">
      <w:pPr>
        <w:jc w:val="both"/>
        <w:rPr>
          <w:sz w:val="28"/>
        </w:rPr>
      </w:pPr>
    </w:p>
    <w:p w:rsidR="00E33138" w:rsidRDefault="00E33138" w:rsidP="00E33138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r>
        <w:rPr>
          <w:sz w:val="28"/>
          <w:lang w:val="uk-UA"/>
        </w:rPr>
        <w:t>об’</w:t>
      </w:r>
      <w:r w:rsidRPr="0094416B">
        <w:rPr>
          <w:sz w:val="28"/>
          <w:lang w:val="uk-UA"/>
        </w:rPr>
        <w:t xml:space="preserve">єкта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– </w:t>
      </w:r>
      <w:r w:rsidRPr="0094416B">
        <w:rPr>
          <w:sz w:val="28"/>
          <w:lang w:val="uk-UA"/>
        </w:rPr>
        <w:t>приміщення</w:t>
      </w:r>
      <w:r>
        <w:rPr>
          <w:sz w:val="28"/>
          <w:lang w:val="uk-UA"/>
        </w:rPr>
        <w:t xml:space="preserve"> поштового відділення загальною площею 372,4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 за адресою: м. Житомир, вул. Вокзальна, 6, що </w:t>
      </w:r>
      <w:r w:rsidRPr="00AE2DBD">
        <w:rPr>
          <w:sz w:val="28"/>
          <w:lang w:val="uk-UA"/>
        </w:rPr>
        <w:t>належ</w:t>
      </w:r>
      <w:r>
        <w:rPr>
          <w:sz w:val="28"/>
          <w:lang w:val="uk-UA"/>
        </w:rPr>
        <w:t>и</w:t>
      </w:r>
      <w:r w:rsidRPr="00AE2DBD">
        <w:rPr>
          <w:sz w:val="28"/>
          <w:lang w:val="uk-UA"/>
        </w:rPr>
        <w:t xml:space="preserve">ть на праві власності </w:t>
      </w:r>
      <w:r>
        <w:rPr>
          <w:sz w:val="28"/>
          <w:lang w:val="uk-UA"/>
        </w:rPr>
        <w:t>Житомирській міській  територіальній громаді</w:t>
      </w:r>
      <w:r w:rsidRPr="00864B31"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 xml:space="preserve"> відповідно</w:t>
      </w:r>
      <w:r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власності від 18.05.2018 реєстраційний номер об’</w:t>
      </w:r>
      <w:r w:rsidRPr="008F3F56">
        <w:rPr>
          <w:sz w:val="28"/>
          <w:lang w:val="uk-UA"/>
        </w:rPr>
        <w:t xml:space="preserve">єкта </w:t>
      </w:r>
      <w:r>
        <w:rPr>
          <w:sz w:val="28"/>
          <w:lang w:val="uk-UA"/>
        </w:rPr>
        <w:t xml:space="preserve"> 1558722818101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E33138" w:rsidRPr="00AE2DBD" w:rsidRDefault="00E33138" w:rsidP="00E33138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1.1  нежитлові приміщення з</w:t>
      </w:r>
      <w:r w:rsidRPr="002B618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 w:rsidRPr="006D6F29">
        <w:rPr>
          <w:sz w:val="28"/>
          <w:lang w:val="uk-UA"/>
        </w:rPr>
        <w:t>100</w:t>
      </w:r>
      <w:r w:rsidRPr="002B618D">
        <w:rPr>
          <w:sz w:val="28"/>
          <w:lang w:val="uk-UA"/>
        </w:rPr>
        <w:t xml:space="preserve">-1 </w:t>
      </w:r>
      <w:r>
        <w:rPr>
          <w:sz w:val="28"/>
          <w:lang w:val="uk-UA"/>
        </w:rPr>
        <w:t xml:space="preserve">по № </w:t>
      </w:r>
      <w:r w:rsidRPr="002B618D">
        <w:rPr>
          <w:sz w:val="28"/>
          <w:lang w:val="uk-UA"/>
        </w:rPr>
        <w:t>100-5</w:t>
      </w:r>
      <w:r>
        <w:rPr>
          <w:sz w:val="28"/>
          <w:lang w:val="uk-UA"/>
        </w:rPr>
        <w:t xml:space="preserve"> загальною площею 87,2 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</w:p>
    <w:p w:rsidR="00E33138" w:rsidRDefault="00E33138" w:rsidP="00E33138">
      <w:pPr>
        <w:pStyle w:val="a3"/>
        <w:tabs>
          <w:tab w:val="left" w:pos="9498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1.2  нежитлові  приміщення з № 101-1 по № 101-7 загальною площею  48,1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;</w:t>
      </w:r>
    </w:p>
    <w:p w:rsidR="00E33138" w:rsidRPr="00AE2DBD" w:rsidRDefault="00E33138" w:rsidP="00E33138">
      <w:pPr>
        <w:pStyle w:val="a3"/>
        <w:tabs>
          <w:tab w:val="left" w:pos="9498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1.3 приміщення з № </w:t>
      </w:r>
      <w:r w:rsidRPr="002B618D">
        <w:rPr>
          <w:sz w:val="28"/>
          <w:lang w:val="uk-UA"/>
        </w:rPr>
        <w:t>102</w:t>
      </w:r>
      <w:r>
        <w:rPr>
          <w:sz w:val="28"/>
          <w:lang w:val="uk-UA"/>
        </w:rPr>
        <w:t xml:space="preserve">-1 по № 102-18  поштового відділення загальною площею 230,6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</w:p>
    <w:p w:rsidR="00E33138" w:rsidRDefault="00E33138" w:rsidP="00E33138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2.  Присвоїти номери приміщенням, зазначених в п.1 цього рішення та утворених в результаті поділу:</w:t>
      </w:r>
    </w:p>
    <w:p w:rsidR="00E33138" w:rsidRDefault="00E33138" w:rsidP="00E33138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2.1  нежитлові приміщення загальною площею  87,2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 - № 100;</w:t>
      </w:r>
    </w:p>
    <w:p w:rsidR="00E33138" w:rsidRDefault="00E33138" w:rsidP="00E33138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2.2  нежитлові приміщення загальною площею 48,1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 - № 101;</w:t>
      </w:r>
    </w:p>
    <w:p w:rsidR="00E33138" w:rsidRDefault="00E33138" w:rsidP="00E33138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2.3 приміщення поштового відділення загальною площею 230,6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 -  № 102.</w:t>
      </w:r>
    </w:p>
    <w:p w:rsidR="00E33138" w:rsidRDefault="00E33138" w:rsidP="00E33138">
      <w:pPr>
        <w:pStyle w:val="a4"/>
        <w:ind w:left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E33138" w:rsidRDefault="00E33138" w:rsidP="00E33138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lang w:val="uk-UA"/>
        </w:rPr>
      </w:pPr>
    </w:p>
    <w:p w:rsidR="00E33138" w:rsidRPr="002B618D" w:rsidRDefault="00E33138" w:rsidP="00E33138">
      <w:pPr>
        <w:pStyle w:val="a3"/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lang w:val="uk-UA"/>
        </w:rPr>
        <w:t xml:space="preserve">3.  Департаменту  містобудування  та земельних відносин  Житомирської </w:t>
      </w:r>
    </w:p>
    <w:p w:rsidR="00E33138" w:rsidRDefault="00E33138" w:rsidP="00E33138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міської ради внести відомості про прийняте рішення щодо </w:t>
      </w:r>
      <w:proofErr w:type="spellStart"/>
      <w:r>
        <w:rPr>
          <w:sz w:val="28"/>
          <w:lang w:val="uk-UA"/>
        </w:rPr>
        <w:t>об’</w:t>
      </w:r>
      <w:r w:rsidRPr="00D073B3">
        <w:rPr>
          <w:sz w:val="28"/>
        </w:rPr>
        <w:t>єктів</w:t>
      </w:r>
      <w:proofErr w:type="spellEnd"/>
      <w:r>
        <w:rPr>
          <w:sz w:val="28"/>
          <w:lang w:val="uk-UA"/>
        </w:rPr>
        <w:t>, зазначених в п. 2 цього рішення, в Єдину державну електронну систему у сфері будівництва.</w:t>
      </w:r>
      <w:r>
        <w:rPr>
          <w:sz w:val="28"/>
          <w:lang w:val="uk-UA"/>
        </w:rPr>
        <w:tab/>
      </w:r>
    </w:p>
    <w:p w:rsidR="00E33138" w:rsidRPr="00D073B3" w:rsidRDefault="00E33138" w:rsidP="00E33138">
      <w:pPr>
        <w:pStyle w:val="a3"/>
        <w:tabs>
          <w:tab w:val="left" w:pos="709"/>
          <w:tab w:val="left" w:pos="851"/>
        </w:tabs>
        <w:ind w:left="0" w:right="141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4.</w:t>
      </w:r>
      <w:r w:rsidRPr="00AC045D"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на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роподілу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обов’</w:t>
      </w:r>
      <w:r w:rsidRPr="008E0A08">
        <w:rPr>
          <w:sz w:val="28"/>
          <w:szCs w:val="28"/>
        </w:rPr>
        <w:t>язків</w:t>
      </w:r>
      <w:proofErr w:type="spellEnd"/>
      <w:r w:rsidRPr="008E0A08">
        <w:rPr>
          <w:sz w:val="28"/>
          <w:szCs w:val="28"/>
        </w:rPr>
        <w:t>.</w:t>
      </w:r>
    </w:p>
    <w:p w:rsidR="00E33138" w:rsidRDefault="00E33138" w:rsidP="00E33138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3138" w:rsidRDefault="00E33138" w:rsidP="00E33138">
      <w:pPr>
        <w:ind w:right="141"/>
        <w:jc w:val="both"/>
        <w:rPr>
          <w:sz w:val="28"/>
          <w:szCs w:val="28"/>
        </w:rPr>
      </w:pPr>
    </w:p>
    <w:p w:rsidR="00E33138" w:rsidRDefault="00E33138" w:rsidP="00E3313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Сергій СУХОМЛИН</w:t>
      </w:r>
    </w:p>
    <w:p w:rsidR="00E33138" w:rsidRPr="00346D12" w:rsidRDefault="00E33138" w:rsidP="00E33138">
      <w:pPr>
        <w:jc w:val="both"/>
        <w:rPr>
          <w:sz w:val="28"/>
          <w:szCs w:val="28"/>
        </w:rPr>
      </w:pPr>
    </w:p>
    <w:p w:rsidR="00E33138" w:rsidRDefault="00E33138" w:rsidP="00E3313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33138" w:rsidRDefault="00E33138" w:rsidP="00E33138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33138" w:rsidRDefault="00E33138" w:rsidP="00E33138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E33138" w:rsidRPr="00B665DC" w:rsidRDefault="00E33138" w:rsidP="00E33138">
      <w:pPr>
        <w:tabs>
          <w:tab w:val="left" w:pos="3828"/>
        </w:tabs>
        <w:ind w:right="141"/>
        <w:jc w:val="both"/>
        <w:rPr>
          <w:sz w:val="28"/>
          <w:szCs w:val="28"/>
        </w:rPr>
      </w:pPr>
    </w:p>
    <w:p w:rsidR="002F7E0B" w:rsidRDefault="002F7E0B"/>
    <w:sectPr w:rsidR="002F7E0B" w:rsidSect="00C84006">
      <w:pgSz w:w="11906" w:h="16838"/>
      <w:pgMar w:top="851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138"/>
    <w:rsid w:val="002561C0"/>
    <w:rsid w:val="002F7E0B"/>
    <w:rsid w:val="0039017F"/>
    <w:rsid w:val="00404662"/>
    <w:rsid w:val="00434292"/>
    <w:rsid w:val="00563E06"/>
    <w:rsid w:val="00A5100D"/>
    <w:rsid w:val="00A917F1"/>
    <w:rsid w:val="00E33138"/>
    <w:rsid w:val="00E5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3313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3138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33138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1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3313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E33138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E33138"/>
    <w:pPr>
      <w:ind w:left="720"/>
      <w:contextualSpacing/>
    </w:pPr>
    <w:rPr>
      <w:lang w:val="ru-RU"/>
    </w:rPr>
  </w:style>
  <w:style w:type="paragraph" w:styleId="a4">
    <w:name w:val="List"/>
    <w:basedOn w:val="a"/>
    <w:rsid w:val="00E33138"/>
    <w:pPr>
      <w:ind w:left="283" w:hanging="283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2024-05-20T13:08:00Z</dcterms:created>
  <dcterms:modified xsi:type="dcterms:W3CDTF">2024-05-20T13:08:00Z</dcterms:modified>
</cp:coreProperties>
</file>