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C8A" w:rsidRPr="00E677A0" w:rsidRDefault="00C20C8A" w:rsidP="00C20C8A">
      <w:pPr>
        <w:ind w:left="4956" w:firstLine="147"/>
        <w:rPr>
          <w:szCs w:val="28"/>
          <w:lang w:val="uk-UA"/>
        </w:rPr>
      </w:pPr>
      <w:bookmarkStart w:id="0" w:name="_GoBack"/>
      <w:bookmarkEnd w:id="0"/>
      <w:r w:rsidRPr="00E677A0">
        <w:rPr>
          <w:szCs w:val="28"/>
          <w:lang w:val="uk-UA"/>
        </w:rPr>
        <w:t xml:space="preserve">Додаток </w:t>
      </w:r>
      <w:r>
        <w:rPr>
          <w:szCs w:val="28"/>
          <w:lang w:val="uk-UA"/>
        </w:rPr>
        <w:t>2</w:t>
      </w:r>
    </w:p>
    <w:p w:rsidR="00C20C8A" w:rsidRPr="00E677A0" w:rsidRDefault="00C20C8A" w:rsidP="00C20C8A">
      <w:pPr>
        <w:ind w:left="5103"/>
        <w:jc w:val="both"/>
        <w:rPr>
          <w:szCs w:val="28"/>
          <w:lang w:val="uk-UA"/>
        </w:rPr>
      </w:pPr>
      <w:r w:rsidRPr="00E677A0">
        <w:rPr>
          <w:szCs w:val="28"/>
          <w:lang w:val="uk-UA"/>
        </w:rPr>
        <w:t xml:space="preserve">до </w:t>
      </w:r>
      <w:proofErr w:type="spellStart"/>
      <w:r w:rsidRPr="00E677A0">
        <w:rPr>
          <w:szCs w:val="28"/>
          <w:lang w:val="uk-UA"/>
        </w:rPr>
        <w:t>проєкту</w:t>
      </w:r>
      <w:proofErr w:type="spellEnd"/>
      <w:r w:rsidRPr="00E677A0">
        <w:rPr>
          <w:szCs w:val="28"/>
          <w:lang w:val="uk-UA"/>
        </w:rPr>
        <w:t xml:space="preserve"> рішення міської ради</w:t>
      </w:r>
    </w:p>
    <w:p w:rsidR="00C20C8A" w:rsidRPr="00E677A0" w:rsidRDefault="00C20C8A" w:rsidP="00C20C8A">
      <w:pPr>
        <w:ind w:left="5103"/>
        <w:jc w:val="both"/>
        <w:rPr>
          <w:szCs w:val="28"/>
          <w:lang w:val="uk-UA"/>
        </w:rPr>
      </w:pPr>
      <w:r w:rsidRPr="00E677A0">
        <w:rPr>
          <w:szCs w:val="28"/>
          <w:lang w:val="uk-UA"/>
        </w:rPr>
        <w:t>_____________№________</w:t>
      </w:r>
    </w:p>
    <w:p w:rsidR="00C20C8A" w:rsidRPr="00E677A0" w:rsidRDefault="00C20C8A" w:rsidP="00C20C8A">
      <w:pPr>
        <w:ind w:left="5670" w:right="-698"/>
        <w:rPr>
          <w:bCs/>
          <w:szCs w:val="28"/>
          <w:lang w:val="uk-UA"/>
        </w:rPr>
      </w:pPr>
    </w:p>
    <w:p w:rsidR="00C20C8A" w:rsidRPr="00E677A0" w:rsidRDefault="00C20C8A" w:rsidP="00C20C8A">
      <w:pPr>
        <w:jc w:val="center"/>
        <w:rPr>
          <w:b/>
          <w:szCs w:val="28"/>
          <w:lang w:val="uk-UA"/>
        </w:rPr>
      </w:pPr>
      <w:r w:rsidRPr="00E677A0">
        <w:rPr>
          <w:b/>
          <w:szCs w:val="28"/>
          <w:lang w:val="uk-UA"/>
        </w:rPr>
        <w:t>Положення</w:t>
      </w:r>
    </w:p>
    <w:p w:rsidR="00C20C8A" w:rsidRPr="00E677A0" w:rsidRDefault="00C20C8A" w:rsidP="00C20C8A">
      <w:pPr>
        <w:jc w:val="center"/>
        <w:rPr>
          <w:b/>
          <w:szCs w:val="28"/>
          <w:lang w:val="uk-UA"/>
        </w:rPr>
      </w:pPr>
      <w:r w:rsidRPr="00E677A0">
        <w:rPr>
          <w:b/>
          <w:szCs w:val="28"/>
          <w:lang w:val="uk-UA"/>
        </w:rPr>
        <w:t>про робочу групу з питань сталого енергетичного розвитку</w:t>
      </w:r>
      <w:r>
        <w:rPr>
          <w:b/>
          <w:szCs w:val="28"/>
          <w:lang w:val="uk-UA"/>
        </w:rPr>
        <w:t xml:space="preserve"> території </w:t>
      </w:r>
      <w:r w:rsidRPr="00E677A0">
        <w:rPr>
          <w:b/>
          <w:bCs/>
          <w:szCs w:val="28"/>
          <w:lang w:val="uk-UA"/>
        </w:rPr>
        <w:t>Житомирської міської</w:t>
      </w:r>
      <w:r w:rsidRPr="00E677A0">
        <w:rPr>
          <w:szCs w:val="28"/>
          <w:lang w:val="uk-UA"/>
        </w:rPr>
        <w:t xml:space="preserve"> </w:t>
      </w:r>
      <w:r w:rsidRPr="00E677A0">
        <w:rPr>
          <w:b/>
          <w:szCs w:val="28"/>
          <w:lang w:val="uk-UA"/>
        </w:rPr>
        <w:t>територіальної громади</w:t>
      </w:r>
    </w:p>
    <w:p w:rsidR="00C20C8A" w:rsidRPr="00E677A0" w:rsidRDefault="00C20C8A" w:rsidP="00C20C8A">
      <w:pPr>
        <w:jc w:val="center"/>
        <w:rPr>
          <w:b/>
          <w:szCs w:val="28"/>
          <w:lang w:val="uk-UA"/>
        </w:rPr>
      </w:pP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1. Робоча група з питань сталого енергетичного розвитку</w:t>
      </w:r>
      <w:r>
        <w:rPr>
          <w:bCs/>
          <w:szCs w:val="28"/>
          <w:lang w:val="uk-UA"/>
        </w:rPr>
        <w:t xml:space="preserve"> території</w:t>
      </w:r>
      <w:r w:rsidRPr="00E677A0">
        <w:rPr>
          <w:bCs/>
          <w:szCs w:val="28"/>
          <w:lang w:val="uk-UA"/>
        </w:rPr>
        <w:t xml:space="preserve"> </w:t>
      </w:r>
      <w:r w:rsidRPr="00E677A0">
        <w:rPr>
          <w:szCs w:val="28"/>
          <w:lang w:val="uk-UA"/>
        </w:rPr>
        <w:t>Житомирської міської</w:t>
      </w:r>
      <w:r w:rsidRPr="00E677A0">
        <w:rPr>
          <w:bCs/>
          <w:szCs w:val="28"/>
          <w:lang w:val="uk-UA"/>
        </w:rPr>
        <w:t xml:space="preserve"> територіальної громади (далі - робоча група) є постійно діючим органом, що утворюється для координації дій з реалізації місцевої енергетичної політики.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2. У своїй діяльності робоча група керується Конституцією та Законами України, а також актами Президента України, Кабінету Міністрів України, рішеннями</w:t>
      </w:r>
      <w:r w:rsidRPr="00E677A0">
        <w:rPr>
          <w:szCs w:val="28"/>
          <w:lang w:val="uk-UA"/>
        </w:rPr>
        <w:t xml:space="preserve"> Житомирської </w:t>
      </w:r>
      <w:r w:rsidRPr="00E677A0">
        <w:rPr>
          <w:bCs/>
          <w:szCs w:val="28"/>
          <w:lang w:val="uk-UA"/>
        </w:rPr>
        <w:t>міської ради, її виконавчого комітету та цим Положенням.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3. Метою створення робочої групи є реалізація місцевої енергетичної політики, систематизація та створення комплексного підходу до планування сталого енергетичного розвитку</w:t>
      </w:r>
      <w:r>
        <w:rPr>
          <w:bCs/>
          <w:szCs w:val="28"/>
          <w:lang w:val="uk-UA"/>
        </w:rPr>
        <w:t xml:space="preserve"> території</w:t>
      </w:r>
      <w:r w:rsidRPr="00E677A0">
        <w:rPr>
          <w:bCs/>
          <w:szCs w:val="28"/>
          <w:lang w:val="uk-UA"/>
        </w:rPr>
        <w:t xml:space="preserve"> </w:t>
      </w:r>
      <w:r w:rsidRPr="00E677A0">
        <w:rPr>
          <w:szCs w:val="28"/>
          <w:lang w:val="uk-UA"/>
        </w:rPr>
        <w:t>Житомирської міської</w:t>
      </w:r>
      <w:r w:rsidRPr="00E677A0">
        <w:rPr>
          <w:bCs/>
          <w:szCs w:val="28"/>
          <w:lang w:val="uk-UA"/>
        </w:rPr>
        <w:t xml:space="preserve"> територіальної громади.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4. Основними завданнями робочої групи є:</w:t>
      </w:r>
    </w:p>
    <w:p w:rsidR="00C20C8A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 xml:space="preserve">4.1.Планування та координація розробки та впровадження Муніципального енергетичного плану Житомирської </w:t>
      </w:r>
      <w:r w:rsidRPr="00E677A0">
        <w:rPr>
          <w:szCs w:val="28"/>
          <w:lang w:val="uk-UA"/>
        </w:rPr>
        <w:t>міської</w:t>
      </w:r>
      <w:r w:rsidRPr="00E677A0">
        <w:rPr>
          <w:bCs/>
          <w:szCs w:val="28"/>
          <w:lang w:val="uk-UA"/>
        </w:rPr>
        <w:t xml:space="preserve"> територіальної громади, що визначає довгострокові цілі сталого енергетичного розвитку території </w:t>
      </w:r>
      <w:r w:rsidRPr="00E677A0">
        <w:rPr>
          <w:szCs w:val="28"/>
          <w:lang w:val="uk-UA"/>
        </w:rPr>
        <w:t>Житомирської міської</w:t>
      </w:r>
      <w:r w:rsidRPr="00E677A0">
        <w:rPr>
          <w:bCs/>
          <w:szCs w:val="28"/>
          <w:lang w:val="uk-UA"/>
        </w:rPr>
        <w:t xml:space="preserve"> територіальної громади й об’єктів в її межах, та містить обґрунтовані заходи, спрямовані на їх досягнення, з урахуванням національних цілей з енергоефективності, розвитку відновлюваних джерел енергії та інших цілей, які пов’язані з використанням енергії та визначені законодавством.</w:t>
      </w:r>
    </w:p>
    <w:p w:rsidR="00C20C8A" w:rsidRPr="00382A75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382A75">
        <w:rPr>
          <w:color w:val="333333"/>
          <w:shd w:val="clear" w:color="auto" w:fill="FFFFFF"/>
          <w:lang w:val="uk-UA"/>
        </w:rPr>
        <w:t xml:space="preserve">Муніципальна робоча група забезпечує планування та координацію розроблення </w:t>
      </w:r>
      <w:proofErr w:type="spellStart"/>
      <w:r w:rsidRPr="00382A75">
        <w:rPr>
          <w:color w:val="333333"/>
          <w:shd w:val="clear" w:color="auto" w:fill="FFFFFF"/>
          <w:lang w:val="uk-UA"/>
        </w:rPr>
        <w:t>проєкту</w:t>
      </w:r>
      <w:proofErr w:type="spellEnd"/>
      <w:r w:rsidRPr="00382A75">
        <w:rPr>
          <w:color w:val="333333"/>
          <w:shd w:val="clear" w:color="auto" w:fill="FFFFFF"/>
          <w:lang w:val="uk-UA"/>
        </w:rPr>
        <w:t xml:space="preserve"> муніципального енергетичного плану та місцевої програми, організовує та забезпечує збір у повному обсязі необхідних вихідних даних, у разі потреби ініціює залучення до процесу розроблення незалежних експертних організацій (експертів) та зацікавлених сторін, організовує та забезпечує процес громадського обговорення та доопрацювання </w:t>
      </w:r>
      <w:proofErr w:type="spellStart"/>
      <w:r w:rsidRPr="00382A75">
        <w:rPr>
          <w:color w:val="333333"/>
          <w:shd w:val="clear" w:color="auto" w:fill="FFFFFF"/>
          <w:lang w:val="uk-UA"/>
        </w:rPr>
        <w:t>проєкту</w:t>
      </w:r>
      <w:proofErr w:type="spellEnd"/>
      <w:r w:rsidRPr="00382A75">
        <w:rPr>
          <w:color w:val="333333"/>
          <w:shd w:val="clear" w:color="auto" w:fill="FFFFFF"/>
          <w:lang w:val="uk-UA"/>
        </w:rPr>
        <w:t xml:space="preserve"> муніципального енергетичного плану, взаємодіє із відповідною обласною державною адміністрацією, координує процес виконання затвердженого муніципального енергетичного плану, виконує інші завдання визначені розпорядженням сільського, селищного або міського голови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4.2. Організація збору у повному обсязі необхідних вихідних даних.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 xml:space="preserve">4.3. Розробка Муніципального енергетичного плану </w:t>
      </w:r>
      <w:r w:rsidRPr="00E677A0">
        <w:rPr>
          <w:szCs w:val="28"/>
          <w:lang w:val="uk-UA"/>
        </w:rPr>
        <w:t>Житомирської міської</w:t>
      </w:r>
      <w:r w:rsidRPr="00E677A0">
        <w:rPr>
          <w:bCs/>
          <w:szCs w:val="28"/>
          <w:lang w:val="uk-UA"/>
        </w:rPr>
        <w:t xml:space="preserve"> територіальної громади з урахуванням частини третьої статті 6 Закону України «Про енергетичну ефективність»</w:t>
      </w:r>
      <w:r w:rsidRPr="00E677A0">
        <w:rPr>
          <w:szCs w:val="28"/>
          <w:lang w:val="uk-UA"/>
        </w:rPr>
        <w:t>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 xml:space="preserve">4.4. Координація співпраці виконавчих органів </w:t>
      </w:r>
      <w:r w:rsidRPr="00E677A0">
        <w:rPr>
          <w:szCs w:val="28"/>
          <w:lang w:val="uk-UA"/>
        </w:rPr>
        <w:t>Житомирської міської</w:t>
      </w:r>
      <w:r w:rsidRPr="00E677A0">
        <w:rPr>
          <w:bCs/>
          <w:szCs w:val="28"/>
          <w:lang w:val="uk-UA"/>
        </w:rPr>
        <w:t xml:space="preserve"> ради, комунальних підприємств, установ, закладів, задіяних у розробці та впроваджені Муніципального енергетичного плану.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lastRenderedPageBreak/>
        <w:t xml:space="preserve">4.5. Внесення </w:t>
      </w:r>
      <w:proofErr w:type="spellStart"/>
      <w:r w:rsidRPr="00E677A0">
        <w:rPr>
          <w:bCs/>
          <w:szCs w:val="28"/>
          <w:lang w:val="uk-UA"/>
        </w:rPr>
        <w:t>проєкту</w:t>
      </w:r>
      <w:proofErr w:type="spellEnd"/>
      <w:r w:rsidRPr="00E677A0">
        <w:rPr>
          <w:bCs/>
          <w:szCs w:val="28"/>
          <w:lang w:val="uk-UA"/>
        </w:rPr>
        <w:t xml:space="preserve"> муніципального енергетичного плану на затвердження на засіданні сесії Житомирської міської ради. 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 xml:space="preserve">4.6. Підготовка </w:t>
      </w:r>
      <w:r w:rsidRPr="00E677A0">
        <w:rPr>
          <w:color w:val="000000"/>
          <w:szCs w:val="28"/>
          <w:lang w:val="uk-UA"/>
        </w:rPr>
        <w:t>міської цільової програми на виконання муніципального енергетичного плану</w:t>
      </w:r>
      <w:r w:rsidRPr="00E677A0">
        <w:rPr>
          <w:bCs/>
          <w:szCs w:val="28"/>
          <w:lang w:val="uk-UA"/>
        </w:rPr>
        <w:t>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 xml:space="preserve">4.7. Підготовка річних звітів з реалізації муніципального енергетичного плану </w:t>
      </w:r>
      <w:r w:rsidRPr="00E677A0">
        <w:rPr>
          <w:szCs w:val="28"/>
          <w:lang w:val="uk-UA"/>
        </w:rPr>
        <w:t>Житомирської міської</w:t>
      </w:r>
      <w:r w:rsidRPr="00E677A0">
        <w:rPr>
          <w:bCs/>
          <w:szCs w:val="28"/>
          <w:lang w:val="uk-UA"/>
        </w:rPr>
        <w:t xml:space="preserve"> територіальної громади.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4.8. Визначення шляхів, механізмів та способів вирішення проблемних питань, що виникають під час реалізації місцевої енергетичної політики.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 xml:space="preserve">4.9. Підготовка пропозицій щодо підвищення ефективності діяльності виконавчих органів </w:t>
      </w:r>
      <w:r w:rsidRPr="00E677A0">
        <w:rPr>
          <w:szCs w:val="28"/>
          <w:lang w:val="uk-UA"/>
        </w:rPr>
        <w:t>Житомирської міської</w:t>
      </w:r>
      <w:r w:rsidRPr="00E677A0">
        <w:rPr>
          <w:bCs/>
          <w:szCs w:val="28"/>
          <w:lang w:val="uk-UA"/>
        </w:rPr>
        <w:t xml:space="preserve"> ради, комунальних підприємств, установ, закладів з питань реалізації місцевої енергетичної політики.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5. Робоча група відповідно до покладених на неї завдань: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 xml:space="preserve">5.1. Проводить аналіз впровадження Муніципального енергетичного плану </w:t>
      </w:r>
      <w:r w:rsidRPr="00E677A0">
        <w:rPr>
          <w:szCs w:val="28"/>
          <w:lang w:val="uk-UA"/>
        </w:rPr>
        <w:t>Житомирської міської</w:t>
      </w:r>
      <w:r w:rsidRPr="00E677A0">
        <w:rPr>
          <w:bCs/>
          <w:szCs w:val="28"/>
          <w:lang w:val="uk-UA"/>
        </w:rPr>
        <w:t xml:space="preserve"> територіальної громади та причин виникнення проблем у процесі реалізації Муніципального енергетичного плану та місцевої енергетичної політики.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5.2. Розробляє пропозиції щодо організаційного, науково-технічного забезпечення виконання завдань з реалізації енергетичної політики громади.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5.5. Подає міському голові розроблені за результатами своєї діяльності рекомендації та пропозиції з вдосконалення енергетичної політики громади для надання відповідних доручень виконавцям.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6. Робоча група має право: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 xml:space="preserve">6.1. Отримувати в установленому порядку від виконавчих органів </w:t>
      </w:r>
      <w:r w:rsidRPr="00E677A0">
        <w:rPr>
          <w:szCs w:val="28"/>
          <w:lang w:val="uk-UA"/>
        </w:rPr>
        <w:t>Житомирської міської</w:t>
      </w:r>
      <w:r w:rsidRPr="00E677A0">
        <w:rPr>
          <w:bCs/>
          <w:szCs w:val="28"/>
          <w:lang w:val="uk-UA"/>
        </w:rPr>
        <w:t xml:space="preserve"> ради, комунальних підприємств, установ, закладів, організацій та підприємств інформацію, необхідну для виконання покладених на неї завдань.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6.2. Залучати до участі у своїй роботі представників підприємств, закладів, установ та організацій (за погодженням з їх керівниками), а також незалежних експертів, представників громадськості (за згодою).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6.3. Організовувати проведення конференцій, семінарів, нарад та інших заходів.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6.4. Висвітлювати в установленому порядку результати своєї діяльності.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 xml:space="preserve">6.5. Розробляти та вносити в установленому порядку на розгляд виконавчим органам </w:t>
      </w:r>
      <w:r w:rsidRPr="00E677A0">
        <w:rPr>
          <w:szCs w:val="28"/>
          <w:lang w:val="uk-UA"/>
        </w:rPr>
        <w:t>Житомирської міської</w:t>
      </w:r>
      <w:r w:rsidRPr="00E677A0">
        <w:rPr>
          <w:bCs/>
          <w:szCs w:val="28"/>
          <w:lang w:val="uk-UA"/>
        </w:rPr>
        <w:t xml:space="preserve"> ради </w:t>
      </w:r>
      <w:proofErr w:type="spellStart"/>
      <w:r w:rsidRPr="00E677A0">
        <w:rPr>
          <w:bCs/>
          <w:szCs w:val="28"/>
          <w:lang w:val="uk-UA"/>
        </w:rPr>
        <w:t>проєкти</w:t>
      </w:r>
      <w:proofErr w:type="spellEnd"/>
      <w:r w:rsidRPr="00E677A0">
        <w:rPr>
          <w:bCs/>
          <w:szCs w:val="28"/>
          <w:lang w:val="uk-UA"/>
        </w:rPr>
        <w:t xml:space="preserve"> нормативно-правових актів, спрямованих на реалізацію енергетичної політики та сталого розвитку громади.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7. Склад робочої групи затверджується рішенням сесії.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7.1. Робочу групу очолює перший заступник міського голови з питань діяльності виконавчих органів.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 xml:space="preserve">7.2. До складу робочої групи можуть входити заступники міського голови, керівники/представники виконавчих органів </w:t>
      </w:r>
      <w:r w:rsidRPr="00E677A0">
        <w:rPr>
          <w:szCs w:val="28"/>
          <w:lang w:val="uk-UA"/>
        </w:rPr>
        <w:t>Житомирської міської</w:t>
      </w:r>
      <w:r w:rsidRPr="00E677A0">
        <w:rPr>
          <w:bCs/>
          <w:szCs w:val="28"/>
          <w:lang w:val="uk-UA"/>
        </w:rPr>
        <w:t xml:space="preserve"> ради, а також за згодою депутати Житомирської міської ради, представники підприємств, установ, організацій, представники громадських організацій.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7.3. Голова робочої групи здійснює керівництво діяльністю робочої групи; підписує документи від імені робочої групи; представляє інтереси та виступає від імені робочої групи у відносинах з органами виконавчої влади та місцевого самоврядування, підприємствами, установами та організаціями.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lastRenderedPageBreak/>
        <w:t>7.4. Секретарем робочої групи є начальник відділу інфраструктурних про</w:t>
      </w:r>
      <w:r>
        <w:rPr>
          <w:bCs/>
          <w:szCs w:val="28"/>
          <w:lang w:val="uk-UA"/>
        </w:rPr>
        <w:t>е</w:t>
      </w:r>
      <w:r w:rsidRPr="00E677A0">
        <w:rPr>
          <w:bCs/>
          <w:szCs w:val="28"/>
          <w:lang w:val="uk-UA"/>
        </w:rPr>
        <w:t>ктів, енергоефективності та промоцій департаменту економічного розвитку міської ради.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 xml:space="preserve">8. Секретар робочої групи </w:t>
      </w:r>
      <w:proofErr w:type="spellStart"/>
      <w:r w:rsidRPr="00E677A0">
        <w:rPr>
          <w:bCs/>
          <w:szCs w:val="28"/>
          <w:lang w:val="uk-UA"/>
        </w:rPr>
        <w:t>скликає</w:t>
      </w:r>
      <w:proofErr w:type="spellEnd"/>
      <w:r w:rsidRPr="00E677A0">
        <w:rPr>
          <w:bCs/>
          <w:szCs w:val="28"/>
          <w:lang w:val="uk-UA"/>
        </w:rPr>
        <w:t xml:space="preserve"> та забезпечує організацію її засідань та веде протокол робочої групи.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9. Організація роботи робочої групи: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9.1. Формою роботи робочої групи є засідання, що проводяться за рішенням її голови, але не рідше ніж один раз на квартал. Позачергові засідання проводяться у разі потреби.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9.2. Засідання робочої групи веде голова, а за його відсутності – заступник голови робочої групи.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9.3. Засідання робочої групи вважається правомочним за участі в ній не менше половини від загального її складу. Члени робочої групи зобов’язані особисто брати участь у засіданнях.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9.4. Організацію роботи та підготовку матеріалів для розгляду на засіданнях робочої групи забезпечує секретар робочої групи.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9.5. На своїх засіданнях робоча група розробляє пропозиції та рекомендації з питань, що належать до її компетенції. Пропозиції та рекомендації вважаються схваленими, якщо за них проголосувало більш як половина усіх присутніх на засіданні членів робочої групи.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  <w:r w:rsidRPr="00E677A0">
        <w:rPr>
          <w:bCs/>
          <w:szCs w:val="28"/>
          <w:lang w:val="uk-UA"/>
        </w:rPr>
        <w:t>9.6. Рішення робочої групи оформлюються протоколом, який підписує голова та секретар робочої групи. Доручення за результатами засідань оформлюються у разі потреби.</w:t>
      </w: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</w:p>
    <w:p w:rsidR="00C20C8A" w:rsidRPr="00E677A0" w:rsidRDefault="00C20C8A" w:rsidP="00C20C8A">
      <w:pPr>
        <w:ind w:firstLine="720"/>
        <w:jc w:val="both"/>
        <w:rPr>
          <w:bCs/>
          <w:szCs w:val="28"/>
          <w:lang w:val="uk-UA"/>
        </w:rPr>
      </w:pPr>
    </w:p>
    <w:p w:rsidR="00C20C8A" w:rsidRPr="00E677A0" w:rsidRDefault="00C20C8A" w:rsidP="00C20C8A">
      <w:pPr>
        <w:pStyle w:val="a3"/>
        <w:tabs>
          <w:tab w:val="left" w:pos="993"/>
          <w:tab w:val="left" w:pos="1276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677A0">
        <w:rPr>
          <w:rFonts w:ascii="Times New Roman" w:hAnsi="Times New Roman"/>
          <w:bCs/>
          <w:sz w:val="28"/>
          <w:szCs w:val="28"/>
          <w:lang w:val="uk-UA"/>
        </w:rPr>
        <w:t xml:space="preserve">Директор департаменту економічного </w:t>
      </w:r>
    </w:p>
    <w:p w:rsidR="00C20C8A" w:rsidRPr="00E677A0" w:rsidRDefault="00C20C8A" w:rsidP="00C20C8A">
      <w:pPr>
        <w:pStyle w:val="a3"/>
        <w:tabs>
          <w:tab w:val="left" w:pos="993"/>
          <w:tab w:val="left" w:pos="1276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677A0">
        <w:rPr>
          <w:rFonts w:ascii="Times New Roman" w:hAnsi="Times New Roman"/>
          <w:bCs/>
          <w:sz w:val="28"/>
          <w:szCs w:val="28"/>
          <w:lang w:val="uk-UA"/>
        </w:rPr>
        <w:t xml:space="preserve">розвитку міської ради                                                      Вікторія СИЧОВА   </w:t>
      </w:r>
    </w:p>
    <w:p w:rsidR="00C20C8A" w:rsidRPr="00E677A0" w:rsidRDefault="00C20C8A" w:rsidP="00C20C8A">
      <w:pPr>
        <w:pStyle w:val="a3"/>
        <w:tabs>
          <w:tab w:val="left" w:pos="993"/>
          <w:tab w:val="left" w:pos="1276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AA672B" w:rsidRPr="00C20C8A" w:rsidRDefault="00C20C8A" w:rsidP="00C20C8A">
      <w:pPr>
        <w:pStyle w:val="a3"/>
        <w:tabs>
          <w:tab w:val="left" w:pos="993"/>
          <w:tab w:val="left" w:pos="1276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677A0">
        <w:rPr>
          <w:rFonts w:ascii="Times New Roman" w:hAnsi="Times New Roman"/>
          <w:bCs/>
          <w:sz w:val="28"/>
          <w:szCs w:val="28"/>
          <w:lang w:val="uk-UA"/>
        </w:rPr>
        <w:t xml:space="preserve">Секретар міської ради                                                      Галина ШИМАНСЬКА     </w:t>
      </w:r>
    </w:p>
    <w:sectPr w:rsidR="00AA672B" w:rsidRPr="00C20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9E7"/>
    <w:rsid w:val="002779E7"/>
    <w:rsid w:val="00AA672B"/>
    <w:rsid w:val="00C2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F7CAA"/>
  <w15:chartTrackingRefBased/>
  <w15:docId w15:val="{C6DA5C97-503E-42FB-B71B-2A82E999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C8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20C8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4411</Words>
  <Characters>2515</Characters>
  <Application>Microsoft Office Word</Application>
  <DocSecurity>0</DocSecurity>
  <Lines>20</Lines>
  <Paragraphs>13</Paragraphs>
  <ScaleCrop>false</ScaleCrop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2024-08-09T12:19:00Z</dcterms:created>
  <dcterms:modified xsi:type="dcterms:W3CDTF">2024-08-09T12:19:00Z</dcterms:modified>
</cp:coreProperties>
</file>