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1634A" w14:textId="645B9A00" w:rsidR="00AB1669" w:rsidRPr="00E01D2E" w:rsidRDefault="00D3594A" w:rsidP="00E01D2E">
      <w:pPr>
        <w:jc w:val="center"/>
        <w:rPr>
          <w:lang w:val="uk-UA"/>
        </w:rPr>
      </w:pPr>
      <w:r w:rsidRPr="00CC7897">
        <w:rPr>
          <w:lang w:val="uk-UA"/>
        </w:rPr>
        <w:object w:dxaOrig="681" w:dyaOrig="900" w14:anchorId="5A4134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793175575" r:id="rId8"/>
        </w:object>
      </w:r>
    </w:p>
    <w:p w14:paraId="13DB06E5" w14:textId="77777777" w:rsidR="00AB1669" w:rsidRDefault="00AB1669" w:rsidP="00AB1669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У</w:t>
      </w:r>
      <w:r>
        <w:rPr>
          <w:b/>
          <w:szCs w:val="28"/>
        </w:rPr>
        <w:t>КРАЇНА</w:t>
      </w:r>
    </w:p>
    <w:p w14:paraId="54A44027" w14:textId="77777777" w:rsidR="00AB1669" w:rsidRDefault="00AB1669" w:rsidP="00AB1669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</w:t>
      </w:r>
      <w:r>
        <w:rPr>
          <w:sz w:val="28"/>
          <w:szCs w:val="28"/>
        </w:rPr>
        <w:t>ИТОМИРСЬКА МІСЬКА РАДА</w:t>
      </w:r>
    </w:p>
    <w:p w14:paraId="3C3E0484" w14:textId="77777777" w:rsidR="00AB1669" w:rsidRDefault="00AB1669" w:rsidP="00AB1669">
      <w:pPr>
        <w:pStyle w:val="a3"/>
        <w:rPr>
          <w:sz w:val="28"/>
          <w:szCs w:val="28"/>
          <w:lang w:val="uk-UA"/>
        </w:rPr>
      </w:pPr>
    </w:p>
    <w:p w14:paraId="32400875" w14:textId="13247EE9" w:rsidR="00AB1669" w:rsidRDefault="000169E6" w:rsidP="00AB1669">
      <w:pPr>
        <w:pStyle w:val="2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ПРОЄКТ </w:t>
      </w:r>
      <w:r w:rsidR="00AB1669">
        <w:rPr>
          <w:sz w:val="32"/>
          <w:szCs w:val="32"/>
          <w:lang w:val="uk-UA"/>
        </w:rPr>
        <w:t>РІШЕННЯ</w:t>
      </w:r>
    </w:p>
    <w:p w14:paraId="11E8776E" w14:textId="7A255E7F" w:rsidR="008B2606" w:rsidRPr="008B2606" w:rsidRDefault="008B2606" w:rsidP="008B2606">
      <w:pPr>
        <w:ind w:left="1416" w:firstLine="708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 xml:space="preserve">  </w:t>
      </w:r>
    </w:p>
    <w:p w14:paraId="26BBE7B9" w14:textId="77777777" w:rsidR="00AB1669" w:rsidRPr="00E01D2E" w:rsidRDefault="00AB1669" w:rsidP="00AB1669">
      <w:pPr>
        <w:jc w:val="center"/>
        <w:rPr>
          <w:b/>
          <w:bCs/>
          <w:sz w:val="24"/>
          <w:lang w:val="uk-UA"/>
        </w:rPr>
      </w:pPr>
    </w:p>
    <w:p w14:paraId="11B57C7A" w14:textId="77777777" w:rsidR="00AB1669" w:rsidRDefault="00AB1669" w:rsidP="00AB1669">
      <w:pPr>
        <w:jc w:val="center"/>
      </w:pPr>
    </w:p>
    <w:p w14:paraId="7A7506BE" w14:textId="77777777" w:rsidR="00AB1669" w:rsidRDefault="00AB1669" w:rsidP="00AB1669">
      <w:pPr>
        <w:rPr>
          <w:lang w:val="uk-UA"/>
        </w:rPr>
      </w:pPr>
      <w:r>
        <w:rPr>
          <w:lang w:val="uk-UA"/>
        </w:rPr>
        <w:t>від _____________ № ______</w:t>
      </w:r>
    </w:p>
    <w:p w14:paraId="7690B097" w14:textId="77777777" w:rsidR="00AB1669" w:rsidRDefault="00AB1669" w:rsidP="00AB1669">
      <w:pPr>
        <w:rPr>
          <w:sz w:val="24"/>
          <w:lang w:val="uk-UA"/>
        </w:rPr>
      </w:pPr>
      <w:r>
        <w:rPr>
          <w:sz w:val="24"/>
          <w:lang w:val="uk-UA"/>
        </w:rPr>
        <w:t xml:space="preserve">               м. Житомир</w:t>
      </w:r>
    </w:p>
    <w:p w14:paraId="27D37D94" w14:textId="77777777" w:rsidR="00AB1669" w:rsidRDefault="00AB1669" w:rsidP="00AB1669">
      <w:pPr>
        <w:rPr>
          <w:lang w:val="uk-UA"/>
        </w:rPr>
      </w:pPr>
    </w:p>
    <w:p w14:paraId="77855FD1" w14:textId="77777777" w:rsidR="00AB1669" w:rsidRDefault="00AB1669" w:rsidP="00AB1669">
      <w:pPr>
        <w:shd w:val="clear" w:color="auto" w:fill="FFFFFF"/>
        <w:ind w:right="3898"/>
        <w:jc w:val="both"/>
        <w:rPr>
          <w:color w:val="000000"/>
          <w:spacing w:val="-3"/>
          <w:szCs w:val="28"/>
          <w:lang w:val="uk-UA"/>
        </w:rPr>
      </w:pPr>
      <w:r>
        <w:rPr>
          <w:color w:val="000000"/>
          <w:spacing w:val="-3"/>
          <w:szCs w:val="28"/>
          <w:lang w:val="uk-UA"/>
        </w:rPr>
        <w:t>Про затвердження Програми</w:t>
      </w:r>
    </w:p>
    <w:p w14:paraId="52B9D8F3" w14:textId="77777777" w:rsidR="00AB1669" w:rsidRDefault="00AB1669" w:rsidP="00AB1669">
      <w:pPr>
        <w:shd w:val="clear" w:color="auto" w:fill="FFFFFF"/>
        <w:tabs>
          <w:tab w:val="left" w:pos="9355"/>
        </w:tabs>
        <w:ind w:right="-1"/>
        <w:jc w:val="both"/>
        <w:rPr>
          <w:bCs/>
          <w:iCs/>
          <w:szCs w:val="28"/>
          <w:lang w:val="uk-UA"/>
        </w:rPr>
      </w:pPr>
      <w:bookmarkStart w:id="0" w:name="_Hlk181605741"/>
      <w:r>
        <w:rPr>
          <w:bCs/>
          <w:iCs/>
          <w:color w:val="000000"/>
          <w:spacing w:val="-3"/>
          <w:szCs w:val="28"/>
          <w:lang w:val="uk-UA"/>
        </w:rPr>
        <w:t>з</w:t>
      </w:r>
      <w:r w:rsidRPr="002B55D1">
        <w:rPr>
          <w:bCs/>
          <w:iCs/>
          <w:color w:val="000000"/>
          <w:spacing w:val="-3"/>
          <w:szCs w:val="28"/>
          <w:lang w:val="uk-UA"/>
        </w:rPr>
        <w:t>абезпечення</w:t>
      </w:r>
      <w:r>
        <w:rPr>
          <w:bCs/>
          <w:iCs/>
          <w:color w:val="000000"/>
          <w:spacing w:val="-3"/>
          <w:szCs w:val="28"/>
          <w:lang w:val="uk-UA"/>
        </w:rPr>
        <w:t xml:space="preserve"> </w:t>
      </w:r>
      <w:r w:rsidRPr="002B55D1">
        <w:rPr>
          <w:bCs/>
          <w:iCs/>
          <w:szCs w:val="28"/>
          <w:lang w:val="uk-UA"/>
        </w:rPr>
        <w:t>претен</w:t>
      </w:r>
      <w:bookmarkStart w:id="1" w:name="_GoBack"/>
      <w:bookmarkEnd w:id="1"/>
      <w:r w:rsidRPr="002B55D1">
        <w:rPr>
          <w:bCs/>
          <w:iCs/>
          <w:szCs w:val="28"/>
          <w:lang w:val="uk-UA"/>
        </w:rPr>
        <w:t xml:space="preserve">зійно-позовної </w:t>
      </w:r>
    </w:p>
    <w:p w14:paraId="3EC4BE37" w14:textId="77777777" w:rsidR="00AB1669" w:rsidRPr="002B55D1" w:rsidRDefault="00AB1669" w:rsidP="00AB1669">
      <w:pPr>
        <w:shd w:val="clear" w:color="auto" w:fill="FFFFFF"/>
        <w:tabs>
          <w:tab w:val="left" w:pos="9355"/>
        </w:tabs>
        <w:ind w:right="-1"/>
        <w:jc w:val="both"/>
        <w:rPr>
          <w:bCs/>
          <w:iCs/>
          <w:color w:val="000000"/>
          <w:spacing w:val="-3"/>
          <w:szCs w:val="28"/>
          <w:lang w:val="uk-UA"/>
        </w:rPr>
      </w:pPr>
      <w:r w:rsidRPr="002B55D1">
        <w:rPr>
          <w:bCs/>
          <w:iCs/>
          <w:szCs w:val="28"/>
          <w:lang w:val="uk-UA"/>
        </w:rPr>
        <w:t xml:space="preserve">роботи </w:t>
      </w:r>
      <w:r w:rsidRPr="002B55D1">
        <w:rPr>
          <w:bCs/>
          <w:iCs/>
          <w:color w:val="000000"/>
          <w:spacing w:val="-3"/>
          <w:szCs w:val="28"/>
          <w:lang w:val="uk-UA"/>
        </w:rPr>
        <w:t>та виконання рішень судів</w:t>
      </w:r>
    </w:p>
    <w:p w14:paraId="1CC218F4" w14:textId="5D8C1CC1" w:rsidR="00AB1669" w:rsidRPr="002B55D1" w:rsidRDefault="00AB1669" w:rsidP="00AB1669">
      <w:pPr>
        <w:shd w:val="clear" w:color="auto" w:fill="FFFFFF"/>
        <w:ind w:right="-1"/>
        <w:jc w:val="both"/>
        <w:rPr>
          <w:bCs/>
          <w:iCs/>
          <w:color w:val="000000"/>
          <w:spacing w:val="-3"/>
          <w:szCs w:val="28"/>
          <w:lang w:val="uk-UA"/>
        </w:rPr>
      </w:pPr>
      <w:r w:rsidRPr="002B55D1">
        <w:rPr>
          <w:bCs/>
          <w:iCs/>
          <w:color w:val="000000"/>
          <w:spacing w:val="-3"/>
          <w:szCs w:val="28"/>
          <w:lang w:val="uk-UA"/>
        </w:rPr>
        <w:t>на 202</w:t>
      </w:r>
      <w:r w:rsidR="000169E6">
        <w:rPr>
          <w:bCs/>
          <w:iCs/>
          <w:color w:val="000000"/>
          <w:spacing w:val="-3"/>
          <w:szCs w:val="28"/>
          <w:lang w:val="uk-UA"/>
        </w:rPr>
        <w:t>5</w:t>
      </w:r>
      <w:r w:rsidRPr="002B55D1">
        <w:rPr>
          <w:bCs/>
          <w:iCs/>
          <w:color w:val="000000"/>
          <w:spacing w:val="-3"/>
          <w:szCs w:val="28"/>
          <w:lang w:val="uk-UA"/>
        </w:rPr>
        <w:t>-202</w:t>
      </w:r>
      <w:r w:rsidR="000169E6">
        <w:rPr>
          <w:bCs/>
          <w:iCs/>
          <w:color w:val="000000"/>
          <w:spacing w:val="-3"/>
          <w:szCs w:val="28"/>
          <w:lang w:val="uk-UA"/>
        </w:rPr>
        <w:t>6</w:t>
      </w:r>
      <w:r w:rsidRPr="002B55D1">
        <w:rPr>
          <w:bCs/>
          <w:iCs/>
          <w:color w:val="000000"/>
          <w:spacing w:val="-3"/>
          <w:szCs w:val="28"/>
          <w:lang w:val="uk-UA"/>
        </w:rPr>
        <w:t xml:space="preserve"> роки</w:t>
      </w:r>
    </w:p>
    <w:bookmarkEnd w:id="0"/>
    <w:p w14:paraId="5D43FB5E" w14:textId="77777777" w:rsidR="00AB1669" w:rsidRPr="001B72BB" w:rsidRDefault="00AB1669" w:rsidP="00AB1669">
      <w:pPr>
        <w:shd w:val="clear" w:color="auto" w:fill="FFFFFF"/>
        <w:ind w:right="3898"/>
        <w:jc w:val="both"/>
        <w:rPr>
          <w:color w:val="000000"/>
          <w:spacing w:val="-3"/>
          <w:szCs w:val="28"/>
          <w:lang w:val="uk-UA"/>
        </w:rPr>
      </w:pPr>
    </w:p>
    <w:p w14:paraId="140F1DDE" w14:textId="77777777" w:rsidR="00AB1669" w:rsidRDefault="00AB1669" w:rsidP="00AB1669">
      <w:pPr>
        <w:shd w:val="clear" w:color="auto" w:fill="FFFFFF"/>
        <w:tabs>
          <w:tab w:val="left" w:pos="9355"/>
        </w:tabs>
        <w:ind w:right="-5" w:firstLine="720"/>
        <w:jc w:val="both"/>
        <w:rPr>
          <w:color w:val="000000"/>
          <w:spacing w:val="-4"/>
          <w:szCs w:val="28"/>
          <w:lang w:val="uk-UA"/>
        </w:rPr>
      </w:pPr>
    </w:p>
    <w:p w14:paraId="22F98386" w14:textId="77777777" w:rsidR="00AB1669" w:rsidRDefault="00AB1669" w:rsidP="00AB1669">
      <w:pPr>
        <w:shd w:val="clear" w:color="auto" w:fill="FFFFFF"/>
        <w:tabs>
          <w:tab w:val="left" w:pos="9355"/>
        </w:tabs>
        <w:ind w:right="-5" w:firstLine="720"/>
        <w:jc w:val="both"/>
        <w:rPr>
          <w:color w:val="000000"/>
          <w:spacing w:val="-4"/>
          <w:szCs w:val="28"/>
          <w:lang w:val="uk-UA"/>
        </w:rPr>
      </w:pPr>
      <w:r>
        <w:rPr>
          <w:color w:val="000000"/>
          <w:spacing w:val="-4"/>
          <w:szCs w:val="28"/>
          <w:lang w:val="uk-UA"/>
        </w:rPr>
        <w:t xml:space="preserve">З метою забезпечення претензійно-позовної роботи, що здійснюється юридичним департаментом Житомирської міської ради, а також виконання рішень судів, керуючись статтею 26, частиною 1 статті 59 Закону України «Про місцеве самоврядування в Україні», міська рада  </w:t>
      </w:r>
    </w:p>
    <w:p w14:paraId="59377628" w14:textId="77777777" w:rsidR="00AB1669" w:rsidRDefault="00AB1669" w:rsidP="00AB1669">
      <w:pPr>
        <w:shd w:val="clear" w:color="auto" w:fill="FFFFFF"/>
        <w:tabs>
          <w:tab w:val="left" w:pos="9355"/>
        </w:tabs>
        <w:ind w:left="72" w:right="-5"/>
        <w:jc w:val="both"/>
        <w:rPr>
          <w:b/>
          <w:color w:val="000000"/>
          <w:spacing w:val="-4"/>
          <w:szCs w:val="28"/>
          <w:lang w:val="uk-UA"/>
        </w:rPr>
      </w:pPr>
    </w:p>
    <w:p w14:paraId="3FBCCB80" w14:textId="77777777" w:rsidR="00AB1669" w:rsidRDefault="00AB1669" w:rsidP="00AB1669">
      <w:pPr>
        <w:shd w:val="clear" w:color="auto" w:fill="FFFFFF"/>
        <w:tabs>
          <w:tab w:val="left" w:pos="9355"/>
        </w:tabs>
        <w:ind w:left="72" w:right="-5"/>
        <w:jc w:val="both"/>
        <w:rPr>
          <w:b/>
          <w:color w:val="000000"/>
          <w:spacing w:val="-4"/>
          <w:szCs w:val="28"/>
          <w:lang w:val="uk-UA"/>
        </w:rPr>
      </w:pPr>
      <w:r>
        <w:rPr>
          <w:b/>
          <w:color w:val="000000"/>
          <w:spacing w:val="-4"/>
          <w:szCs w:val="28"/>
          <w:lang w:val="uk-UA"/>
        </w:rPr>
        <w:tab/>
      </w:r>
    </w:p>
    <w:p w14:paraId="48D7C7B7" w14:textId="77777777" w:rsidR="00AB1669" w:rsidRDefault="00AB1669" w:rsidP="00AB1669">
      <w:pPr>
        <w:shd w:val="clear" w:color="auto" w:fill="FFFFFF"/>
        <w:tabs>
          <w:tab w:val="left" w:pos="9355"/>
        </w:tabs>
        <w:ind w:left="72" w:right="-5"/>
        <w:jc w:val="both"/>
        <w:rPr>
          <w:color w:val="000000"/>
          <w:spacing w:val="-4"/>
          <w:sz w:val="32"/>
          <w:szCs w:val="32"/>
          <w:lang w:val="uk-UA"/>
        </w:rPr>
      </w:pPr>
      <w:r>
        <w:rPr>
          <w:color w:val="000000"/>
          <w:spacing w:val="-4"/>
          <w:sz w:val="32"/>
          <w:szCs w:val="32"/>
          <w:lang w:val="uk-UA"/>
        </w:rPr>
        <w:t>ВИРІШИЛА:</w:t>
      </w:r>
    </w:p>
    <w:p w14:paraId="191585A2" w14:textId="77777777" w:rsidR="00AB1669" w:rsidRDefault="00AB1669" w:rsidP="00AB1669">
      <w:pPr>
        <w:rPr>
          <w:sz w:val="32"/>
          <w:szCs w:val="32"/>
          <w:lang w:val="uk-UA"/>
        </w:rPr>
      </w:pPr>
    </w:p>
    <w:p w14:paraId="69B45CA2" w14:textId="4B4B8BC8" w:rsidR="00AB1669" w:rsidRPr="002B55D1" w:rsidRDefault="00AB1669" w:rsidP="00AB1669">
      <w:pPr>
        <w:shd w:val="clear" w:color="auto" w:fill="FFFFFF"/>
        <w:tabs>
          <w:tab w:val="left" w:pos="9355"/>
        </w:tabs>
        <w:ind w:right="-1"/>
        <w:jc w:val="both"/>
        <w:rPr>
          <w:bCs/>
          <w:iCs/>
          <w:color w:val="000000"/>
          <w:spacing w:val="-3"/>
          <w:szCs w:val="28"/>
          <w:lang w:val="uk-UA"/>
        </w:rPr>
      </w:pPr>
      <w:r>
        <w:rPr>
          <w:color w:val="000000"/>
          <w:spacing w:val="-4"/>
          <w:szCs w:val="28"/>
          <w:lang w:val="uk-UA"/>
        </w:rPr>
        <w:t xml:space="preserve">        1. Затвердити Програму</w:t>
      </w:r>
      <w:r w:rsidRPr="002B55D1">
        <w:rPr>
          <w:bCs/>
          <w:iCs/>
          <w:color w:val="000000"/>
          <w:spacing w:val="-3"/>
          <w:szCs w:val="28"/>
          <w:lang w:val="uk-UA"/>
        </w:rPr>
        <w:t xml:space="preserve"> </w:t>
      </w:r>
      <w:r>
        <w:rPr>
          <w:bCs/>
          <w:iCs/>
          <w:color w:val="000000"/>
          <w:spacing w:val="-3"/>
          <w:szCs w:val="28"/>
          <w:lang w:val="uk-UA"/>
        </w:rPr>
        <w:t>з</w:t>
      </w:r>
      <w:r w:rsidRPr="002B55D1">
        <w:rPr>
          <w:bCs/>
          <w:iCs/>
          <w:color w:val="000000"/>
          <w:spacing w:val="-3"/>
          <w:szCs w:val="28"/>
          <w:lang w:val="uk-UA"/>
        </w:rPr>
        <w:t>абезпечення</w:t>
      </w:r>
      <w:r>
        <w:rPr>
          <w:bCs/>
          <w:iCs/>
          <w:color w:val="000000"/>
          <w:spacing w:val="-3"/>
          <w:szCs w:val="28"/>
          <w:lang w:val="uk-UA"/>
        </w:rPr>
        <w:t xml:space="preserve"> </w:t>
      </w:r>
      <w:r w:rsidRPr="002B55D1">
        <w:rPr>
          <w:bCs/>
          <w:iCs/>
          <w:szCs w:val="28"/>
          <w:lang w:val="uk-UA"/>
        </w:rPr>
        <w:t xml:space="preserve">претензійно-позовної роботи </w:t>
      </w:r>
      <w:r w:rsidRPr="002B55D1">
        <w:rPr>
          <w:bCs/>
          <w:iCs/>
          <w:color w:val="000000"/>
          <w:spacing w:val="-3"/>
          <w:szCs w:val="28"/>
          <w:lang w:val="uk-UA"/>
        </w:rPr>
        <w:t>та виконання рішень судів</w:t>
      </w:r>
      <w:r>
        <w:rPr>
          <w:bCs/>
          <w:iCs/>
          <w:color w:val="000000"/>
          <w:spacing w:val="-3"/>
          <w:szCs w:val="28"/>
          <w:lang w:val="uk-UA"/>
        </w:rPr>
        <w:t xml:space="preserve"> </w:t>
      </w:r>
      <w:r w:rsidRPr="002B55D1">
        <w:rPr>
          <w:bCs/>
          <w:iCs/>
          <w:color w:val="000000"/>
          <w:spacing w:val="-3"/>
          <w:szCs w:val="28"/>
          <w:lang w:val="uk-UA"/>
        </w:rPr>
        <w:t>на 202</w:t>
      </w:r>
      <w:r w:rsidR="000169E6">
        <w:rPr>
          <w:bCs/>
          <w:iCs/>
          <w:color w:val="000000"/>
          <w:spacing w:val="-3"/>
          <w:szCs w:val="28"/>
          <w:lang w:val="uk-UA"/>
        </w:rPr>
        <w:t>5</w:t>
      </w:r>
      <w:r w:rsidRPr="002B55D1">
        <w:rPr>
          <w:bCs/>
          <w:iCs/>
          <w:color w:val="000000"/>
          <w:spacing w:val="-3"/>
          <w:szCs w:val="28"/>
          <w:lang w:val="uk-UA"/>
        </w:rPr>
        <w:t>-202</w:t>
      </w:r>
      <w:r w:rsidR="000169E6">
        <w:rPr>
          <w:bCs/>
          <w:iCs/>
          <w:color w:val="000000"/>
          <w:spacing w:val="-3"/>
          <w:szCs w:val="28"/>
          <w:lang w:val="uk-UA"/>
        </w:rPr>
        <w:t>6</w:t>
      </w:r>
      <w:r w:rsidRPr="002B55D1">
        <w:rPr>
          <w:bCs/>
          <w:iCs/>
          <w:color w:val="000000"/>
          <w:spacing w:val="-3"/>
          <w:szCs w:val="28"/>
          <w:lang w:val="uk-UA"/>
        </w:rPr>
        <w:t xml:space="preserve"> роки</w:t>
      </w:r>
      <w:r>
        <w:rPr>
          <w:bCs/>
          <w:iCs/>
          <w:color w:val="000000"/>
          <w:spacing w:val="-3"/>
          <w:szCs w:val="28"/>
          <w:lang w:val="uk-UA"/>
        </w:rPr>
        <w:t>, що додається.</w:t>
      </w:r>
    </w:p>
    <w:p w14:paraId="4752A950" w14:textId="2827579C" w:rsidR="00AB1669" w:rsidRDefault="00AB1669" w:rsidP="00AB1669">
      <w:pPr>
        <w:tabs>
          <w:tab w:val="left" w:pos="6300"/>
        </w:tabs>
        <w:jc w:val="both"/>
        <w:rPr>
          <w:color w:val="000000"/>
          <w:szCs w:val="28"/>
          <w:lang w:val="uk-UA"/>
        </w:rPr>
      </w:pPr>
      <w:r>
        <w:rPr>
          <w:lang w:val="uk-UA"/>
        </w:rPr>
        <w:t xml:space="preserve">       2. </w:t>
      </w:r>
      <w:r>
        <w:rPr>
          <w:szCs w:val="28"/>
          <w:lang w:val="uk-UA"/>
        </w:rPr>
        <w:t xml:space="preserve">Контроль за виконанням цього рішення покласти на </w:t>
      </w:r>
      <w:r w:rsidR="000169E6">
        <w:rPr>
          <w:szCs w:val="28"/>
          <w:lang w:val="uk-UA"/>
        </w:rPr>
        <w:t xml:space="preserve">першого </w:t>
      </w:r>
      <w:r>
        <w:rPr>
          <w:szCs w:val="28"/>
          <w:lang w:val="uk-UA"/>
        </w:rPr>
        <w:t>заступник</w:t>
      </w:r>
      <w:r w:rsidR="000169E6">
        <w:rPr>
          <w:szCs w:val="28"/>
          <w:lang w:val="uk-UA"/>
        </w:rPr>
        <w:t>а</w:t>
      </w:r>
      <w:r>
        <w:rPr>
          <w:szCs w:val="28"/>
          <w:lang w:val="uk-UA"/>
        </w:rPr>
        <w:t xml:space="preserve"> міського голови з питань діяльності виконавчих органів ради </w:t>
      </w:r>
      <w:r w:rsidR="000169E6">
        <w:rPr>
          <w:szCs w:val="28"/>
          <w:lang w:val="uk-UA"/>
        </w:rPr>
        <w:t>Світлану Ольшанську.</w:t>
      </w:r>
    </w:p>
    <w:p w14:paraId="49364292" w14:textId="77777777" w:rsidR="00AB1669" w:rsidRDefault="00AB1669" w:rsidP="00AB1669">
      <w:pPr>
        <w:jc w:val="both"/>
        <w:rPr>
          <w:color w:val="000000"/>
          <w:spacing w:val="-3"/>
          <w:szCs w:val="28"/>
          <w:lang w:val="uk-UA"/>
        </w:rPr>
      </w:pPr>
    </w:p>
    <w:p w14:paraId="41A4B314" w14:textId="77777777" w:rsidR="00AB1669" w:rsidRDefault="00AB1669" w:rsidP="00AB1669">
      <w:pPr>
        <w:jc w:val="both"/>
        <w:rPr>
          <w:color w:val="000000"/>
          <w:spacing w:val="-3"/>
          <w:szCs w:val="28"/>
          <w:lang w:val="uk-UA"/>
        </w:rPr>
      </w:pPr>
    </w:p>
    <w:p w14:paraId="6676F083" w14:textId="77777777" w:rsidR="00AB1669" w:rsidRDefault="00AB1669" w:rsidP="00AB1669">
      <w:pPr>
        <w:jc w:val="both"/>
        <w:rPr>
          <w:color w:val="000000"/>
          <w:spacing w:val="-3"/>
          <w:szCs w:val="28"/>
          <w:lang w:val="uk-UA"/>
        </w:rPr>
      </w:pPr>
    </w:p>
    <w:p w14:paraId="60045F8D" w14:textId="771078F7" w:rsidR="00AB1669" w:rsidRDefault="000169E6" w:rsidP="00AB1669">
      <w:pPr>
        <w:jc w:val="both"/>
        <w:rPr>
          <w:color w:val="000000"/>
          <w:spacing w:val="-3"/>
          <w:szCs w:val="28"/>
          <w:lang w:val="uk-UA"/>
        </w:rPr>
      </w:pPr>
      <w:r>
        <w:rPr>
          <w:color w:val="000000"/>
          <w:spacing w:val="-3"/>
          <w:szCs w:val="28"/>
          <w:lang w:val="uk-UA"/>
        </w:rPr>
        <w:t>Секретар міської ради</w:t>
      </w:r>
      <w:r>
        <w:rPr>
          <w:color w:val="000000"/>
          <w:spacing w:val="-3"/>
          <w:szCs w:val="28"/>
          <w:lang w:val="uk-UA"/>
        </w:rPr>
        <w:tab/>
      </w:r>
      <w:r>
        <w:rPr>
          <w:color w:val="000000"/>
          <w:spacing w:val="-3"/>
          <w:szCs w:val="28"/>
          <w:lang w:val="uk-UA"/>
        </w:rPr>
        <w:tab/>
      </w:r>
      <w:r>
        <w:rPr>
          <w:color w:val="000000"/>
          <w:spacing w:val="-3"/>
          <w:szCs w:val="28"/>
          <w:lang w:val="uk-UA"/>
        </w:rPr>
        <w:tab/>
      </w:r>
      <w:r>
        <w:rPr>
          <w:color w:val="000000"/>
          <w:spacing w:val="-3"/>
          <w:szCs w:val="28"/>
          <w:lang w:val="uk-UA"/>
        </w:rPr>
        <w:tab/>
      </w:r>
      <w:r>
        <w:rPr>
          <w:color w:val="000000"/>
          <w:spacing w:val="-3"/>
          <w:szCs w:val="28"/>
          <w:lang w:val="uk-UA"/>
        </w:rPr>
        <w:tab/>
        <w:t xml:space="preserve">    Галина ШИМАНСЬКА</w:t>
      </w:r>
    </w:p>
    <w:p w14:paraId="22D27E84" w14:textId="77777777" w:rsidR="00AB1669" w:rsidRDefault="00AB1669" w:rsidP="00AB1669">
      <w:pPr>
        <w:jc w:val="both"/>
        <w:rPr>
          <w:color w:val="000000"/>
          <w:spacing w:val="-3"/>
          <w:szCs w:val="28"/>
          <w:lang w:val="uk-UA"/>
        </w:rPr>
      </w:pPr>
    </w:p>
    <w:p w14:paraId="004C53B7" w14:textId="77777777" w:rsidR="00AB1669" w:rsidRDefault="00AB1669" w:rsidP="00AB1669">
      <w:pPr>
        <w:jc w:val="both"/>
        <w:rPr>
          <w:color w:val="000000"/>
          <w:spacing w:val="-3"/>
          <w:szCs w:val="28"/>
          <w:lang w:val="uk-UA"/>
        </w:rPr>
      </w:pPr>
    </w:p>
    <w:p w14:paraId="0B344B15" w14:textId="04EF00BF" w:rsidR="00AB1669" w:rsidRDefault="00AB1669" w:rsidP="00AB1669">
      <w:pPr>
        <w:jc w:val="both"/>
        <w:rPr>
          <w:color w:val="000000"/>
          <w:spacing w:val="-3"/>
          <w:szCs w:val="28"/>
          <w:lang w:val="uk-UA"/>
        </w:rPr>
      </w:pPr>
    </w:p>
    <w:p w14:paraId="5FFC5F86" w14:textId="77777777" w:rsidR="007C21CC" w:rsidRDefault="007C21CC" w:rsidP="00AB1669">
      <w:pPr>
        <w:jc w:val="both"/>
        <w:rPr>
          <w:color w:val="000000"/>
          <w:spacing w:val="-3"/>
          <w:szCs w:val="28"/>
          <w:lang w:val="uk-UA"/>
        </w:rPr>
      </w:pPr>
    </w:p>
    <w:p w14:paraId="70310F90" w14:textId="77777777" w:rsidR="00AB1669" w:rsidRDefault="00AB1669" w:rsidP="00AB1669">
      <w:pPr>
        <w:jc w:val="both"/>
        <w:rPr>
          <w:color w:val="000000"/>
          <w:spacing w:val="-3"/>
          <w:szCs w:val="28"/>
          <w:lang w:val="uk-UA"/>
        </w:rPr>
      </w:pPr>
    </w:p>
    <w:p w14:paraId="1D4E8C4E" w14:textId="77777777" w:rsidR="000169E6" w:rsidRDefault="000169E6" w:rsidP="007C21CC">
      <w:pPr>
        <w:ind w:left="-567"/>
        <w:jc w:val="both"/>
        <w:rPr>
          <w:color w:val="000000"/>
          <w:spacing w:val="-3"/>
          <w:szCs w:val="28"/>
          <w:lang w:val="uk-UA"/>
        </w:rPr>
      </w:pPr>
    </w:p>
    <w:p w14:paraId="0700F1E2" w14:textId="77777777" w:rsidR="000169E6" w:rsidRDefault="000169E6" w:rsidP="007C21CC">
      <w:pPr>
        <w:ind w:left="-567"/>
        <w:jc w:val="both"/>
        <w:rPr>
          <w:color w:val="000000"/>
          <w:spacing w:val="-3"/>
          <w:szCs w:val="28"/>
          <w:lang w:val="uk-UA"/>
        </w:rPr>
      </w:pPr>
    </w:p>
    <w:p w14:paraId="0DF3AEAF" w14:textId="77777777" w:rsidR="00AB1669" w:rsidRDefault="00AB1669" w:rsidP="004777B2">
      <w:pPr>
        <w:jc w:val="both"/>
        <w:rPr>
          <w:color w:val="000000"/>
          <w:spacing w:val="-3"/>
          <w:szCs w:val="28"/>
          <w:lang w:val="uk-UA"/>
        </w:rPr>
      </w:pPr>
      <w:bookmarkStart w:id="2" w:name="_Hlk59702388"/>
      <w:bookmarkEnd w:id="2"/>
    </w:p>
    <w:sectPr w:rsidR="00AB1669" w:rsidSect="004E1D5C">
      <w:pgSz w:w="11906" w:h="16838"/>
      <w:pgMar w:top="709" w:right="850" w:bottom="1134" w:left="1701" w:header="708" w:footer="708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51278" w14:textId="77777777" w:rsidR="00440638" w:rsidRDefault="00440638">
      <w:r>
        <w:separator/>
      </w:r>
    </w:p>
  </w:endnote>
  <w:endnote w:type="continuationSeparator" w:id="0">
    <w:p w14:paraId="2DF5B480" w14:textId="77777777" w:rsidR="00440638" w:rsidRDefault="0044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55164" w14:textId="77777777" w:rsidR="00440638" w:rsidRDefault="00440638">
      <w:r>
        <w:separator/>
      </w:r>
    </w:p>
  </w:footnote>
  <w:footnote w:type="continuationSeparator" w:id="0">
    <w:p w14:paraId="0F856682" w14:textId="77777777" w:rsidR="00440638" w:rsidRDefault="00440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D5C08"/>
    <w:multiLevelType w:val="hybridMultilevel"/>
    <w:tmpl w:val="F2787E5C"/>
    <w:lvl w:ilvl="0" w:tplc="4A3E7A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9669D"/>
    <w:multiLevelType w:val="hybridMultilevel"/>
    <w:tmpl w:val="2D903B2E"/>
    <w:lvl w:ilvl="0" w:tplc="27AC5C44">
      <w:start w:val="1"/>
      <w:numFmt w:val="decimal"/>
      <w:lvlText w:val="%1."/>
      <w:lvlJc w:val="left"/>
      <w:pPr>
        <w:ind w:left="720" w:hanging="360"/>
      </w:pPr>
      <w:rPr>
        <w:i/>
        <w:strike w:val="0"/>
        <w:dstrike w:val="0"/>
        <w:color w:val="auto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18"/>
    <w:rsid w:val="000169E6"/>
    <w:rsid w:val="000C5F5A"/>
    <w:rsid w:val="00113AC3"/>
    <w:rsid w:val="00196B14"/>
    <w:rsid w:val="002315B8"/>
    <w:rsid w:val="0035773C"/>
    <w:rsid w:val="003743ED"/>
    <w:rsid w:val="003C74B1"/>
    <w:rsid w:val="003E7BA0"/>
    <w:rsid w:val="00436215"/>
    <w:rsid w:val="00440638"/>
    <w:rsid w:val="004777B2"/>
    <w:rsid w:val="004E1D5C"/>
    <w:rsid w:val="0052405E"/>
    <w:rsid w:val="006C0B77"/>
    <w:rsid w:val="007C21CC"/>
    <w:rsid w:val="008242FF"/>
    <w:rsid w:val="00870751"/>
    <w:rsid w:val="008B2606"/>
    <w:rsid w:val="008C3918"/>
    <w:rsid w:val="00922C48"/>
    <w:rsid w:val="00AA457E"/>
    <w:rsid w:val="00AB1669"/>
    <w:rsid w:val="00AB6F45"/>
    <w:rsid w:val="00B915B7"/>
    <w:rsid w:val="00BD7558"/>
    <w:rsid w:val="00C14E8D"/>
    <w:rsid w:val="00C177A6"/>
    <w:rsid w:val="00D3594A"/>
    <w:rsid w:val="00E01D2E"/>
    <w:rsid w:val="00EA59DF"/>
    <w:rsid w:val="00EE4070"/>
    <w:rsid w:val="00F12C76"/>
    <w:rsid w:val="00FA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EBC08"/>
  <w15:chartTrackingRefBased/>
  <w15:docId w15:val="{89F2A71E-40FC-4958-84E3-4D70F86F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6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1669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166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Subtitle"/>
    <w:basedOn w:val="a"/>
    <w:link w:val="a4"/>
    <w:qFormat/>
    <w:rsid w:val="00AB1669"/>
    <w:pPr>
      <w:jc w:val="center"/>
    </w:pPr>
    <w:rPr>
      <w:b/>
      <w:spacing w:val="8"/>
      <w:sz w:val="30"/>
      <w:szCs w:val="20"/>
    </w:rPr>
  </w:style>
  <w:style w:type="character" w:customStyle="1" w:styleId="a4">
    <w:name w:val="Подзаголовок Знак"/>
    <w:basedOn w:val="a0"/>
    <w:link w:val="a3"/>
    <w:rsid w:val="00AB1669"/>
    <w:rPr>
      <w:rFonts w:ascii="Times New Roman" w:eastAsia="Times New Roman" w:hAnsi="Times New Roman" w:cs="Times New Roman"/>
      <w:b/>
      <w:spacing w:val="8"/>
      <w:sz w:val="30"/>
      <w:szCs w:val="20"/>
      <w:lang w:eastAsia="ru-RU"/>
    </w:rPr>
  </w:style>
  <w:style w:type="character" w:customStyle="1" w:styleId="a5">
    <w:name w:val="Основной текст Знак"/>
    <w:aliases w:val="Знак Знак Знак,Знак Знак1 Знак"/>
    <w:link w:val="a6"/>
    <w:locked/>
    <w:rsid w:val="00AB1669"/>
    <w:rPr>
      <w:rFonts w:ascii="Courier New" w:eastAsia="Courier New" w:hAnsi="Courier New" w:cs="Courier New"/>
      <w:sz w:val="24"/>
      <w:szCs w:val="24"/>
      <w:shd w:val="clear" w:color="auto" w:fill="FFFFFF"/>
      <w:lang w:eastAsia="ru-RU"/>
    </w:rPr>
  </w:style>
  <w:style w:type="paragraph" w:styleId="a6">
    <w:name w:val="Body Text"/>
    <w:aliases w:val="Знак Знак,Знак Знак1"/>
    <w:basedOn w:val="a"/>
    <w:link w:val="a5"/>
    <w:unhideWhenUsed/>
    <w:rsid w:val="00AB1669"/>
    <w:pPr>
      <w:widowControl w:val="0"/>
      <w:shd w:val="clear" w:color="auto" w:fill="FFFFFF"/>
    </w:pPr>
    <w:rPr>
      <w:rFonts w:ascii="Courier New" w:eastAsia="Courier New" w:hAnsi="Courier New" w:cs="Courier New"/>
      <w:sz w:val="24"/>
    </w:rPr>
  </w:style>
  <w:style w:type="character" w:customStyle="1" w:styleId="1">
    <w:name w:val="Основной текст Знак1"/>
    <w:basedOn w:val="a0"/>
    <w:uiPriority w:val="99"/>
    <w:semiHidden/>
    <w:rsid w:val="00AB16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B1669"/>
    <w:pPr>
      <w:ind w:left="720"/>
      <w:contextualSpacing/>
    </w:pPr>
  </w:style>
  <w:style w:type="paragraph" w:customStyle="1" w:styleId="western">
    <w:name w:val="western"/>
    <w:basedOn w:val="a"/>
    <w:rsid w:val="00AB1669"/>
    <w:pPr>
      <w:spacing w:before="100" w:beforeAutospacing="1" w:after="100" w:afterAutospacing="1"/>
      <w:ind w:right="5732"/>
    </w:pPr>
    <w:rPr>
      <w:color w:val="000000"/>
      <w:szCs w:val="28"/>
    </w:rPr>
  </w:style>
  <w:style w:type="table" w:styleId="a8">
    <w:name w:val="Table Grid"/>
    <w:basedOn w:val="a1"/>
    <w:uiPriority w:val="59"/>
    <w:rsid w:val="00AB16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16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166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</dc:creator>
  <cp:keywords/>
  <dc:description/>
  <cp:lastModifiedBy>1</cp:lastModifiedBy>
  <cp:revision>10</cp:revision>
  <cp:lastPrinted>2024-11-04T07:09:00Z</cp:lastPrinted>
  <dcterms:created xsi:type="dcterms:W3CDTF">2020-12-24T09:40:00Z</dcterms:created>
  <dcterms:modified xsi:type="dcterms:W3CDTF">2024-11-15T09:33:00Z</dcterms:modified>
</cp:coreProperties>
</file>