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851305" w:rsidRDefault="00851305" w:rsidP="00851305">
      <w:pPr>
        <w:pStyle w:val="a4"/>
        <w:jc w:val="center"/>
        <w:rPr>
          <w:rFonts w:ascii="Impact" w:hAnsi="Impact"/>
          <w:color w:val="943634" w:themeColor="accent2" w:themeShade="BF"/>
          <w:sz w:val="96"/>
          <w:szCs w:val="96"/>
          <w:lang w:val="uk-UA"/>
        </w:rPr>
      </w:pPr>
    </w:p>
    <w:p w:rsidR="007C1B72" w:rsidRPr="00CF40E5" w:rsidRDefault="007C1B72" w:rsidP="00851305">
      <w:pPr>
        <w:pStyle w:val="a4"/>
        <w:jc w:val="center"/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</w:pPr>
      <w:r w:rsidRPr="00CF40E5"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  <w:t>Звіт про роботу</w:t>
      </w:r>
    </w:p>
    <w:p w:rsidR="007C1B72" w:rsidRPr="00CF40E5" w:rsidRDefault="007C1B72" w:rsidP="00851305">
      <w:pPr>
        <w:pStyle w:val="a4"/>
        <w:jc w:val="center"/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</w:pPr>
      <w:r w:rsidRPr="00CF40E5"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  <w:t>відділу по управлінню та приватизації  комунального майна</w:t>
      </w:r>
    </w:p>
    <w:p w:rsidR="007C1B72" w:rsidRPr="00CF40E5" w:rsidRDefault="007C1B72" w:rsidP="00851305">
      <w:pPr>
        <w:pStyle w:val="a4"/>
        <w:jc w:val="center"/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</w:pPr>
      <w:r w:rsidRPr="00CF40E5"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  <w:t>Житомирської міської ради</w:t>
      </w:r>
    </w:p>
    <w:p w:rsidR="007C1B72" w:rsidRPr="00B60C47" w:rsidRDefault="0022020F" w:rsidP="00851305">
      <w:pPr>
        <w:pStyle w:val="a4"/>
        <w:jc w:val="center"/>
        <w:rPr>
          <w:rFonts w:ascii="Impact" w:hAnsi="Impact"/>
          <w:color w:val="365F91" w:themeColor="accent1" w:themeShade="BF"/>
          <w:sz w:val="96"/>
          <w:szCs w:val="96"/>
          <w:lang w:val="uk-UA"/>
        </w:rPr>
      </w:pPr>
      <w:r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  <w:t>за  202</w:t>
      </w:r>
      <w:r w:rsidR="00F149E2"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  <w:t>3</w:t>
      </w:r>
      <w:r w:rsidR="007C1B72" w:rsidRPr="00CF40E5">
        <w:rPr>
          <w:rFonts w:ascii="Impact" w:hAnsi="Impact"/>
          <w:i/>
          <w:color w:val="365F91" w:themeColor="accent1" w:themeShade="BF"/>
          <w:sz w:val="96"/>
          <w:szCs w:val="96"/>
          <w:lang w:val="uk-UA"/>
        </w:rPr>
        <w:t>рік</w:t>
      </w:r>
    </w:p>
    <w:p w:rsidR="00851305" w:rsidRPr="00851305" w:rsidRDefault="00851305" w:rsidP="00851305">
      <w:pPr>
        <w:pStyle w:val="a4"/>
        <w:jc w:val="center"/>
        <w:rPr>
          <w:rFonts w:ascii="Impact" w:hAnsi="Impact" w:cs="Times New Roman"/>
          <w:b/>
          <w:color w:val="943634" w:themeColor="accent2" w:themeShade="BF"/>
          <w:sz w:val="96"/>
          <w:szCs w:val="96"/>
          <w:lang w:val="uk-UA"/>
        </w:rPr>
      </w:pPr>
    </w:p>
    <w:p w:rsidR="00851305" w:rsidRDefault="00851305" w:rsidP="007C1B7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1305" w:rsidRDefault="00851305" w:rsidP="007C1B7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1B72" w:rsidRPr="004418E5" w:rsidRDefault="007C1B72" w:rsidP="007C1B7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0818" w:rsidRPr="00AA02A9" w:rsidRDefault="007C1B72" w:rsidP="007C1B72">
      <w:pPr>
        <w:pStyle w:val="a4"/>
        <w:jc w:val="both"/>
        <w:rPr>
          <w:rFonts w:ascii="Times New Roman" w:hAnsi="Times New Roman" w:cs="Times New Roman"/>
          <w:i/>
          <w:sz w:val="56"/>
          <w:szCs w:val="56"/>
          <w:lang w:val="uk-UA"/>
        </w:rPr>
      </w:pPr>
      <w:r w:rsidRPr="00AA02A9">
        <w:rPr>
          <w:rFonts w:ascii="Times New Roman" w:hAnsi="Times New Roman" w:cs="Times New Roman"/>
          <w:i/>
          <w:sz w:val="56"/>
          <w:szCs w:val="56"/>
          <w:lang w:val="uk-UA"/>
        </w:rPr>
        <w:lastRenderedPageBreak/>
        <w:t xml:space="preserve">    </w:t>
      </w:r>
      <w:r w:rsidR="00AA02A9" w:rsidRPr="00AA02A9">
        <w:rPr>
          <w:rFonts w:ascii="Times New Roman" w:hAnsi="Times New Roman" w:cs="Times New Roman"/>
          <w:i/>
          <w:sz w:val="56"/>
          <w:szCs w:val="56"/>
          <w:lang w:val="uk-UA"/>
        </w:rPr>
        <w:t>У</w:t>
      </w:r>
      <w:r w:rsidR="00AA02A9" w:rsidRPr="00AA02A9">
        <w:rPr>
          <w:rFonts w:ascii="Times New Roman" w:eastAsia="Calibri" w:hAnsi="Times New Roman" w:cs="Times New Roman"/>
          <w:i/>
          <w:sz w:val="56"/>
          <w:szCs w:val="56"/>
          <w:lang w:val="uk-UA"/>
        </w:rPr>
        <w:t xml:space="preserve"> відділі по управлінню та приватизації комунального майна міської ради працює 4 працівники, а саме: начальник відділу, заступник начальника відділу та два головних спеціалісти</w:t>
      </w:r>
      <w:r w:rsidR="00AA02A9">
        <w:rPr>
          <w:rFonts w:ascii="Times New Roman" w:eastAsia="Calibri" w:hAnsi="Times New Roman" w:cs="Times New Roman"/>
          <w:i/>
          <w:sz w:val="56"/>
          <w:szCs w:val="56"/>
          <w:lang w:val="uk-UA"/>
        </w:rPr>
        <w:t>.</w:t>
      </w:r>
    </w:p>
    <w:p w:rsidR="001D0BAB" w:rsidRDefault="007C1B72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  <w:r w:rsidRPr="00F70818">
        <w:rPr>
          <w:rFonts w:ascii="Times New Roman" w:hAnsi="Times New Roman" w:cs="Times New Roman"/>
          <w:i/>
          <w:sz w:val="72"/>
          <w:szCs w:val="72"/>
          <w:lang w:val="uk-UA"/>
        </w:rPr>
        <w:t xml:space="preserve">  </w:t>
      </w:r>
    </w:p>
    <w:p w:rsidR="007C1B72" w:rsidRPr="00AA02A9" w:rsidRDefault="007C1B72" w:rsidP="00F368B1">
      <w:pPr>
        <w:pStyle w:val="a4"/>
        <w:ind w:firstLine="708"/>
        <w:jc w:val="both"/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</w:pPr>
      <w:r w:rsidRPr="00AA02A9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>Відділом  по управлінню та приватизації комунального майна міської ради проводиться  робота</w:t>
      </w:r>
      <w:r w:rsidR="00EE6665" w:rsidRPr="00AA02A9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 xml:space="preserve"> </w:t>
      </w:r>
      <w:r w:rsidRPr="00AA02A9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 xml:space="preserve">направлена на здійснення повноважень щодо реалізації права комунальної власності міста стосовно користування, володіння та розпорядження майном </w:t>
      </w:r>
      <w:r w:rsidR="00F94219" w:rsidRPr="00AA02A9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 xml:space="preserve">Житомирської міської </w:t>
      </w:r>
      <w:r w:rsidR="00872B02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 xml:space="preserve"> </w:t>
      </w:r>
      <w:r w:rsidR="00F94219" w:rsidRPr="00AA02A9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>територіальної громади</w:t>
      </w:r>
      <w:r w:rsidRPr="00AA02A9">
        <w:rPr>
          <w:rFonts w:ascii="Times New Roman" w:hAnsi="Times New Roman" w:cs="Times New Roman"/>
          <w:i/>
          <w:color w:val="000000" w:themeColor="text1"/>
          <w:sz w:val="56"/>
          <w:szCs w:val="56"/>
          <w:lang w:val="uk-UA"/>
        </w:rPr>
        <w:t>.</w:t>
      </w:r>
    </w:p>
    <w:p w:rsidR="001D0BAB" w:rsidRPr="00F70818" w:rsidRDefault="001D0BAB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</w:p>
    <w:p w:rsidR="00F70818" w:rsidRDefault="0077116E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  <w:r>
        <w:rPr>
          <w:rFonts w:ascii="Times New Roman" w:hAnsi="Times New Roman" w:cs="Times New Roman"/>
          <w:i/>
          <w:sz w:val="72"/>
          <w:szCs w:val="72"/>
          <w:lang w:val="uk-UA"/>
        </w:rPr>
        <w:lastRenderedPageBreak/>
        <w:t xml:space="preserve">       У </w:t>
      </w:r>
      <w:r w:rsidR="007C1B72" w:rsidRPr="00F70818">
        <w:rPr>
          <w:rFonts w:ascii="Times New Roman" w:hAnsi="Times New Roman" w:cs="Times New Roman"/>
          <w:i/>
          <w:sz w:val="72"/>
          <w:szCs w:val="72"/>
          <w:lang w:val="uk-UA"/>
        </w:rPr>
        <w:t xml:space="preserve">власності </w:t>
      </w:r>
      <w:r w:rsidR="00F94219">
        <w:rPr>
          <w:rFonts w:ascii="Times New Roman" w:hAnsi="Times New Roman" w:cs="Times New Roman"/>
          <w:i/>
          <w:sz w:val="72"/>
          <w:szCs w:val="72"/>
          <w:lang w:val="uk-UA"/>
        </w:rPr>
        <w:t>Житомирської міської  територіальної громади</w:t>
      </w:r>
      <w:r w:rsidR="00872B02">
        <w:rPr>
          <w:rFonts w:ascii="Times New Roman" w:hAnsi="Times New Roman" w:cs="Times New Roman"/>
          <w:i/>
          <w:sz w:val="72"/>
          <w:szCs w:val="72"/>
          <w:lang w:val="uk-UA"/>
        </w:rPr>
        <w:t xml:space="preserve"> перебуває </w:t>
      </w:r>
      <w:r w:rsidR="00DC373C">
        <w:rPr>
          <w:rFonts w:ascii="Times New Roman" w:hAnsi="Times New Roman" w:cs="Times New Roman"/>
          <w:i/>
          <w:color w:val="FF0000"/>
          <w:sz w:val="72"/>
          <w:szCs w:val="72"/>
          <w:lang w:val="uk-UA"/>
        </w:rPr>
        <w:t>5</w:t>
      </w:r>
      <w:r w:rsidR="003E7887">
        <w:rPr>
          <w:rFonts w:ascii="Times New Roman" w:hAnsi="Times New Roman" w:cs="Times New Roman"/>
          <w:i/>
          <w:color w:val="FF0000"/>
          <w:sz w:val="72"/>
          <w:szCs w:val="72"/>
          <w:lang w:val="uk-UA"/>
        </w:rPr>
        <w:t>3</w:t>
      </w:r>
      <w:r w:rsidR="00DC373C">
        <w:rPr>
          <w:rFonts w:ascii="Times New Roman" w:hAnsi="Times New Roman" w:cs="Times New Roman"/>
          <w:i/>
          <w:color w:val="FF0000"/>
          <w:sz w:val="72"/>
          <w:szCs w:val="72"/>
          <w:lang w:val="uk-UA"/>
        </w:rPr>
        <w:t xml:space="preserve"> </w:t>
      </w:r>
      <w:r w:rsidR="007C1B72" w:rsidRPr="00F70818">
        <w:rPr>
          <w:rFonts w:ascii="Times New Roman" w:hAnsi="Times New Roman" w:cs="Times New Roman"/>
          <w:i/>
          <w:sz w:val="72"/>
          <w:szCs w:val="72"/>
          <w:lang w:val="uk-UA"/>
        </w:rPr>
        <w:t>комунальних підприємств</w:t>
      </w:r>
      <w:r w:rsidR="001845DE">
        <w:rPr>
          <w:rFonts w:ascii="Times New Roman" w:hAnsi="Times New Roman" w:cs="Times New Roman"/>
          <w:i/>
          <w:sz w:val="72"/>
          <w:szCs w:val="72"/>
          <w:lang w:val="uk-UA"/>
        </w:rPr>
        <w:t>а</w:t>
      </w:r>
      <w:r w:rsidR="007C1B72" w:rsidRPr="00F70818">
        <w:rPr>
          <w:rFonts w:ascii="Times New Roman" w:hAnsi="Times New Roman" w:cs="Times New Roman"/>
          <w:i/>
          <w:sz w:val="72"/>
          <w:szCs w:val="72"/>
          <w:lang w:val="uk-UA"/>
        </w:rPr>
        <w:t xml:space="preserve"> та </w:t>
      </w:r>
      <w:r w:rsidR="001845DE" w:rsidRPr="00A40C2C">
        <w:rPr>
          <w:rFonts w:ascii="Times New Roman" w:hAnsi="Times New Roman" w:cs="Times New Roman"/>
          <w:i/>
          <w:color w:val="FF0000"/>
          <w:sz w:val="72"/>
          <w:szCs w:val="72"/>
          <w:lang w:val="uk-UA"/>
        </w:rPr>
        <w:t>10</w:t>
      </w:r>
      <w:r w:rsidR="0051212D">
        <w:rPr>
          <w:rFonts w:ascii="Times New Roman" w:hAnsi="Times New Roman" w:cs="Times New Roman"/>
          <w:i/>
          <w:color w:val="FF0000"/>
          <w:sz w:val="72"/>
          <w:szCs w:val="72"/>
          <w:lang w:val="uk-UA"/>
        </w:rPr>
        <w:t>7</w:t>
      </w:r>
      <w:r w:rsidR="007C1B72" w:rsidRPr="00F70818">
        <w:rPr>
          <w:rFonts w:ascii="Times New Roman" w:hAnsi="Times New Roman" w:cs="Times New Roman"/>
          <w:i/>
          <w:sz w:val="72"/>
          <w:szCs w:val="72"/>
          <w:lang w:val="uk-UA"/>
        </w:rPr>
        <w:t xml:space="preserve"> комунальних установ, за якими закріплені на праві оперативного управління об</w:t>
      </w:r>
      <w:r w:rsidR="007C1B72" w:rsidRPr="00F94219">
        <w:rPr>
          <w:rFonts w:ascii="Times New Roman" w:hAnsi="Times New Roman" w:cs="Times New Roman"/>
          <w:i/>
          <w:sz w:val="72"/>
          <w:szCs w:val="72"/>
          <w:lang w:val="uk-UA"/>
        </w:rPr>
        <w:t>’</w:t>
      </w:r>
      <w:r w:rsidR="007C1B72" w:rsidRPr="00F70818">
        <w:rPr>
          <w:rFonts w:ascii="Times New Roman" w:hAnsi="Times New Roman" w:cs="Times New Roman"/>
          <w:i/>
          <w:sz w:val="72"/>
          <w:szCs w:val="72"/>
          <w:lang w:val="uk-UA"/>
        </w:rPr>
        <w:t>єкти  нерухомого майна, що знаходяться  на відповідних балансах.</w:t>
      </w:r>
    </w:p>
    <w:p w:rsidR="00C61A2E" w:rsidRDefault="00C61A2E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</w:p>
    <w:p w:rsidR="00C61A2E" w:rsidRDefault="00C61A2E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</w:p>
    <w:p w:rsidR="00C61A2E" w:rsidRPr="00F70818" w:rsidRDefault="00C61A2E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</w:p>
    <w:p w:rsidR="006C1D7D" w:rsidRDefault="007C1B72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  <w:r w:rsidRPr="00F70818">
        <w:rPr>
          <w:rFonts w:ascii="Times New Roman" w:hAnsi="Times New Roman" w:cs="Times New Roman"/>
          <w:i/>
          <w:sz w:val="72"/>
          <w:szCs w:val="72"/>
          <w:lang w:val="uk-UA"/>
        </w:rPr>
        <w:t xml:space="preserve">   </w:t>
      </w:r>
    </w:p>
    <w:p w:rsidR="006C1D7D" w:rsidRDefault="006C1D7D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</w:p>
    <w:p w:rsidR="0053027A" w:rsidRDefault="0053027A" w:rsidP="007C1B72">
      <w:pPr>
        <w:pStyle w:val="a4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</w:p>
    <w:p w:rsidR="007C1B72" w:rsidRPr="00F70818" w:rsidRDefault="007C1B72" w:rsidP="00ED0269">
      <w:pPr>
        <w:pStyle w:val="a4"/>
        <w:ind w:firstLine="708"/>
        <w:jc w:val="both"/>
        <w:rPr>
          <w:rFonts w:ascii="Times New Roman" w:hAnsi="Times New Roman" w:cs="Times New Roman"/>
          <w:i/>
          <w:sz w:val="72"/>
          <w:szCs w:val="72"/>
          <w:lang w:val="uk-UA"/>
        </w:rPr>
      </w:pPr>
      <w:r w:rsidRPr="00F70818">
        <w:rPr>
          <w:rFonts w:ascii="Times New Roman" w:hAnsi="Times New Roman" w:cs="Times New Roman"/>
          <w:i/>
          <w:sz w:val="72"/>
          <w:szCs w:val="72"/>
          <w:lang w:val="uk-UA"/>
        </w:rPr>
        <w:t xml:space="preserve">   З метою упорядкування обліку майна громади відділом сформована база  даних  «Об’єкти нерухомого майна </w:t>
      </w:r>
      <w:r w:rsidR="00F94219">
        <w:rPr>
          <w:rFonts w:ascii="Times New Roman" w:hAnsi="Times New Roman" w:cs="Times New Roman"/>
          <w:i/>
          <w:sz w:val="72"/>
          <w:szCs w:val="72"/>
          <w:lang w:val="uk-UA"/>
        </w:rPr>
        <w:t>Житомирської міської  територіальної громади</w:t>
      </w:r>
      <w:r w:rsidRPr="00F70818">
        <w:rPr>
          <w:rFonts w:ascii="Times New Roman" w:hAnsi="Times New Roman" w:cs="Times New Roman"/>
          <w:i/>
          <w:sz w:val="72"/>
          <w:szCs w:val="72"/>
          <w:lang w:val="uk-UA"/>
        </w:rPr>
        <w:t>».</w:t>
      </w:r>
    </w:p>
    <w:p w:rsidR="00851305" w:rsidRDefault="00851305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C61A2E" w:rsidRDefault="00C61A2E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C61A2E" w:rsidRDefault="00C61A2E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C61A2E" w:rsidRDefault="00C61A2E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C61A2E" w:rsidRDefault="00C61A2E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C61A2E" w:rsidRDefault="00C61A2E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C61A2E" w:rsidRDefault="008D35A7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  </w:t>
      </w:r>
    </w:p>
    <w:p w:rsidR="00C61A2E" w:rsidRPr="00F70818" w:rsidRDefault="00C61A2E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</w:p>
    <w:p w:rsidR="007C1B72" w:rsidRPr="00CF40E5" w:rsidRDefault="007C1B72" w:rsidP="007C1B72">
      <w:pPr>
        <w:pStyle w:val="a4"/>
        <w:jc w:val="both"/>
        <w:rPr>
          <w:rFonts w:ascii="Times New Roman" w:hAnsi="Times New Roman" w:cs="Times New Roman"/>
          <w:b/>
          <w:i/>
          <w:sz w:val="56"/>
          <w:szCs w:val="56"/>
          <w:lang w:val="uk-UA"/>
        </w:rPr>
      </w:pPr>
      <w:r w:rsidRPr="00CF40E5">
        <w:rPr>
          <w:rFonts w:ascii="Times New Roman" w:hAnsi="Times New Roman" w:cs="Times New Roman"/>
          <w:b/>
          <w:i/>
          <w:sz w:val="56"/>
          <w:szCs w:val="56"/>
          <w:lang w:val="uk-UA"/>
        </w:rPr>
        <w:lastRenderedPageBreak/>
        <w:t xml:space="preserve">         Станом на 01.01.20</w:t>
      </w:r>
      <w:r w:rsidR="00F368B1">
        <w:rPr>
          <w:rFonts w:ascii="Times New Roman" w:hAnsi="Times New Roman" w:cs="Times New Roman"/>
          <w:b/>
          <w:i/>
          <w:sz w:val="56"/>
          <w:szCs w:val="56"/>
          <w:lang w:val="uk-UA"/>
        </w:rPr>
        <w:t>2</w:t>
      </w:r>
      <w:r w:rsidR="00F149E2">
        <w:rPr>
          <w:rFonts w:ascii="Times New Roman" w:hAnsi="Times New Roman" w:cs="Times New Roman"/>
          <w:b/>
          <w:i/>
          <w:sz w:val="56"/>
          <w:szCs w:val="56"/>
          <w:lang w:val="uk-UA"/>
        </w:rPr>
        <w:t>4</w:t>
      </w:r>
      <w:r w:rsidRPr="00CF40E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року загальна кількість  об’</w:t>
      </w:r>
      <w:proofErr w:type="spellStart"/>
      <w:r w:rsidRPr="00CF40E5">
        <w:rPr>
          <w:rFonts w:ascii="Times New Roman" w:hAnsi="Times New Roman" w:cs="Times New Roman"/>
          <w:b/>
          <w:i/>
          <w:sz w:val="56"/>
          <w:szCs w:val="56"/>
        </w:rPr>
        <w:t>єктів</w:t>
      </w:r>
      <w:proofErr w:type="spellEnd"/>
      <w:r w:rsidRPr="00CF40E5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CF40E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</w:t>
      </w:r>
      <w:proofErr w:type="spellStart"/>
      <w:r w:rsidRPr="00CF40E5">
        <w:rPr>
          <w:rFonts w:ascii="Times New Roman" w:hAnsi="Times New Roman" w:cs="Times New Roman"/>
          <w:b/>
          <w:i/>
          <w:sz w:val="56"/>
          <w:szCs w:val="56"/>
        </w:rPr>
        <w:t>нерухомого</w:t>
      </w:r>
      <w:proofErr w:type="spellEnd"/>
      <w:r w:rsidRPr="00CF40E5">
        <w:rPr>
          <w:rFonts w:ascii="Times New Roman" w:hAnsi="Times New Roman" w:cs="Times New Roman"/>
          <w:b/>
          <w:i/>
          <w:sz w:val="56"/>
          <w:szCs w:val="56"/>
        </w:rPr>
        <w:t xml:space="preserve"> майна</w:t>
      </w:r>
      <w:r w:rsidRPr="00CF40E5">
        <w:rPr>
          <w:rFonts w:ascii="Times New Roman" w:hAnsi="Times New Roman" w:cs="Times New Roman"/>
          <w:b/>
          <w:i/>
          <w:sz w:val="56"/>
          <w:szCs w:val="56"/>
          <w:lang w:val="uk-UA"/>
        </w:rPr>
        <w:t xml:space="preserve">  складає </w:t>
      </w:r>
      <w:r w:rsidR="00F368B1"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  <w:t>1</w:t>
      </w:r>
      <w:r w:rsidR="00286FB9"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  <w:t>596</w:t>
      </w:r>
      <w:r w:rsidRPr="00CF40E5">
        <w:rPr>
          <w:rFonts w:ascii="Times New Roman" w:hAnsi="Times New Roman" w:cs="Times New Roman"/>
          <w:b/>
          <w:i/>
          <w:sz w:val="56"/>
          <w:szCs w:val="56"/>
          <w:lang w:val="uk-UA"/>
        </w:rPr>
        <w:t>, в тому числі по галузях:</w:t>
      </w:r>
    </w:p>
    <w:p w:rsidR="00CF40E5" w:rsidRPr="00CF40E5" w:rsidRDefault="007C1B72" w:rsidP="007C1B72">
      <w:pPr>
        <w:pStyle w:val="a4"/>
        <w:jc w:val="both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CF40E5">
        <w:rPr>
          <w:rFonts w:ascii="Times New Roman" w:hAnsi="Times New Roman" w:cs="Times New Roman"/>
          <w:b/>
          <w:sz w:val="56"/>
          <w:szCs w:val="56"/>
          <w:lang w:val="uk-UA"/>
        </w:rPr>
        <w:t xml:space="preserve">                  </w:t>
      </w:r>
    </w:p>
    <w:p w:rsidR="007C1B72" w:rsidRPr="00F70818" w:rsidRDefault="007C1B72" w:rsidP="007C1B72">
      <w:pPr>
        <w:pStyle w:val="a4"/>
        <w:jc w:val="both"/>
        <w:rPr>
          <w:rFonts w:ascii="Times New Roman" w:hAnsi="Times New Roman" w:cs="Times New Roman"/>
          <w:sz w:val="52"/>
          <w:szCs w:val="52"/>
          <w:lang w:val="uk-UA"/>
        </w:rPr>
      </w:pPr>
      <w:r w:rsidRPr="00F70818">
        <w:rPr>
          <w:rFonts w:ascii="Times New Roman" w:hAnsi="Times New Roman" w:cs="Times New Roman"/>
          <w:sz w:val="52"/>
          <w:szCs w:val="52"/>
          <w:lang w:val="uk-UA"/>
        </w:rPr>
        <w:t xml:space="preserve">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3"/>
      </w:tblGrid>
      <w:tr w:rsidR="007C1B72" w:rsidRPr="00F70818" w:rsidTr="00357377">
        <w:tc>
          <w:tcPr>
            <w:tcW w:w="5637" w:type="dxa"/>
          </w:tcPr>
          <w:p w:rsidR="007C1B72" w:rsidRPr="00F70818" w:rsidRDefault="00F70818" w:rsidP="00CF40E5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культура  </w:t>
            </w:r>
          </w:p>
        </w:tc>
        <w:tc>
          <w:tcPr>
            <w:tcW w:w="3933" w:type="dxa"/>
          </w:tcPr>
          <w:p w:rsidR="007C1B72" w:rsidRPr="00F70818" w:rsidRDefault="00F368B1" w:rsidP="00F149E2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8</w:t>
            </w:r>
            <w:r w:rsidR="00F149E2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3</w:t>
            </w:r>
          </w:p>
        </w:tc>
      </w:tr>
      <w:tr w:rsidR="00F70818" w:rsidRPr="00F70818" w:rsidTr="00357377">
        <w:tc>
          <w:tcPr>
            <w:tcW w:w="5637" w:type="dxa"/>
          </w:tcPr>
          <w:p w:rsidR="00F70818" w:rsidRPr="00F70818" w:rsidRDefault="00CF40E5" w:rsidP="00AB4044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</w:t>
            </w:r>
            <w:r w:rsidR="00AB4044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м</w:t>
            </w:r>
            <w:r w:rsidR="00F70818"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едицина</w:t>
            </w:r>
            <w:r w:rsidR="00C603C3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</w:t>
            </w:r>
          </w:p>
        </w:tc>
        <w:tc>
          <w:tcPr>
            <w:tcW w:w="3933" w:type="dxa"/>
          </w:tcPr>
          <w:p w:rsidR="00F70818" w:rsidRPr="00F70818" w:rsidRDefault="0022020F" w:rsidP="00F149E2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9</w:t>
            </w:r>
            <w:r w:rsidR="00F149E2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3</w:t>
            </w:r>
            <w:r w:rsidR="00A247C0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</w:t>
            </w:r>
          </w:p>
        </w:tc>
      </w:tr>
      <w:tr w:rsidR="00F70818" w:rsidRPr="00F70818" w:rsidTr="00357377">
        <w:tc>
          <w:tcPr>
            <w:tcW w:w="5637" w:type="dxa"/>
          </w:tcPr>
          <w:p w:rsidR="00F70818" w:rsidRPr="00F70818" w:rsidRDefault="00F70818" w:rsidP="00CF40E5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освіта</w:t>
            </w:r>
          </w:p>
        </w:tc>
        <w:tc>
          <w:tcPr>
            <w:tcW w:w="3933" w:type="dxa"/>
          </w:tcPr>
          <w:p w:rsidR="00F70818" w:rsidRPr="00F70818" w:rsidRDefault="00AB71E0" w:rsidP="00286FB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6</w:t>
            </w:r>
            <w:r w:rsidR="00286FB9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09</w:t>
            </w:r>
          </w:p>
        </w:tc>
      </w:tr>
      <w:tr w:rsidR="00F70818" w:rsidRPr="00F70818" w:rsidTr="00357377">
        <w:tc>
          <w:tcPr>
            <w:tcW w:w="5637" w:type="dxa"/>
          </w:tcPr>
          <w:p w:rsidR="00F70818" w:rsidRPr="00F70818" w:rsidRDefault="00F70818" w:rsidP="00F70818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житлово – комунальне господарство</w:t>
            </w:r>
          </w:p>
        </w:tc>
        <w:tc>
          <w:tcPr>
            <w:tcW w:w="3933" w:type="dxa"/>
          </w:tcPr>
          <w:p w:rsidR="00C15810" w:rsidRDefault="00C15810" w:rsidP="00F368B1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</w:p>
          <w:p w:rsidR="00F70818" w:rsidRPr="00F70818" w:rsidRDefault="009645F8" w:rsidP="00F368B1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680</w:t>
            </w:r>
          </w:p>
        </w:tc>
      </w:tr>
      <w:tr w:rsidR="00F70818" w:rsidRPr="00F70818" w:rsidTr="00357377">
        <w:tc>
          <w:tcPr>
            <w:tcW w:w="5637" w:type="dxa"/>
          </w:tcPr>
          <w:p w:rsidR="00F70818" w:rsidRPr="00F70818" w:rsidRDefault="00F70818" w:rsidP="00CF40E5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транспорт</w:t>
            </w:r>
          </w:p>
        </w:tc>
        <w:tc>
          <w:tcPr>
            <w:tcW w:w="3933" w:type="dxa"/>
          </w:tcPr>
          <w:p w:rsidR="00F70818" w:rsidRPr="00F70818" w:rsidRDefault="00AB71E0" w:rsidP="00F368B1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38</w:t>
            </w:r>
          </w:p>
        </w:tc>
      </w:tr>
      <w:tr w:rsidR="00F70818" w:rsidRPr="00F70818" w:rsidTr="00357377">
        <w:tc>
          <w:tcPr>
            <w:tcW w:w="5637" w:type="dxa"/>
          </w:tcPr>
          <w:p w:rsidR="00F70818" w:rsidRPr="00F70818" w:rsidRDefault="00F70818" w:rsidP="00CF40E5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побут</w:t>
            </w:r>
          </w:p>
        </w:tc>
        <w:tc>
          <w:tcPr>
            <w:tcW w:w="3933" w:type="dxa"/>
          </w:tcPr>
          <w:p w:rsidR="00F70818" w:rsidRPr="00F70818" w:rsidRDefault="00AB71E0" w:rsidP="00F70818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4</w:t>
            </w:r>
          </w:p>
        </w:tc>
      </w:tr>
      <w:tr w:rsidR="00F70818" w:rsidRPr="00F70818" w:rsidTr="00357377">
        <w:tc>
          <w:tcPr>
            <w:tcW w:w="5637" w:type="dxa"/>
          </w:tcPr>
          <w:p w:rsidR="00F70818" w:rsidRPr="00F70818" w:rsidRDefault="00F70818" w:rsidP="00CF40E5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 w:rsidRPr="00F70818"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 xml:space="preserve">      інші</w:t>
            </w:r>
          </w:p>
        </w:tc>
        <w:tc>
          <w:tcPr>
            <w:tcW w:w="3933" w:type="dxa"/>
          </w:tcPr>
          <w:p w:rsidR="00F70818" w:rsidRPr="00F70818" w:rsidRDefault="00AB71E0" w:rsidP="00A247C0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52"/>
                <w:szCs w:val="52"/>
                <w:lang w:val="uk-UA"/>
              </w:rPr>
              <w:t>89</w:t>
            </w:r>
          </w:p>
        </w:tc>
      </w:tr>
    </w:tbl>
    <w:p w:rsidR="00F70818" w:rsidRDefault="00F70818" w:rsidP="0053027A">
      <w:pPr>
        <w:pStyle w:val="a4"/>
        <w:rPr>
          <w:color w:val="FF0000"/>
          <w:sz w:val="52"/>
          <w:szCs w:val="52"/>
          <w:lang w:val="uk-UA"/>
        </w:rPr>
      </w:pPr>
    </w:p>
    <w:p w:rsidR="00187F22" w:rsidRDefault="00187F22" w:rsidP="0053027A">
      <w:pPr>
        <w:pStyle w:val="a4"/>
        <w:rPr>
          <w:color w:val="FF0000"/>
          <w:sz w:val="52"/>
          <w:szCs w:val="52"/>
          <w:lang w:val="uk-UA"/>
        </w:rPr>
      </w:pPr>
    </w:p>
    <w:p w:rsidR="007C1B72" w:rsidRPr="0015710D" w:rsidRDefault="007C1B72" w:rsidP="00F94219">
      <w:pPr>
        <w:pStyle w:val="a4"/>
        <w:jc w:val="center"/>
        <w:rPr>
          <w:i/>
          <w:color w:val="FF0000"/>
          <w:sz w:val="52"/>
          <w:szCs w:val="52"/>
          <w:lang w:val="uk-UA"/>
        </w:rPr>
      </w:pPr>
      <w:r w:rsidRPr="0015710D">
        <w:rPr>
          <w:i/>
          <w:color w:val="FF0000"/>
          <w:sz w:val="52"/>
          <w:szCs w:val="52"/>
          <w:lang w:val="uk-UA"/>
        </w:rPr>
        <w:lastRenderedPageBreak/>
        <w:t>Об’єкти нерухомого</w:t>
      </w:r>
      <w:r w:rsidR="00C61A2E">
        <w:rPr>
          <w:i/>
          <w:color w:val="FF0000"/>
          <w:sz w:val="52"/>
          <w:szCs w:val="52"/>
          <w:lang w:val="uk-UA"/>
        </w:rPr>
        <w:t xml:space="preserve"> майна</w:t>
      </w:r>
      <w:r w:rsidRPr="0015710D">
        <w:rPr>
          <w:i/>
          <w:color w:val="FF0000"/>
          <w:sz w:val="52"/>
          <w:szCs w:val="52"/>
          <w:lang w:val="uk-UA"/>
        </w:rPr>
        <w:t xml:space="preserve"> </w:t>
      </w:r>
      <w:r w:rsidR="00F94219">
        <w:rPr>
          <w:i/>
          <w:color w:val="FF0000"/>
          <w:sz w:val="52"/>
          <w:szCs w:val="52"/>
          <w:lang w:val="uk-UA"/>
        </w:rPr>
        <w:t>Житомирської міської територіальної громади</w:t>
      </w:r>
    </w:p>
    <w:p w:rsidR="007C1B72" w:rsidRPr="0015710D" w:rsidRDefault="007C1B72" w:rsidP="007C1B72">
      <w:pPr>
        <w:pStyle w:val="a4"/>
        <w:jc w:val="center"/>
        <w:rPr>
          <w:i/>
          <w:color w:val="FF0000"/>
          <w:sz w:val="52"/>
          <w:szCs w:val="52"/>
          <w:lang w:val="uk-UA"/>
        </w:rPr>
      </w:pPr>
      <w:r w:rsidRPr="0015710D">
        <w:rPr>
          <w:i/>
          <w:color w:val="FF0000"/>
          <w:sz w:val="52"/>
          <w:szCs w:val="52"/>
          <w:lang w:val="uk-UA"/>
        </w:rPr>
        <w:t>станом на 01.01.20</w:t>
      </w:r>
      <w:r w:rsidR="00E33F5C">
        <w:rPr>
          <w:i/>
          <w:color w:val="FF0000"/>
          <w:sz w:val="52"/>
          <w:szCs w:val="52"/>
          <w:lang w:val="uk-UA"/>
        </w:rPr>
        <w:t>2</w:t>
      </w:r>
      <w:r w:rsidR="003E7887">
        <w:rPr>
          <w:i/>
          <w:color w:val="FF0000"/>
          <w:sz w:val="52"/>
          <w:szCs w:val="52"/>
          <w:lang w:val="uk-UA"/>
        </w:rPr>
        <w:t>4</w:t>
      </w:r>
    </w:p>
    <w:p w:rsidR="007C1B72" w:rsidRPr="0015710D" w:rsidRDefault="00967DE7" w:rsidP="007C1B72">
      <w:pPr>
        <w:rPr>
          <w:i/>
          <w:sz w:val="52"/>
          <w:szCs w:val="52"/>
          <w:lang w:val="uk-UA"/>
        </w:rPr>
      </w:pPr>
      <w:r>
        <w:rPr>
          <w:i/>
          <w:noProof/>
          <w:sz w:val="52"/>
          <w:szCs w:val="52"/>
          <w:lang w:eastAsia="ru-RU"/>
        </w:rPr>
        <w:pict>
          <v:oval id="_x0000_s1030" style="position:absolute;margin-left:12.75pt;margin-top:6.5pt;width:186.9pt;height:150.65pt;z-index:251664384" fillcolor="#9bbb59 [3206]" strokecolor="#f2f2f2 [3041]" strokeweight="3pt">
            <v:shadow on="t" type="perspective" color="#4e6128 [1606]" opacity=".5" offset="1pt" offset2="-1pt"/>
            <v:textbox style="mso-next-textbox:#_x0000_s1030">
              <w:txbxContent>
                <w:p w:rsidR="00357377" w:rsidRPr="00880332" w:rsidRDefault="00357377" w:rsidP="007C1B72">
                  <w:pPr>
                    <w:jc w:val="center"/>
                    <w:rPr>
                      <w:color w:val="FF0000"/>
                      <w:lang w:val="uk-UA"/>
                    </w:rPr>
                  </w:pPr>
                  <w:r w:rsidRPr="00F94219">
                    <w:rPr>
                      <w:color w:val="FF0000"/>
                      <w:sz w:val="20"/>
                      <w:szCs w:val="20"/>
                      <w:lang w:val="uk-UA"/>
                    </w:rPr>
                    <w:t xml:space="preserve">Усього об’єктів нерухомого майна </w:t>
                  </w:r>
                  <w:r w:rsidR="00C15810">
                    <w:rPr>
                      <w:color w:val="FF0000"/>
                      <w:sz w:val="20"/>
                      <w:szCs w:val="20"/>
                      <w:lang w:val="uk-UA"/>
                    </w:rPr>
                    <w:t xml:space="preserve">Житомирської міської </w:t>
                  </w:r>
                  <w:r w:rsidRPr="00F94219">
                    <w:rPr>
                      <w:color w:val="FF0000"/>
                      <w:sz w:val="20"/>
                      <w:szCs w:val="20"/>
                      <w:lang w:val="uk-UA"/>
                    </w:rPr>
                    <w:t xml:space="preserve">територіальної громади – </w:t>
                  </w:r>
                  <w:r w:rsidR="0022020F">
                    <w:rPr>
                      <w:color w:val="FF0000"/>
                      <w:sz w:val="20"/>
                      <w:szCs w:val="20"/>
                      <w:lang w:val="uk-UA"/>
                    </w:rPr>
                    <w:t>1</w:t>
                  </w:r>
                  <w:r w:rsidR="00286FB9">
                    <w:rPr>
                      <w:color w:val="FF0000"/>
                      <w:sz w:val="20"/>
                      <w:szCs w:val="20"/>
                      <w:lang w:val="uk-UA"/>
                    </w:rPr>
                    <w:t>596</w:t>
                  </w:r>
                  <w:r w:rsidRPr="00F94219">
                    <w:rPr>
                      <w:color w:val="FF0000"/>
                      <w:sz w:val="20"/>
                      <w:szCs w:val="20"/>
                      <w:lang w:val="uk-UA"/>
                    </w:rPr>
                    <w:t xml:space="preserve">, з них не зареєстровано </w:t>
                  </w:r>
                  <w:r w:rsidR="00C15810">
                    <w:rPr>
                      <w:color w:val="FF0000"/>
                      <w:sz w:val="20"/>
                      <w:szCs w:val="20"/>
                      <w:lang w:val="uk-UA"/>
                    </w:rPr>
                    <w:t>71</w:t>
                  </w:r>
                  <w:r>
                    <w:rPr>
                      <w:color w:val="FF0000"/>
                      <w:sz w:val="20"/>
                      <w:szCs w:val="20"/>
                      <w:lang w:val="uk-UA"/>
                    </w:rPr>
                    <w:t xml:space="preserve"> об’єкт</w:t>
                  </w:r>
                </w:p>
              </w:txbxContent>
            </v:textbox>
          </v:oval>
        </w:pict>
      </w:r>
    </w:p>
    <w:p w:rsidR="007C1B72" w:rsidRDefault="007C1B72" w:rsidP="007C1B72">
      <w:pPr>
        <w:rPr>
          <w:sz w:val="48"/>
          <w:szCs w:val="48"/>
          <w:lang w:val="uk-UA"/>
        </w:rPr>
      </w:pPr>
      <w:r w:rsidRPr="00D33649">
        <w:rPr>
          <w:noProof/>
          <w:sz w:val="48"/>
          <w:szCs w:val="48"/>
          <w:lang w:eastAsia="ru-RU"/>
        </w:rPr>
        <w:drawing>
          <wp:inline distT="0" distB="0" distL="0" distR="0">
            <wp:extent cx="6402892" cy="1416527"/>
            <wp:effectExtent l="0" t="38100" r="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1B72" w:rsidRDefault="007C1B72" w:rsidP="007C1B72">
      <w:pPr>
        <w:rPr>
          <w:sz w:val="48"/>
          <w:szCs w:val="48"/>
          <w:lang w:val="uk-UA"/>
        </w:rPr>
      </w:pPr>
    </w:p>
    <w:p w:rsidR="007C1B72" w:rsidRDefault="007C1B72" w:rsidP="007C1B72">
      <w:pPr>
        <w:rPr>
          <w:sz w:val="48"/>
          <w:szCs w:val="48"/>
          <w:lang w:val="uk-UA"/>
        </w:rPr>
      </w:pPr>
    </w:p>
    <w:p w:rsidR="0015710D" w:rsidRDefault="0015710D" w:rsidP="007C1B72">
      <w:pPr>
        <w:rPr>
          <w:sz w:val="48"/>
          <w:szCs w:val="48"/>
          <w:lang w:val="uk-UA"/>
        </w:rPr>
      </w:pPr>
    </w:p>
    <w:p w:rsidR="001D0BAB" w:rsidRDefault="001D0BAB" w:rsidP="007C1B72">
      <w:pPr>
        <w:rPr>
          <w:sz w:val="48"/>
          <w:szCs w:val="48"/>
          <w:lang w:val="uk-UA"/>
        </w:rPr>
      </w:pPr>
    </w:p>
    <w:p w:rsidR="007C1B72" w:rsidRPr="0015710D" w:rsidRDefault="007C1B72" w:rsidP="007C1B72">
      <w:pPr>
        <w:jc w:val="center"/>
        <w:rPr>
          <w:i/>
          <w:sz w:val="52"/>
          <w:szCs w:val="52"/>
          <w:lang w:val="uk-UA"/>
        </w:rPr>
      </w:pPr>
      <w:r w:rsidRPr="0015710D">
        <w:rPr>
          <w:i/>
          <w:color w:val="FF0000"/>
          <w:sz w:val="52"/>
          <w:szCs w:val="52"/>
          <w:lang w:val="uk-UA"/>
        </w:rPr>
        <w:lastRenderedPageBreak/>
        <w:t>Об’єкти освіти</w:t>
      </w:r>
    </w:p>
    <w:p w:rsidR="007C1B72" w:rsidRPr="00B00C2E" w:rsidRDefault="00967DE7" w:rsidP="007C1B72">
      <w:pPr>
        <w:rPr>
          <w:i/>
          <w:sz w:val="48"/>
          <w:szCs w:val="48"/>
          <w:lang w:val="uk-UA"/>
        </w:rPr>
      </w:pPr>
      <w:r>
        <w:rPr>
          <w:i/>
          <w:noProof/>
          <w:sz w:val="48"/>
          <w:szCs w:val="48"/>
          <w:lang w:eastAsia="ru-RU"/>
        </w:rPr>
        <w:pict>
          <v:oval id="_x0000_s1026" style="position:absolute;margin-left:41.9pt;margin-top:19.9pt;width:151.1pt;height:126.9pt;z-index:251660288" fillcolor="#8064a2 [3207]" strokecolor="#f2f2f2 [3041]" strokeweight="3pt">
            <v:shadow on="t" type="perspective" color="#3f3151 [1607]" opacity=".5" offset="1pt" offset2="-1pt"/>
            <v:textbox style="mso-next-textbox:#_x0000_s1026">
              <w:txbxContent>
                <w:p w:rsidR="000B273F" w:rsidRDefault="000B273F" w:rsidP="000B273F">
                  <w:pPr>
                    <w:jc w:val="center"/>
                    <w:rPr>
                      <w:color w:val="FFC000"/>
                      <w:lang w:val="uk-UA"/>
                    </w:rPr>
                  </w:pPr>
                </w:p>
                <w:p w:rsidR="000B273F" w:rsidRPr="00E34184" w:rsidRDefault="00E33F5C" w:rsidP="000B273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color w:val="FFC000"/>
                      <w:lang w:val="uk-UA"/>
                    </w:rPr>
                    <w:t xml:space="preserve">Всього </w:t>
                  </w:r>
                  <w:r w:rsidR="00CE5EB1">
                    <w:rPr>
                      <w:color w:val="FFC000"/>
                      <w:lang w:val="uk-UA"/>
                    </w:rPr>
                    <w:t>6</w:t>
                  </w:r>
                  <w:r w:rsidR="00286FB9">
                    <w:rPr>
                      <w:color w:val="FFC000"/>
                      <w:lang w:val="uk-UA"/>
                    </w:rPr>
                    <w:t>09</w:t>
                  </w:r>
                  <w:r w:rsidR="00357377" w:rsidRPr="00880332">
                    <w:rPr>
                      <w:color w:val="FFC000"/>
                      <w:lang w:val="uk-UA"/>
                    </w:rPr>
                    <w:t xml:space="preserve"> об’єкт</w:t>
                  </w:r>
                  <w:r w:rsidR="00B00C2E">
                    <w:rPr>
                      <w:color w:val="FFC000"/>
                      <w:lang w:val="uk-UA"/>
                    </w:rPr>
                    <w:t>ів, з них не зареєстровано 1 приміщення</w:t>
                  </w:r>
                </w:p>
                <w:p w:rsidR="00357377" w:rsidRPr="00E34184" w:rsidRDefault="00357377" w:rsidP="007C1B72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oval>
        </w:pict>
      </w:r>
    </w:p>
    <w:p w:rsidR="0015710D" w:rsidRDefault="009063D3" w:rsidP="007C1B72">
      <w:pPr>
        <w:jc w:val="center"/>
        <w:rPr>
          <w:color w:val="FF0000"/>
          <w:sz w:val="28"/>
          <w:szCs w:val="28"/>
          <w:lang w:val="uk-UA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874168" cy="1624263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710D" w:rsidRDefault="0015710D" w:rsidP="007C1B72">
      <w:pPr>
        <w:jc w:val="center"/>
        <w:rPr>
          <w:color w:val="FF0000"/>
          <w:sz w:val="28"/>
          <w:szCs w:val="28"/>
          <w:lang w:val="uk-UA"/>
        </w:rPr>
      </w:pPr>
    </w:p>
    <w:p w:rsidR="0015710D" w:rsidRDefault="0015710D" w:rsidP="007C1B72">
      <w:pPr>
        <w:jc w:val="center"/>
        <w:rPr>
          <w:color w:val="FF0000"/>
          <w:sz w:val="28"/>
          <w:szCs w:val="28"/>
          <w:lang w:val="uk-UA"/>
        </w:rPr>
      </w:pPr>
    </w:p>
    <w:p w:rsidR="009063D3" w:rsidRDefault="009063D3" w:rsidP="007C1B72">
      <w:pPr>
        <w:jc w:val="center"/>
        <w:rPr>
          <w:color w:val="FF0000"/>
          <w:sz w:val="28"/>
          <w:szCs w:val="28"/>
          <w:lang w:val="uk-UA"/>
        </w:rPr>
      </w:pPr>
    </w:p>
    <w:p w:rsidR="009063D3" w:rsidRDefault="009063D3" w:rsidP="007C1B72">
      <w:pPr>
        <w:jc w:val="center"/>
        <w:rPr>
          <w:color w:val="FF0000"/>
          <w:sz w:val="28"/>
          <w:szCs w:val="28"/>
          <w:lang w:val="uk-UA"/>
        </w:rPr>
      </w:pPr>
    </w:p>
    <w:p w:rsidR="009063D3" w:rsidRDefault="009063D3" w:rsidP="007C1B72">
      <w:pPr>
        <w:jc w:val="center"/>
        <w:rPr>
          <w:color w:val="FF0000"/>
          <w:sz w:val="28"/>
          <w:szCs w:val="28"/>
          <w:lang w:val="uk-UA"/>
        </w:rPr>
      </w:pPr>
    </w:p>
    <w:p w:rsidR="009063D3" w:rsidRDefault="009063D3" w:rsidP="007C1B72">
      <w:pPr>
        <w:jc w:val="center"/>
        <w:rPr>
          <w:color w:val="FF0000"/>
          <w:sz w:val="28"/>
          <w:szCs w:val="28"/>
          <w:lang w:val="uk-UA"/>
        </w:rPr>
      </w:pPr>
    </w:p>
    <w:p w:rsidR="0015710D" w:rsidRDefault="0015710D" w:rsidP="007C1B72">
      <w:pPr>
        <w:jc w:val="center"/>
        <w:rPr>
          <w:color w:val="FF0000"/>
          <w:sz w:val="28"/>
          <w:szCs w:val="28"/>
          <w:lang w:val="uk-UA"/>
        </w:rPr>
      </w:pPr>
    </w:p>
    <w:p w:rsidR="0015710D" w:rsidRDefault="0015710D" w:rsidP="007C1B72">
      <w:pPr>
        <w:jc w:val="center"/>
        <w:rPr>
          <w:color w:val="FF0000"/>
          <w:sz w:val="28"/>
          <w:szCs w:val="28"/>
          <w:lang w:val="uk-UA"/>
        </w:rPr>
      </w:pPr>
    </w:p>
    <w:p w:rsidR="0015710D" w:rsidRDefault="0015710D" w:rsidP="007C1B72">
      <w:pPr>
        <w:jc w:val="center"/>
        <w:rPr>
          <w:color w:val="FF0000"/>
          <w:sz w:val="28"/>
          <w:szCs w:val="28"/>
          <w:lang w:val="uk-UA"/>
        </w:rPr>
      </w:pPr>
    </w:p>
    <w:p w:rsidR="007C1B72" w:rsidRPr="0015710D" w:rsidRDefault="007C1B72" w:rsidP="007C1B72">
      <w:pPr>
        <w:jc w:val="center"/>
        <w:rPr>
          <w:i/>
          <w:color w:val="FF0000"/>
          <w:sz w:val="52"/>
          <w:szCs w:val="52"/>
          <w:lang w:val="uk-UA"/>
        </w:rPr>
      </w:pPr>
      <w:r w:rsidRPr="0015710D">
        <w:rPr>
          <w:i/>
          <w:color w:val="FF0000"/>
          <w:sz w:val="52"/>
          <w:szCs w:val="52"/>
          <w:lang w:val="uk-UA"/>
        </w:rPr>
        <w:t>Об’єкти культури</w:t>
      </w:r>
    </w:p>
    <w:p w:rsidR="007C1B72" w:rsidRPr="00DB539D" w:rsidRDefault="00967DE7" w:rsidP="007C1B72">
      <w:pPr>
        <w:rPr>
          <w:sz w:val="48"/>
          <w:szCs w:val="48"/>
          <w:lang w:val="uk-UA"/>
        </w:rPr>
      </w:pPr>
      <w:r>
        <w:rPr>
          <w:i/>
          <w:noProof/>
          <w:sz w:val="52"/>
          <w:szCs w:val="52"/>
          <w:lang w:eastAsia="ru-RU"/>
        </w:rPr>
        <w:pict>
          <v:oval id="_x0000_s1027" style="position:absolute;margin-left:192.65pt;margin-top:21.7pt;width:214.2pt;height:139pt;z-index:251661312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:rsidR="00357377" w:rsidRDefault="00357377" w:rsidP="007C1B7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Всього </w:t>
                  </w:r>
                  <w:r w:rsidR="00E33F5C">
                    <w:rPr>
                      <w:lang w:val="uk-UA"/>
                    </w:rPr>
                    <w:t>8</w:t>
                  </w:r>
                  <w:r w:rsidR="005D4CF1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 xml:space="preserve"> об’єкт</w:t>
                  </w:r>
                  <w:r w:rsidR="00E33F5C">
                    <w:rPr>
                      <w:lang w:val="uk-UA"/>
                    </w:rPr>
                    <w:t>а</w:t>
                  </w:r>
                  <w:r>
                    <w:rPr>
                      <w:lang w:val="uk-UA"/>
                    </w:rPr>
                    <w:t xml:space="preserve">, з них не зареєстрований </w:t>
                  </w:r>
                </w:p>
                <w:p w:rsidR="00357377" w:rsidRPr="00E34184" w:rsidRDefault="00357377" w:rsidP="007C1B7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 майновий комплекс «Супутник»</w:t>
                  </w:r>
                  <w:r w:rsidR="00092704">
                    <w:rPr>
                      <w:lang w:val="uk-UA"/>
                    </w:rPr>
                    <w:t xml:space="preserve"> (29 об’єктів)</w:t>
                  </w:r>
                </w:p>
              </w:txbxContent>
            </v:textbox>
          </v:oval>
        </w:pict>
      </w:r>
      <w:r w:rsidR="007C1B72" w:rsidRPr="000D2EB1">
        <w:rPr>
          <w:noProof/>
          <w:sz w:val="48"/>
          <w:szCs w:val="48"/>
          <w:lang w:eastAsia="ru-RU"/>
        </w:rPr>
        <w:drawing>
          <wp:inline distT="0" distB="0" distL="0" distR="0">
            <wp:extent cx="2759057" cy="2484208"/>
            <wp:effectExtent l="19050" t="0" r="3810" b="0"/>
            <wp:docPr id="10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710D" w:rsidRDefault="0015710D" w:rsidP="007C1B72">
      <w:pPr>
        <w:rPr>
          <w:sz w:val="48"/>
          <w:szCs w:val="48"/>
          <w:lang w:val="uk-UA"/>
        </w:rPr>
      </w:pPr>
    </w:p>
    <w:p w:rsidR="0015710D" w:rsidRDefault="0015710D" w:rsidP="007C1B72">
      <w:pPr>
        <w:rPr>
          <w:sz w:val="48"/>
          <w:szCs w:val="48"/>
          <w:lang w:val="uk-UA"/>
        </w:rPr>
      </w:pPr>
    </w:p>
    <w:p w:rsidR="0015710D" w:rsidRDefault="0015710D" w:rsidP="007C1B72">
      <w:pPr>
        <w:rPr>
          <w:sz w:val="48"/>
          <w:szCs w:val="48"/>
          <w:lang w:val="uk-UA"/>
        </w:rPr>
      </w:pPr>
    </w:p>
    <w:p w:rsidR="0015710D" w:rsidRDefault="0015710D" w:rsidP="007C1B72">
      <w:pPr>
        <w:rPr>
          <w:sz w:val="48"/>
          <w:szCs w:val="48"/>
          <w:lang w:val="uk-UA"/>
        </w:rPr>
      </w:pPr>
    </w:p>
    <w:p w:rsidR="001D0BAB" w:rsidRPr="006A5580" w:rsidRDefault="001D0BAB" w:rsidP="007C1B72">
      <w:pPr>
        <w:rPr>
          <w:sz w:val="48"/>
          <w:szCs w:val="48"/>
          <w:lang w:val="uk-UA"/>
        </w:rPr>
      </w:pPr>
    </w:p>
    <w:p w:rsidR="007C1B72" w:rsidRPr="0015710D" w:rsidRDefault="007C1B72" w:rsidP="007C1B72">
      <w:pPr>
        <w:jc w:val="center"/>
        <w:rPr>
          <w:i/>
          <w:color w:val="FF0000"/>
          <w:sz w:val="52"/>
          <w:szCs w:val="52"/>
          <w:lang w:val="uk-UA"/>
        </w:rPr>
      </w:pPr>
      <w:r w:rsidRPr="0015710D">
        <w:rPr>
          <w:i/>
          <w:color w:val="FF0000"/>
          <w:sz w:val="52"/>
          <w:szCs w:val="52"/>
          <w:lang w:val="uk-UA"/>
        </w:rPr>
        <w:t>Об’єкти медицини</w:t>
      </w:r>
    </w:p>
    <w:p w:rsidR="007C1B72" w:rsidRPr="0015710D" w:rsidRDefault="00967DE7" w:rsidP="007C1B72">
      <w:pPr>
        <w:rPr>
          <w:i/>
          <w:sz w:val="48"/>
          <w:szCs w:val="48"/>
          <w:lang w:val="uk-UA"/>
        </w:rPr>
      </w:pPr>
      <w:r>
        <w:rPr>
          <w:i/>
          <w:noProof/>
          <w:sz w:val="48"/>
          <w:szCs w:val="48"/>
          <w:lang w:eastAsia="ru-RU"/>
        </w:rPr>
        <w:pict>
          <v:oval id="_x0000_s1028" style="position:absolute;margin-left:140.9pt;margin-top:4.9pt;width:142.75pt;height:109.9pt;flip:x;z-index:251662336" fillcolor="#f79646 [3209]" strokecolor="#f2f2f2 [3041]" strokeweight="3pt">
            <v:shadow on="t" type="perspective" color="#974706 [1609]" opacity=".5" offset="1pt" offset2="-1pt"/>
            <v:textbox style="mso-next-textbox:#_x0000_s1028">
              <w:txbxContent>
                <w:p w:rsidR="00357377" w:rsidRPr="00880332" w:rsidRDefault="00357377" w:rsidP="00B00C2E">
                  <w:pPr>
                    <w:jc w:val="center"/>
                    <w:rPr>
                      <w:color w:val="002060"/>
                      <w:lang w:val="uk-UA"/>
                    </w:rPr>
                  </w:pPr>
                  <w:r>
                    <w:rPr>
                      <w:color w:val="002060"/>
                      <w:lang w:val="uk-UA"/>
                    </w:rPr>
                    <w:t xml:space="preserve">Всього </w:t>
                  </w:r>
                  <w:r w:rsidR="001C5917">
                    <w:rPr>
                      <w:color w:val="002060"/>
                      <w:lang w:val="uk-UA"/>
                    </w:rPr>
                    <w:t>9</w:t>
                  </w:r>
                  <w:r w:rsidR="00B00C2E">
                    <w:rPr>
                      <w:color w:val="002060"/>
                      <w:lang w:val="uk-UA"/>
                    </w:rPr>
                    <w:t>3</w:t>
                  </w:r>
                  <w:r w:rsidR="00597018">
                    <w:rPr>
                      <w:color w:val="002060"/>
                      <w:lang w:val="uk-UA"/>
                    </w:rPr>
                    <w:t xml:space="preserve"> об’єкт</w:t>
                  </w:r>
                  <w:r w:rsidR="00B00C2E">
                    <w:rPr>
                      <w:color w:val="002060"/>
                      <w:lang w:val="uk-UA"/>
                    </w:rPr>
                    <w:t>а</w:t>
                  </w:r>
                  <w:r w:rsidRPr="00880332">
                    <w:rPr>
                      <w:color w:val="002060"/>
                      <w:lang w:val="uk-UA"/>
                    </w:rPr>
                    <w:t xml:space="preserve">, </w:t>
                  </w:r>
                  <w:r w:rsidR="00B00C2E">
                    <w:rPr>
                      <w:color w:val="002060"/>
                      <w:lang w:val="uk-UA"/>
                    </w:rPr>
                    <w:t>(усі зареєстровано</w:t>
                  </w:r>
                </w:p>
              </w:txbxContent>
            </v:textbox>
          </v:oval>
        </w:pict>
      </w:r>
    </w:p>
    <w:p w:rsidR="00433EB9" w:rsidRDefault="007C1B72" w:rsidP="007C1B72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3332747" cy="1558090"/>
            <wp:effectExtent l="0" t="0" r="0" b="0"/>
            <wp:docPr id="1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6242" w:rsidRDefault="00946242" w:rsidP="007C1B72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433EB9" w:rsidRDefault="00433EB9" w:rsidP="007C1B72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</w:p>
    <w:p w:rsidR="00433EB9" w:rsidRDefault="00433EB9" w:rsidP="007C1B72">
      <w:pPr>
        <w:rPr>
          <w:sz w:val="48"/>
          <w:szCs w:val="48"/>
          <w:lang w:val="uk-UA"/>
        </w:rPr>
      </w:pPr>
    </w:p>
    <w:p w:rsidR="007C1B72" w:rsidRDefault="007C1B72" w:rsidP="007C1B72">
      <w:pPr>
        <w:rPr>
          <w:sz w:val="48"/>
          <w:szCs w:val="48"/>
          <w:lang w:val="uk-UA"/>
        </w:rPr>
      </w:pPr>
    </w:p>
    <w:p w:rsidR="0015710D" w:rsidRDefault="0015710D" w:rsidP="007C1B72">
      <w:pPr>
        <w:rPr>
          <w:sz w:val="48"/>
          <w:szCs w:val="48"/>
          <w:lang w:val="uk-UA"/>
        </w:rPr>
      </w:pPr>
    </w:p>
    <w:p w:rsidR="001D0BAB" w:rsidRPr="004418E5" w:rsidRDefault="001D0BAB" w:rsidP="007C1B72">
      <w:pPr>
        <w:rPr>
          <w:sz w:val="48"/>
          <w:szCs w:val="48"/>
          <w:lang w:val="uk-UA"/>
        </w:rPr>
      </w:pPr>
    </w:p>
    <w:p w:rsidR="007C1B72" w:rsidRPr="0015710D" w:rsidRDefault="00967DE7" w:rsidP="007C1B72">
      <w:pPr>
        <w:jc w:val="center"/>
        <w:rPr>
          <w:i/>
          <w:color w:val="FF0000"/>
          <w:sz w:val="52"/>
          <w:szCs w:val="52"/>
          <w:lang w:val="uk-UA"/>
        </w:rPr>
      </w:pPr>
      <w:r>
        <w:rPr>
          <w:noProof/>
          <w:sz w:val="48"/>
          <w:szCs w:val="48"/>
          <w:lang w:eastAsia="ru-RU"/>
        </w:rPr>
        <w:pict>
          <v:oval id="_x0000_s1029" style="position:absolute;left:0;text-align:left;margin-left:-15.05pt;margin-top:25.55pt;width:416.6pt;height:260.15pt;z-index:251663360" fillcolor="#4bacc6 [3208]" strokecolor="#f2f2f2 [3041]" strokeweight="3pt">
            <v:shadow on="t" type="perspective" color="#205867 [1608]" opacity=".5" offset="1pt" offset2="-1pt"/>
            <v:textbox style="mso-next-textbox:#_x0000_s1029">
              <w:txbxContent>
                <w:p w:rsidR="00357377" w:rsidRDefault="00357377" w:rsidP="00F9421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Всього</w:t>
                  </w:r>
                  <w:r w:rsidR="003F3083">
                    <w:rPr>
                      <w:lang w:val="uk-UA"/>
                    </w:rPr>
                    <w:t xml:space="preserve"> </w:t>
                  </w:r>
                  <w:r w:rsidR="006A2D7E">
                    <w:rPr>
                      <w:lang w:val="uk-UA"/>
                    </w:rPr>
                    <w:t>680</w:t>
                  </w:r>
                  <w:r w:rsidR="00EB1F2E">
                    <w:rPr>
                      <w:lang w:val="uk-UA"/>
                    </w:rPr>
                    <w:t xml:space="preserve"> об’єкт</w:t>
                  </w:r>
                  <w:r w:rsidR="00CF17A4">
                    <w:rPr>
                      <w:lang w:val="uk-UA"/>
                    </w:rPr>
                    <w:t>ів</w:t>
                  </w:r>
                  <w:bookmarkStart w:id="0" w:name="_GoBack"/>
                  <w:bookmarkEnd w:id="0"/>
                  <w:r>
                    <w:rPr>
                      <w:lang w:val="uk-UA"/>
                    </w:rPr>
                    <w:t xml:space="preserve">, </w:t>
                  </w:r>
                </w:p>
                <w:p w:rsidR="00357377" w:rsidRDefault="00357377" w:rsidP="00DA1AFF">
                  <w:pPr>
                    <w:ind w:left="1276" w:hanging="1276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 них не зареєстровано</w:t>
                  </w:r>
                  <w:r w:rsidR="006A2D7E">
                    <w:rPr>
                      <w:lang w:val="uk-UA"/>
                    </w:rPr>
                    <w:t xml:space="preserve"> 41</w:t>
                  </w:r>
                  <w:r>
                    <w:rPr>
                      <w:lang w:val="uk-UA"/>
                    </w:rPr>
                    <w:t xml:space="preserve"> об’єкт: </w:t>
                  </w:r>
                </w:p>
                <w:p w:rsidR="00357377" w:rsidRDefault="00C8203D" w:rsidP="00F9421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КП «ВЖРЕП </w:t>
                  </w:r>
                  <w:r w:rsidR="00CE5EB1">
                    <w:rPr>
                      <w:lang w:val="uk-UA"/>
                    </w:rPr>
                    <w:t xml:space="preserve">№ </w:t>
                  </w:r>
                  <w:r>
                    <w:rPr>
                      <w:lang w:val="uk-UA"/>
                    </w:rPr>
                    <w:t xml:space="preserve">6» - </w:t>
                  </w:r>
                  <w:r w:rsidR="006A2D7E">
                    <w:rPr>
                      <w:lang w:val="uk-UA"/>
                    </w:rPr>
                    <w:t>20</w:t>
                  </w:r>
                  <w:r>
                    <w:rPr>
                      <w:lang w:val="uk-UA"/>
                    </w:rPr>
                    <w:t xml:space="preserve"> </w:t>
                  </w:r>
                  <w:r w:rsidR="00357377">
                    <w:rPr>
                      <w:lang w:val="uk-UA"/>
                    </w:rPr>
                    <w:t>об’єкт</w:t>
                  </w:r>
                  <w:r w:rsidR="00CF17A4">
                    <w:rPr>
                      <w:lang w:val="uk-UA"/>
                    </w:rPr>
                    <w:t>ів</w:t>
                  </w:r>
                  <w:r w:rsidR="00357377">
                    <w:rPr>
                      <w:lang w:val="uk-UA"/>
                    </w:rPr>
                    <w:t>, КП «</w:t>
                  </w:r>
                  <w:proofErr w:type="spellStart"/>
                  <w:r w:rsidR="00357377">
                    <w:rPr>
                      <w:lang w:val="uk-UA"/>
                    </w:rPr>
                    <w:t>Зеленбуд</w:t>
                  </w:r>
                  <w:proofErr w:type="spellEnd"/>
                  <w:r w:rsidR="00357377">
                    <w:rPr>
                      <w:lang w:val="uk-UA"/>
                    </w:rPr>
                    <w:t xml:space="preserve">» - </w:t>
                  </w:r>
                  <w:r w:rsidR="00EB1F2E">
                    <w:rPr>
                      <w:lang w:val="uk-UA"/>
                    </w:rPr>
                    <w:t>6</w:t>
                  </w:r>
                  <w:r w:rsidR="00357377">
                    <w:rPr>
                      <w:lang w:val="uk-UA"/>
                    </w:rPr>
                    <w:t xml:space="preserve"> об’єктів,</w:t>
                  </w:r>
                  <w:r w:rsidR="00357377" w:rsidRPr="00880332">
                    <w:rPr>
                      <w:lang w:val="uk-UA"/>
                    </w:rPr>
                    <w:t xml:space="preserve"> </w:t>
                  </w:r>
                  <w:r w:rsidR="00357377">
                    <w:rPr>
                      <w:lang w:val="uk-UA"/>
                    </w:rPr>
                    <w:t xml:space="preserve"> КП «</w:t>
                  </w:r>
                  <w:proofErr w:type="spellStart"/>
                  <w:r w:rsidR="00357377">
                    <w:rPr>
                      <w:lang w:val="uk-UA"/>
                    </w:rPr>
                    <w:t>Житомирводоканал</w:t>
                  </w:r>
                  <w:proofErr w:type="spellEnd"/>
                  <w:r w:rsidR="00357377">
                    <w:rPr>
                      <w:lang w:val="uk-UA"/>
                    </w:rPr>
                    <w:t xml:space="preserve">» - </w:t>
                  </w:r>
                  <w:r w:rsidR="001936FE">
                    <w:rPr>
                      <w:lang w:val="uk-UA"/>
                    </w:rPr>
                    <w:t>1</w:t>
                  </w:r>
                  <w:r w:rsidR="00EB1F2E">
                    <w:rPr>
                      <w:lang w:val="uk-UA"/>
                    </w:rPr>
                    <w:t>5</w:t>
                  </w:r>
                  <w:r w:rsidR="00357377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об’єктів</w:t>
                  </w:r>
                  <w:r w:rsidR="001936FE">
                    <w:rPr>
                      <w:lang w:val="uk-UA"/>
                    </w:rPr>
                    <w:t>.</w:t>
                  </w:r>
                </w:p>
                <w:p w:rsidR="00357377" w:rsidRPr="00381E34" w:rsidRDefault="00357377" w:rsidP="007C1B72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oval>
        </w:pict>
      </w:r>
      <w:r w:rsidR="007C1B72" w:rsidRPr="0015710D">
        <w:rPr>
          <w:i/>
          <w:color w:val="FF0000"/>
          <w:sz w:val="52"/>
          <w:szCs w:val="52"/>
          <w:lang w:val="uk-UA"/>
        </w:rPr>
        <w:t>Об’єкти житлово-комунального господарства та інші</w:t>
      </w:r>
    </w:p>
    <w:p w:rsidR="007C1B72" w:rsidRPr="002976A8" w:rsidRDefault="007C1B72" w:rsidP="007C1B72">
      <w:pPr>
        <w:rPr>
          <w:sz w:val="48"/>
          <w:szCs w:val="48"/>
          <w:lang w:val="uk-UA"/>
        </w:rPr>
      </w:pPr>
    </w:p>
    <w:p w:rsidR="007C1B72" w:rsidRPr="002976A8" w:rsidRDefault="007C1B72" w:rsidP="007C1B72">
      <w:pPr>
        <w:rPr>
          <w:sz w:val="48"/>
          <w:szCs w:val="48"/>
          <w:lang w:val="uk-UA"/>
        </w:rPr>
      </w:pPr>
    </w:p>
    <w:p w:rsidR="007C1B72" w:rsidRPr="002976A8" w:rsidRDefault="007C1B72" w:rsidP="007C1B72">
      <w:pPr>
        <w:rPr>
          <w:sz w:val="48"/>
          <w:szCs w:val="48"/>
          <w:lang w:val="uk-UA"/>
        </w:rPr>
      </w:pPr>
    </w:p>
    <w:p w:rsidR="007C1B72" w:rsidRPr="002976A8" w:rsidRDefault="007C1B72" w:rsidP="007C1B72">
      <w:pPr>
        <w:rPr>
          <w:sz w:val="48"/>
          <w:szCs w:val="48"/>
          <w:lang w:val="uk-UA"/>
        </w:rPr>
      </w:pPr>
    </w:p>
    <w:p w:rsidR="007C1B72" w:rsidRPr="002976A8" w:rsidRDefault="006A2D7E" w:rsidP="007C1B72">
      <w:pPr>
        <w:rPr>
          <w:sz w:val="48"/>
          <w:szCs w:val="48"/>
          <w:lang w:val="uk-UA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5778F2BE" wp14:editId="560550F1">
            <wp:extent cx="9613231" cy="2394284"/>
            <wp:effectExtent l="0" t="0" r="0" b="0"/>
            <wp:docPr id="12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1B72" w:rsidRDefault="00893542" w:rsidP="007C1B72">
      <w:pPr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lastRenderedPageBreak/>
        <w:t xml:space="preserve">   </w:t>
      </w:r>
      <w:r w:rsidR="00DB7E1A">
        <w:rPr>
          <w:sz w:val="48"/>
          <w:szCs w:val="48"/>
          <w:lang w:val="uk-UA"/>
        </w:rPr>
        <w:t xml:space="preserve"> </w:t>
      </w:r>
    </w:p>
    <w:p w:rsidR="0038142B" w:rsidRDefault="007C1B72" w:rsidP="007C1B72">
      <w:pPr>
        <w:tabs>
          <w:tab w:val="left" w:pos="142"/>
          <w:tab w:val="left" w:pos="284"/>
          <w:tab w:val="left" w:pos="709"/>
          <w:tab w:val="left" w:pos="5812"/>
        </w:tabs>
        <w:jc w:val="both"/>
        <w:rPr>
          <w:rFonts w:ascii="Times New Roman" w:hAnsi="Times New Roman" w:cs="Times New Roman"/>
          <w:i/>
          <w:sz w:val="56"/>
          <w:szCs w:val="56"/>
          <w:lang w:val="uk-UA"/>
        </w:rPr>
      </w:pPr>
      <w:r w:rsidRPr="0015710D">
        <w:rPr>
          <w:rFonts w:ascii="Times New Roman" w:hAnsi="Times New Roman" w:cs="Times New Roman"/>
          <w:i/>
          <w:sz w:val="72"/>
          <w:szCs w:val="72"/>
          <w:lang w:val="uk-UA"/>
        </w:rPr>
        <w:tab/>
      </w:r>
      <w:r w:rsidRPr="0015710D">
        <w:rPr>
          <w:rFonts w:ascii="Times New Roman" w:hAnsi="Times New Roman" w:cs="Times New Roman"/>
          <w:i/>
          <w:sz w:val="72"/>
          <w:szCs w:val="72"/>
          <w:lang w:val="uk-UA"/>
        </w:rPr>
        <w:tab/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ab/>
        <w:t xml:space="preserve">З метою захисту майнових прав </w:t>
      </w:r>
      <w:r w:rsidR="00EE6665" w:rsidRPr="00EE6665">
        <w:rPr>
          <w:rFonts w:ascii="Times New Roman" w:hAnsi="Times New Roman" w:cs="Times New Roman"/>
          <w:i/>
          <w:sz w:val="56"/>
          <w:szCs w:val="56"/>
          <w:lang w:val="uk-UA"/>
        </w:rPr>
        <w:t>Житомирської міської  територіальної громади</w:t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 xml:space="preserve"> в 20</w:t>
      </w:r>
      <w:r w:rsidR="007623A2">
        <w:rPr>
          <w:rFonts w:ascii="Times New Roman" w:hAnsi="Times New Roman" w:cs="Times New Roman"/>
          <w:i/>
          <w:sz w:val="56"/>
          <w:szCs w:val="56"/>
          <w:lang w:val="uk-UA"/>
        </w:rPr>
        <w:t>2</w:t>
      </w:r>
      <w:r w:rsidR="006A2D7E">
        <w:rPr>
          <w:rFonts w:ascii="Times New Roman" w:hAnsi="Times New Roman" w:cs="Times New Roman"/>
          <w:i/>
          <w:sz w:val="56"/>
          <w:szCs w:val="56"/>
          <w:lang w:val="uk-UA"/>
        </w:rPr>
        <w:t>3</w:t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 xml:space="preserve"> році оформлено правовстановлюючі документи на  </w:t>
      </w:r>
      <w:r w:rsidR="006A2D7E">
        <w:rPr>
          <w:rFonts w:ascii="Times New Roman" w:hAnsi="Times New Roman" w:cs="Times New Roman"/>
          <w:i/>
          <w:color w:val="FF0000"/>
          <w:sz w:val="56"/>
          <w:szCs w:val="56"/>
          <w:lang w:val="uk-UA"/>
        </w:rPr>
        <w:t>17</w:t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 xml:space="preserve"> об’єкт</w:t>
      </w:r>
      <w:r w:rsidR="00D00B2E">
        <w:rPr>
          <w:rFonts w:ascii="Times New Roman" w:hAnsi="Times New Roman" w:cs="Times New Roman"/>
          <w:i/>
          <w:sz w:val="56"/>
          <w:szCs w:val="56"/>
          <w:lang w:val="uk-UA"/>
        </w:rPr>
        <w:t>ів</w:t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 xml:space="preserve"> нерухомого майна, в результаті кількість зареєстрованих об’єктів складає </w:t>
      </w:r>
      <w:r w:rsidR="00C6459C">
        <w:rPr>
          <w:rFonts w:ascii="Times New Roman" w:hAnsi="Times New Roman" w:cs="Times New Roman"/>
          <w:i/>
          <w:color w:val="FF0000"/>
          <w:sz w:val="56"/>
          <w:szCs w:val="56"/>
          <w:lang w:val="uk-UA"/>
        </w:rPr>
        <w:t>152</w:t>
      </w:r>
      <w:r w:rsidR="000D0A5F">
        <w:rPr>
          <w:rFonts w:ascii="Times New Roman" w:hAnsi="Times New Roman" w:cs="Times New Roman"/>
          <w:i/>
          <w:color w:val="FF0000"/>
          <w:sz w:val="56"/>
          <w:szCs w:val="56"/>
          <w:lang w:val="uk-UA"/>
        </w:rPr>
        <w:t>5</w:t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 xml:space="preserve">, що  становить </w:t>
      </w:r>
      <w:r w:rsidR="000D0A5F">
        <w:rPr>
          <w:rFonts w:ascii="Times New Roman" w:hAnsi="Times New Roman" w:cs="Times New Roman"/>
          <w:i/>
          <w:color w:val="FF0000"/>
          <w:sz w:val="56"/>
          <w:szCs w:val="56"/>
          <w:lang w:val="uk-UA"/>
        </w:rPr>
        <w:t>95,61</w:t>
      </w:r>
      <w:r w:rsidRPr="00EE6665">
        <w:rPr>
          <w:rFonts w:ascii="Times New Roman" w:hAnsi="Times New Roman" w:cs="Times New Roman"/>
          <w:i/>
          <w:color w:val="FF0000"/>
          <w:sz w:val="56"/>
          <w:szCs w:val="56"/>
          <w:lang w:val="uk-UA"/>
        </w:rPr>
        <w:t>%</w:t>
      </w:r>
      <w:r w:rsidRPr="00EE6665">
        <w:rPr>
          <w:rFonts w:ascii="Times New Roman" w:hAnsi="Times New Roman" w:cs="Times New Roman"/>
          <w:i/>
          <w:sz w:val="56"/>
          <w:szCs w:val="56"/>
          <w:lang w:val="uk-UA"/>
        </w:rPr>
        <w:t xml:space="preserve"> від загальної кількості об’єктів нерухомого майна.  Робота в цьому напрямі триває.</w:t>
      </w:r>
      <w:r w:rsidR="0038142B">
        <w:rPr>
          <w:rFonts w:ascii="Times New Roman" w:hAnsi="Times New Roman" w:cs="Times New Roman"/>
          <w:i/>
          <w:sz w:val="56"/>
          <w:szCs w:val="56"/>
          <w:lang w:val="uk-UA"/>
        </w:rPr>
        <w:t xml:space="preserve"> </w:t>
      </w:r>
    </w:p>
    <w:p w:rsidR="00EE6665" w:rsidRDefault="0038142B" w:rsidP="007C1B72">
      <w:pPr>
        <w:tabs>
          <w:tab w:val="left" w:pos="142"/>
          <w:tab w:val="left" w:pos="284"/>
          <w:tab w:val="left" w:pos="709"/>
          <w:tab w:val="left" w:pos="5812"/>
        </w:tabs>
        <w:jc w:val="both"/>
        <w:rPr>
          <w:rFonts w:ascii="Times New Roman" w:hAnsi="Times New Roman" w:cs="Times New Roman"/>
          <w:i/>
          <w:sz w:val="56"/>
          <w:szCs w:val="56"/>
          <w:lang w:val="uk-UA"/>
        </w:rPr>
      </w:pPr>
      <w:r>
        <w:rPr>
          <w:rFonts w:ascii="Times New Roman" w:hAnsi="Times New Roman" w:cs="Times New Roman"/>
          <w:i/>
          <w:sz w:val="56"/>
          <w:szCs w:val="56"/>
          <w:lang w:val="uk-UA"/>
        </w:rPr>
        <w:t xml:space="preserve">    </w:t>
      </w:r>
    </w:p>
    <w:p w:rsidR="00C6459C" w:rsidRDefault="00C6459C" w:rsidP="007C1B72">
      <w:pPr>
        <w:tabs>
          <w:tab w:val="left" w:pos="142"/>
          <w:tab w:val="left" w:pos="284"/>
          <w:tab w:val="left" w:pos="709"/>
          <w:tab w:val="left" w:pos="5812"/>
        </w:tabs>
        <w:jc w:val="both"/>
        <w:rPr>
          <w:rFonts w:ascii="Times New Roman" w:hAnsi="Times New Roman" w:cs="Times New Roman"/>
          <w:i/>
          <w:sz w:val="56"/>
          <w:szCs w:val="56"/>
          <w:lang w:val="uk-UA"/>
        </w:rPr>
      </w:pPr>
    </w:p>
    <w:p w:rsidR="00C6459C" w:rsidRDefault="00C6459C" w:rsidP="007C1B72">
      <w:pPr>
        <w:tabs>
          <w:tab w:val="left" w:pos="142"/>
          <w:tab w:val="left" w:pos="284"/>
          <w:tab w:val="left" w:pos="709"/>
          <w:tab w:val="left" w:pos="5812"/>
        </w:tabs>
        <w:jc w:val="both"/>
        <w:rPr>
          <w:rFonts w:ascii="Times New Roman" w:hAnsi="Times New Roman" w:cs="Times New Roman"/>
          <w:i/>
          <w:sz w:val="56"/>
          <w:szCs w:val="56"/>
          <w:lang w:val="uk-UA"/>
        </w:rPr>
      </w:pPr>
    </w:p>
    <w:p w:rsidR="00C6459C" w:rsidRPr="0038142B" w:rsidRDefault="00C6459C" w:rsidP="007C1B72">
      <w:pPr>
        <w:tabs>
          <w:tab w:val="left" w:pos="142"/>
          <w:tab w:val="left" w:pos="284"/>
          <w:tab w:val="left" w:pos="709"/>
          <w:tab w:val="left" w:pos="5812"/>
        </w:tabs>
        <w:jc w:val="both"/>
        <w:rPr>
          <w:rFonts w:ascii="Times New Roman" w:hAnsi="Times New Roman" w:cs="Times New Roman"/>
          <w:i/>
          <w:sz w:val="56"/>
          <w:szCs w:val="56"/>
          <w:lang w:val="uk-UA"/>
        </w:rPr>
      </w:pPr>
    </w:p>
    <w:p w:rsidR="007C1B72" w:rsidRDefault="007C1B72" w:rsidP="00F94219">
      <w:pPr>
        <w:spacing w:after="0"/>
        <w:ind w:firstLine="708"/>
        <w:jc w:val="center"/>
        <w:rPr>
          <w:b/>
          <w:bCs/>
          <w:i/>
          <w:color w:val="C00000"/>
          <w:sz w:val="52"/>
          <w:szCs w:val="52"/>
          <w:lang w:val="uk-UA"/>
        </w:rPr>
      </w:pPr>
      <w:r w:rsidRPr="00F94219">
        <w:rPr>
          <w:b/>
          <w:bCs/>
          <w:i/>
          <w:color w:val="C00000"/>
          <w:sz w:val="52"/>
          <w:szCs w:val="52"/>
          <w:lang w:val="uk-UA"/>
        </w:rPr>
        <w:lastRenderedPageBreak/>
        <w:t xml:space="preserve">Реєстрація об'єктів </w:t>
      </w:r>
      <w:r w:rsidR="00F94219">
        <w:rPr>
          <w:b/>
          <w:bCs/>
          <w:i/>
          <w:color w:val="C00000"/>
          <w:sz w:val="52"/>
          <w:szCs w:val="52"/>
          <w:lang w:val="uk-UA"/>
        </w:rPr>
        <w:t xml:space="preserve">Житомирської міської  територіальної громади </w:t>
      </w:r>
      <w:r w:rsidRPr="0015710D">
        <w:rPr>
          <w:b/>
          <w:bCs/>
          <w:i/>
          <w:color w:val="C00000"/>
          <w:sz w:val="52"/>
          <w:szCs w:val="52"/>
          <w:lang w:val="uk-UA"/>
        </w:rPr>
        <w:t>в 20</w:t>
      </w:r>
      <w:r w:rsidR="00C6459C">
        <w:rPr>
          <w:b/>
          <w:bCs/>
          <w:i/>
          <w:color w:val="C00000"/>
          <w:sz w:val="52"/>
          <w:szCs w:val="52"/>
          <w:lang w:val="uk-UA"/>
        </w:rPr>
        <w:t>2</w:t>
      </w:r>
      <w:r w:rsidR="000D0A5F">
        <w:rPr>
          <w:b/>
          <w:bCs/>
          <w:i/>
          <w:color w:val="C00000"/>
          <w:sz w:val="52"/>
          <w:szCs w:val="52"/>
          <w:lang w:val="uk-UA"/>
        </w:rPr>
        <w:t>2</w:t>
      </w:r>
      <w:r w:rsidRPr="0015710D">
        <w:rPr>
          <w:b/>
          <w:bCs/>
          <w:i/>
          <w:color w:val="C00000"/>
          <w:sz w:val="52"/>
          <w:szCs w:val="52"/>
          <w:lang w:val="uk-UA"/>
        </w:rPr>
        <w:t xml:space="preserve"> - 20</w:t>
      </w:r>
      <w:r w:rsidR="005B426B">
        <w:rPr>
          <w:b/>
          <w:bCs/>
          <w:i/>
          <w:color w:val="C00000"/>
          <w:sz w:val="52"/>
          <w:szCs w:val="52"/>
          <w:lang w:val="uk-UA"/>
        </w:rPr>
        <w:t>2</w:t>
      </w:r>
      <w:r w:rsidR="000D0A5F">
        <w:rPr>
          <w:b/>
          <w:bCs/>
          <w:i/>
          <w:color w:val="C00000"/>
          <w:sz w:val="52"/>
          <w:szCs w:val="52"/>
          <w:lang w:val="uk-UA"/>
        </w:rPr>
        <w:t>3</w:t>
      </w:r>
      <w:r w:rsidRPr="0015710D">
        <w:rPr>
          <w:b/>
          <w:bCs/>
          <w:i/>
          <w:color w:val="C00000"/>
          <w:sz w:val="52"/>
          <w:szCs w:val="52"/>
          <w:lang w:val="uk-UA"/>
        </w:rPr>
        <w:t xml:space="preserve"> роках</w:t>
      </w:r>
      <w:r w:rsidRPr="00F94219">
        <w:rPr>
          <w:b/>
          <w:bCs/>
          <w:i/>
          <w:color w:val="C00000"/>
          <w:sz w:val="52"/>
          <w:szCs w:val="52"/>
          <w:lang w:val="uk-UA"/>
        </w:rPr>
        <w:t xml:space="preserve"> </w:t>
      </w:r>
    </w:p>
    <w:p w:rsidR="00F94219" w:rsidRDefault="00F94219" w:rsidP="00F94219">
      <w:pPr>
        <w:spacing w:after="0"/>
        <w:ind w:firstLine="708"/>
        <w:jc w:val="center"/>
        <w:rPr>
          <w:b/>
          <w:bCs/>
          <w:i/>
          <w:color w:val="C00000"/>
          <w:sz w:val="52"/>
          <w:szCs w:val="52"/>
          <w:lang w:val="uk-UA"/>
        </w:rPr>
      </w:pPr>
    </w:p>
    <w:p w:rsidR="00F94219" w:rsidRPr="00F94219" w:rsidRDefault="00F94219" w:rsidP="00F94219">
      <w:pPr>
        <w:spacing w:after="0"/>
        <w:ind w:firstLine="708"/>
        <w:jc w:val="center"/>
        <w:rPr>
          <w:b/>
          <w:bCs/>
          <w:i/>
          <w:color w:val="C00000"/>
          <w:sz w:val="52"/>
          <w:szCs w:val="52"/>
          <w:lang w:val="uk-UA"/>
        </w:rPr>
      </w:pPr>
    </w:p>
    <w:p w:rsidR="007C1B72" w:rsidRDefault="007C1B72" w:rsidP="007C1B72">
      <w:pPr>
        <w:ind w:firstLine="708"/>
        <w:rPr>
          <w:lang w:val="uk-UA"/>
        </w:rPr>
      </w:pPr>
      <w:r w:rsidRPr="00880332">
        <w:rPr>
          <w:noProof/>
          <w:sz w:val="48"/>
          <w:szCs w:val="48"/>
          <w:lang w:eastAsia="ru-RU"/>
        </w:rPr>
        <w:drawing>
          <wp:inline distT="0" distB="0" distL="0" distR="0">
            <wp:extent cx="4019109" cy="2161790"/>
            <wp:effectExtent l="0" t="0" r="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5710D" w:rsidRDefault="007C1B72" w:rsidP="007C1B72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418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15710D" w:rsidRDefault="0015710D" w:rsidP="007C1B72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710D" w:rsidRDefault="0015710D" w:rsidP="007C1B72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710D" w:rsidRDefault="0015710D" w:rsidP="007C1B72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0BAB" w:rsidRDefault="007C1B72" w:rsidP="007C1B72">
      <w:pPr>
        <w:tabs>
          <w:tab w:val="left" w:pos="5812"/>
        </w:tabs>
        <w:jc w:val="both"/>
        <w:rPr>
          <w:rFonts w:ascii="Times New Roman" w:hAnsi="Times New Roman" w:cs="Times New Roman"/>
          <w:i/>
          <w:sz w:val="52"/>
          <w:szCs w:val="52"/>
          <w:lang w:val="uk-UA"/>
        </w:rPr>
      </w:pPr>
      <w:r w:rsidRPr="0015710D">
        <w:rPr>
          <w:rFonts w:ascii="Times New Roman" w:hAnsi="Times New Roman" w:cs="Times New Roman"/>
          <w:i/>
          <w:sz w:val="52"/>
          <w:szCs w:val="52"/>
          <w:lang w:val="uk-UA"/>
        </w:rPr>
        <w:lastRenderedPageBreak/>
        <w:t xml:space="preserve"> </w:t>
      </w:r>
    </w:p>
    <w:p w:rsidR="007C1B72" w:rsidRPr="0015710D" w:rsidRDefault="001D0BAB" w:rsidP="007C1B72">
      <w:pPr>
        <w:tabs>
          <w:tab w:val="left" w:pos="5812"/>
        </w:tabs>
        <w:jc w:val="both"/>
        <w:rPr>
          <w:rFonts w:ascii="Bahnschrift" w:hAnsi="Bahnschrift" w:cs="Times New Roman"/>
          <w:i/>
          <w:sz w:val="52"/>
          <w:szCs w:val="52"/>
          <w:lang w:val="uk-UA"/>
        </w:rPr>
      </w:pPr>
      <w:r>
        <w:rPr>
          <w:rFonts w:ascii="Times New Roman" w:hAnsi="Times New Roman" w:cs="Times New Roman"/>
          <w:i/>
          <w:sz w:val="52"/>
          <w:szCs w:val="52"/>
          <w:lang w:val="uk-UA"/>
        </w:rPr>
        <w:t xml:space="preserve">        </w:t>
      </w:r>
      <w:r w:rsidR="007C1B72" w:rsidRPr="0015710D">
        <w:rPr>
          <w:rFonts w:ascii="Bahnschrift" w:hAnsi="Bahnschrift" w:cs="Times New Roman"/>
          <w:i/>
          <w:sz w:val="52"/>
          <w:szCs w:val="52"/>
          <w:lang w:val="uk-UA"/>
        </w:rPr>
        <w:t>Склад   комунальної   власності    зазнає   постійних  змін   з   об’єктивних причин, це:  прийняття у комунальну власність об’єктів або їх відчуження, зміни балансоутримувача, прийняття рішень міською радою щодо припинення та створення комунальних підприємств та установ.</w:t>
      </w:r>
    </w:p>
    <w:p w:rsidR="0015710D" w:rsidRDefault="0015710D" w:rsidP="007C1B72">
      <w:pPr>
        <w:tabs>
          <w:tab w:val="left" w:pos="5812"/>
        </w:tabs>
        <w:jc w:val="both"/>
        <w:rPr>
          <w:rFonts w:ascii="Times New Roman" w:hAnsi="Times New Roman" w:cs="Times New Roman"/>
          <w:i/>
          <w:sz w:val="52"/>
          <w:szCs w:val="52"/>
          <w:lang w:val="uk-UA"/>
        </w:rPr>
      </w:pPr>
    </w:p>
    <w:p w:rsidR="0015710D" w:rsidRDefault="0015710D" w:rsidP="007C1B72">
      <w:pPr>
        <w:tabs>
          <w:tab w:val="left" w:pos="5812"/>
        </w:tabs>
        <w:jc w:val="both"/>
        <w:rPr>
          <w:rFonts w:ascii="Times New Roman" w:hAnsi="Times New Roman" w:cs="Times New Roman"/>
          <w:i/>
          <w:sz w:val="52"/>
          <w:szCs w:val="52"/>
          <w:lang w:val="uk-UA"/>
        </w:rPr>
      </w:pPr>
    </w:p>
    <w:p w:rsidR="0015710D" w:rsidRDefault="0015710D" w:rsidP="007C1B72">
      <w:pPr>
        <w:tabs>
          <w:tab w:val="left" w:pos="5812"/>
        </w:tabs>
        <w:jc w:val="both"/>
        <w:rPr>
          <w:rFonts w:ascii="Times New Roman" w:hAnsi="Times New Roman" w:cs="Times New Roman"/>
          <w:i/>
          <w:sz w:val="52"/>
          <w:szCs w:val="52"/>
          <w:lang w:val="uk-UA"/>
        </w:rPr>
      </w:pPr>
    </w:p>
    <w:p w:rsidR="00CB7E1B" w:rsidRDefault="00CB7E1B" w:rsidP="00C6459C">
      <w:pPr>
        <w:pStyle w:val="HTML"/>
        <w:spacing w:before="120"/>
        <w:rPr>
          <w:rFonts w:ascii="Bahnschrift" w:hAnsi="Bahnschrift" w:cs="Times New Roman"/>
          <w:i/>
          <w:sz w:val="52"/>
          <w:szCs w:val="52"/>
          <w:lang w:val="uk-UA"/>
        </w:rPr>
      </w:pPr>
    </w:p>
    <w:p w:rsidR="00C6459C" w:rsidRDefault="00C6459C" w:rsidP="00C6459C">
      <w:pPr>
        <w:pStyle w:val="HTML"/>
        <w:spacing w:before="120"/>
        <w:rPr>
          <w:rFonts w:ascii="Times New Roman" w:hAnsi="Times New Roman" w:cs="Times New Roman"/>
          <w:b/>
          <w:bCs/>
          <w:i/>
          <w:color w:val="FF0000"/>
          <w:sz w:val="44"/>
          <w:szCs w:val="44"/>
          <w:lang w:val="uk-UA"/>
        </w:rPr>
      </w:pPr>
    </w:p>
    <w:p w:rsidR="00CB7E1B" w:rsidRPr="002C25D0" w:rsidRDefault="002C25D0" w:rsidP="00CB7E1B">
      <w:pPr>
        <w:spacing w:after="0"/>
        <w:jc w:val="center"/>
        <w:rPr>
          <w:b/>
          <w:bCs/>
          <w:i/>
          <w:color w:val="000000" w:themeColor="text1"/>
          <w:sz w:val="52"/>
          <w:szCs w:val="52"/>
          <w:lang w:val="uk-UA"/>
        </w:rPr>
      </w:pPr>
      <w:r>
        <w:rPr>
          <w:b/>
          <w:bCs/>
          <w:i/>
          <w:color w:val="000000" w:themeColor="text1"/>
          <w:sz w:val="52"/>
          <w:szCs w:val="52"/>
          <w:lang w:val="uk-UA"/>
        </w:rPr>
        <w:lastRenderedPageBreak/>
        <w:t>Упродовж звітного періоду п</w:t>
      </w:r>
      <w:r w:rsidR="00CB7E1B" w:rsidRPr="002C25D0">
        <w:rPr>
          <w:b/>
          <w:bCs/>
          <w:i/>
          <w:color w:val="000000" w:themeColor="text1"/>
          <w:sz w:val="52"/>
          <w:szCs w:val="52"/>
          <w:lang w:val="uk-UA"/>
        </w:rPr>
        <w:t>риватизован</w:t>
      </w:r>
      <w:r>
        <w:rPr>
          <w:b/>
          <w:bCs/>
          <w:i/>
          <w:color w:val="000000" w:themeColor="text1"/>
          <w:sz w:val="52"/>
          <w:szCs w:val="52"/>
          <w:lang w:val="uk-UA"/>
        </w:rPr>
        <w:t xml:space="preserve">о </w:t>
      </w:r>
      <w:r w:rsidRPr="002C25D0">
        <w:rPr>
          <w:b/>
          <w:bCs/>
          <w:i/>
          <w:color w:val="7030A0"/>
          <w:sz w:val="52"/>
          <w:szCs w:val="52"/>
          <w:lang w:val="uk-UA"/>
        </w:rPr>
        <w:t>шляхом викупу</w:t>
      </w:r>
      <w:r w:rsidR="00187F22">
        <w:rPr>
          <w:b/>
          <w:bCs/>
          <w:i/>
          <w:color w:val="7030A0"/>
          <w:sz w:val="52"/>
          <w:szCs w:val="52"/>
          <w:lang w:val="uk-UA"/>
        </w:rPr>
        <w:t xml:space="preserve">         </w:t>
      </w:r>
      <w:r w:rsidRPr="002C25D0">
        <w:rPr>
          <w:b/>
          <w:bCs/>
          <w:i/>
          <w:color w:val="000000" w:themeColor="text1"/>
          <w:sz w:val="52"/>
          <w:szCs w:val="52"/>
          <w:lang w:val="uk-UA"/>
        </w:rPr>
        <w:t xml:space="preserve"> </w:t>
      </w:r>
      <w:r>
        <w:rPr>
          <w:b/>
          <w:bCs/>
          <w:i/>
          <w:color w:val="000000" w:themeColor="text1"/>
          <w:sz w:val="52"/>
          <w:szCs w:val="52"/>
          <w:lang w:val="uk-UA"/>
        </w:rPr>
        <w:t>8</w:t>
      </w:r>
      <w:r w:rsidR="00CB7E1B" w:rsidRPr="002C25D0">
        <w:rPr>
          <w:b/>
          <w:bCs/>
          <w:i/>
          <w:color w:val="000000" w:themeColor="text1"/>
          <w:sz w:val="52"/>
          <w:szCs w:val="52"/>
          <w:lang w:val="uk-UA"/>
        </w:rPr>
        <w:t xml:space="preserve"> об'єкт</w:t>
      </w:r>
      <w:r>
        <w:rPr>
          <w:b/>
          <w:bCs/>
          <w:i/>
          <w:color w:val="000000" w:themeColor="text1"/>
          <w:sz w:val="52"/>
          <w:szCs w:val="52"/>
          <w:lang w:val="uk-UA"/>
        </w:rPr>
        <w:t>ів</w:t>
      </w:r>
      <w:r w:rsidR="00CB7E1B" w:rsidRPr="002C25D0">
        <w:rPr>
          <w:b/>
          <w:bCs/>
          <w:i/>
          <w:color w:val="000000" w:themeColor="text1"/>
          <w:sz w:val="52"/>
          <w:szCs w:val="52"/>
          <w:lang w:val="uk-UA"/>
        </w:rPr>
        <w:t xml:space="preserve"> комунальної власності</w:t>
      </w:r>
      <w:r w:rsidR="00CB7E1B" w:rsidRPr="002C25D0">
        <w:rPr>
          <w:i/>
          <w:color w:val="000000" w:themeColor="text1"/>
          <w:sz w:val="52"/>
          <w:szCs w:val="52"/>
          <w:lang w:val="uk-UA"/>
        </w:rPr>
        <w:t xml:space="preserve"> </w:t>
      </w:r>
      <w:r w:rsidR="00CB7E1B" w:rsidRPr="002C25D0">
        <w:rPr>
          <w:b/>
          <w:i/>
          <w:color w:val="000000" w:themeColor="text1"/>
          <w:sz w:val="52"/>
          <w:szCs w:val="52"/>
          <w:lang w:val="uk-UA"/>
        </w:rPr>
        <w:t>Житомирської міської територіальної громади</w:t>
      </w:r>
      <w:r>
        <w:rPr>
          <w:b/>
          <w:i/>
          <w:color w:val="000000" w:themeColor="text1"/>
          <w:sz w:val="52"/>
          <w:szCs w:val="52"/>
          <w:lang w:val="uk-UA"/>
        </w:rPr>
        <w:t>, а саме:</w:t>
      </w:r>
      <w:r w:rsidR="00CB7E1B" w:rsidRPr="002C25D0">
        <w:rPr>
          <w:i/>
          <w:color w:val="000000" w:themeColor="text1"/>
          <w:sz w:val="52"/>
          <w:szCs w:val="52"/>
          <w:lang w:val="uk-UA"/>
        </w:rPr>
        <w:t xml:space="preserve"> </w:t>
      </w:r>
    </w:p>
    <w:p w:rsidR="007D7216" w:rsidRPr="002C25D0" w:rsidRDefault="00104C64" w:rsidP="002C25D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П</w:t>
      </w:r>
      <w:r w:rsidR="006134D8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риміщення</w:t>
      </w:r>
      <w:r w:rsidR="00CB7E1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магазину </w:t>
      </w:r>
      <w:r w:rsidR="00CB7E1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загальною площею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219,3</w:t>
      </w:r>
      <w:r w:rsidR="00CB7E1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="00CB7E1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кв.м</w:t>
      </w:r>
      <w:proofErr w:type="spellEnd"/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="00CB7E1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за </w:t>
      </w:r>
      <w:proofErr w:type="spellStart"/>
      <w:r w:rsidR="00CB7E1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адресою</w:t>
      </w:r>
      <w:proofErr w:type="spellEnd"/>
      <w:r w:rsidR="00CB7E1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: м.</w:t>
      </w:r>
      <w:r w:rsidR="006A102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="00CB7E1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Житомир,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проїзд Юрія Кондратюка, 11</w:t>
      </w:r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. </w:t>
      </w:r>
      <w:r w:rsidR="00CB7E1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Ціна продажу </w:t>
      </w:r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приміщення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2 459 091</w:t>
      </w:r>
      <w:r w:rsidR="00CB7E1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грн.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60</w:t>
      </w:r>
      <w:r w:rsidR="00CB7E1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="00CB7E1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коп</w:t>
      </w:r>
      <w:proofErr w:type="spellEnd"/>
    </w:p>
    <w:p w:rsidR="00484CD5" w:rsidRPr="002C25D0" w:rsidRDefault="00104C64" w:rsidP="002C25D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Нежитлові</w:t>
      </w:r>
      <w:r w:rsidR="006134D8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приміщення</w:t>
      </w:r>
      <w:r w:rsidR="00484CD5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загальною площею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201,7 </w:t>
      </w:r>
      <w:proofErr w:type="spellStart"/>
      <w:r w:rsidR="00484CD5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кв.м</w:t>
      </w:r>
      <w:proofErr w:type="spellEnd"/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="00484CD5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за </w:t>
      </w:r>
      <w:proofErr w:type="spellStart"/>
      <w:r w:rsidR="00484CD5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адресою</w:t>
      </w:r>
      <w:proofErr w:type="spellEnd"/>
      <w:r w:rsidR="00484CD5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: м.</w:t>
      </w:r>
      <w:r w:rsidR="006A102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="00484CD5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Житомир, вул.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Корольова, 46</w:t>
      </w:r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. </w:t>
      </w:r>
      <w:r w:rsidR="00484CD5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Ціна продажу</w:t>
      </w:r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2 129 256</w:t>
      </w:r>
      <w:r w:rsidR="00484CD5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грн.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00</w:t>
      </w:r>
      <w:r w:rsidR="00484CD5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="00484CD5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коп</w:t>
      </w:r>
      <w:proofErr w:type="spellEnd"/>
    </w:p>
    <w:p w:rsidR="00651516" w:rsidRPr="002C25D0" w:rsidRDefault="005B51E8" w:rsidP="002C25D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Нежитлов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е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п</w:t>
      </w:r>
      <w:r w:rsidR="00651516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риміщення</w:t>
      </w:r>
      <w:r w:rsidR="009202A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="00651516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загальною площею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125,5</w:t>
      </w:r>
      <w:r w:rsidR="00651516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="00651516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кв.м</w:t>
      </w:r>
      <w:proofErr w:type="spellEnd"/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="00651516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за </w:t>
      </w:r>
      <w:proofErr w:type="spellStart"/>
      <w:r w:rsidR="00651516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адресою</w:t>
      </w:r>
      <w:proofErr w:type="spellEnd"/>
      <w:r w:rsidR="00651516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: </w:t>
      </w:r>
      <w:proofErr w:type="spellStart"/>
      <w:r w:rsidR="00651516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м.Житомир</w:t>
      </w:r>
      <w:proofErr w:type="spellEnd"/>
      <w:r w:rsidR="00651516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, </w:t>
      </w:r>
      <w:proofErr w:type="spellStart"/>
      <w:r w:rsidR="00651516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вул.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Михайла</w:t>
      </w:r>
      <w:proofErr w:type="spellEnd"/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Грушевського, 16</w:t>
      </w:r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. </w:t>
      </w:r>
      <w:r w:rsidR="00651516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Ціна продажу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2 323 434</w:t>
      </w:r>
      <w:r w:rsidR="00651516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грн.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33 </w:t>
      </w:r>
      <w:proofErr w:type="spellStart"/>
      <w:r w:rsidR="00651516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коп</w:t>
      </w:r>
      <w:proofErr w:type="spellEnd"/>
    </w:p>
    <w:p w:rsidR="004D634C" w:rsidRPr="002C25D0" w:rsidRDefault="0024781D" w:rsidP="002C25D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Нежитлов</w:t>
      </w:r>
      <w:r w:rsidR="005B51E8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е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приміщення загальною площею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170,2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кв.м</w:t>
      </w:r>
      <w:proofErr w:type="spellEnd"/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за </w:t>
      </w:r>
      <w:proofErr w:type="spellStart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адресою</w:t>
      </w:r>
      <w:proofErr w:type="spellEnd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: </w:t>
      </w:r>
      <w:proofErr w:type="spellStart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м.Житомир</w:t>
      </w:r>
      <w:proofErr w:type="spellEnd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, вул.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Лесі Українки, 43а</w:t>
      </w:r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. 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Ціна продажу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852 641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грн. </w:t>
      </w:r>
      <w:r w:rsidR="005B51E8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6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6 </w:t>
      </w:r>
      <w:proofErr w:type="spellStart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коп</w:t>
      </w:r>
      <w:proofErr w:type="spellEnd"/>
    </w:p>
    <w:p w:rsidR="0024781D" w:rsidRPr="002C25D0" w:rsidRDefault="00217009" w:rsidP="002C25D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Нежитлове п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риміщення</w:t>
      </w:r>
      <w:r w:rsidR="009202A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загальною площею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169,2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кв.м</w:t>
      </w:r>
      <w:proofErr w:type="spellEnd"/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за </w:t>
      </w:r>
      <w:proofErr w:type="spellStart"/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адресою</w:t>
      </w:r>
      <w:proofErr w:type="spellEnd"/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: м.</w:t>
      </w:r>
      <w:r w:rsidR="006A102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Житомир, 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вул.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Лесі Українки, 43а.</w:t>
      </w:r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Ціна продажу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2 069 614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грн.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3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0 </w:t>
      </w:r>
      <w:proofErr w:type="spellStart"/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коп</w:t>
      </w:r>
      <w:proofErr w:type="spellEnd"/>
    </w:p>
    <w:p w:rsidR="0024781D" w:rsidRPr="002C25D0" w:rsidRDefault="00104C64" w:rsidP="002C25D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П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риміщення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аптеки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загальною площею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138,7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кв.м</w:t>
      </w:r>
      <w:proofErr w:type="spellEnd"/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за </w:t>
      </w:r>
      <w:proofErr w:type="spellStart"/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адресою</w:t>
      </w:r>
      <w:proofErr w:type="spellEnd"/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: </w:t>
      </w:r>
      <w:proofErr w:type="spellStart"/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м.Житомир</w:t>
      </w:r>
      <w:proofErr w:type="spellEnd"/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, вул</w:t>
      </w:r>
      <w:r w:rsidR="00371A1B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Велика Бердичівська, 47.</w:t>
      </w:r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Ціна продажу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3 419 570 грн. 01</w:t>
      </w:r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="0024781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коп</w:t>
      </w:r>
      <w:proofErr w:type="spellEnd"/>
    </w:p>
    <w:p w:rsidR="00D6087C" w:rsidRPr="002C25D0" w:rsidRDefault="00D6087C" w:rsidP="002C25D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Нежитлов</w:t>
      </w:r>
      <w:r w:rsidR="00217009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е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приміщення загальною площею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46,2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кв.м</w:t>
      </w:r>
      <w:proofErr w:type="spellEnd"/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за </w:t>
      </w:r>
      <w:proofErr w:type="spellStart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адресою</w:t>
      </w:r>
      <w:proofErr w:type="spellEnd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: м.</w:t>
      </w:r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Житомир, вул.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Шевченка, 24, приміщення 1002</w:t>
      </w:r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. 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Ціна продажу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951 296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грн.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00</w:t>
      </w:r>
      <w:r w:rsidR="00217009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коп</w:t>
      </w:r>
      <w:proofErr w:type="spellEnd"/>
    </w:p>
    <w:p w:rsidR="00D6087C" w:rsidRPr="002C25D0" w:rsidRDefault="00D6087C" w:rsidP="002C25D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</w:pP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Нежитлов</w:t>
      </w:r>
      <w:r w:rsidR="00217009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е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приміщення загальною площею </w:t>
      </w:r>
      <w:r w:rsidR="00104C64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15,6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кв.м</w:t>
      </w:r>
      <w:proofErr w:type="spellEnd"/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за </w:t>
      </w:r>
      <w:proofErr w:type="spellStart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адресою</w:t>
      </w:r>
      <w:proofErr w:type="spellEnd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: м. Житомир, вул. </w:t>
      </w:r>
      <w:r w:rsidR="00D2515B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Лесі Українки, 14.</w:t>
      </w:r>
      <w:r w:rsidR="002C25D0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Ціна продажу </w:t>
      </w:r>
      <w:r w:rsidR="00D2515B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224 285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грн. </w:t>
      </w:r>
      <w:r w:rsidR="00D2515B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5</w:t>
      </w:r>
      <w:r w:rsidR="003F048D"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0</w:t>
      </w:r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 xml:space="preserve"> </w:t>
      </w:r>
      <w:proofErr w:type="spellStart"/>
      <w:r w:rsidRPr="002C25D0">
        <w:rPr>
          <w:rFonts w:ascii="Times New Roman" w:hAnsi="Times New Roman" w:cs="Times New Roman"/>
          <w:b/>
          <w:i/>
          <w:color w:val="C00000"/>
          <w:sz w:val="32"/>
          <w:szCs w:val="32"/>
          <w:lang w:val="uk-UA"/>
        </w:rPr>
        <w:t>коп</w:t>
      </w:r>
      <w:proofErr w:type="spellEnd"/>
    </w:p>
    <w:p w:rsidR="00D6087C" w:rsidRDefault="00D6087C" w:rsidP="00D41753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</w:p>
    <w:p w:rsidR="00D41753" w:rsidRDefault="00D41753" w:rsidP="00D41753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</w:p>
    <w:p w:rsidR="00B75AFB" w:rsidRDefault="00B75AFB" w:rsidP="002B12E1">
      <w:pPr>
        <w:pStyle w:val="HTML"/>
        <w:jc w:val="both"/>
        <w:rPr>
          <w:rFonts w:ascii="Bahnschrift" w:hAnsi="Bahnschrift" w:cs="Times New Roman"/>
          <w:i/>
          <w:sz w:val="52"/>
          <w:szCs w:val="52"/>
          <w:lang w:val="uk-UA"/>
        </w:rPr>
      </w:pPr>
    </w:p>
    <w:p w:rsidR="004C6661" w:rsidRDefault="004C6661" w:rsidP="002B12E1">
      <w:pPr>
        <w:pStyle w:val="HTML"/>
        <w:jc w:val="both"/>
        <w:rPr>
          <w:rFonts w:ascii="Bahnschrift" w:hAnsi="Bahnschrift" w:cs="Times New Roman"/>
          <w:i/>
          <w:sz w:val="52"/>
          <w:szCs w:val="52"/>
          <w:lang w:val="uk-UA"/>
        </w:rPr>
      </w:pPr>
    </w:p>
    <w:p w:rsidR="002B12E1" w:rsidRDefault="00162EB3" w:rsidP="002B12E1">
      <w:pPr>
        <w:pStyle w:val="HTML"/>
        <w:jc w:val="both"/>
        <w:rPr>
          <w:rFonts w:ascii="Bahnschrift" w:hAnsi="Bahnschrift" w:cs="Times New Roman"/>
          <w:i/>
          <w:sz w:val="52"/>
          <w:szCs w:val="52"/>
          <w:lang w:val="uk-UA"/>
        </w:rPr>
      </w:pPr>
      <w:r>
        <w:rPr>
          <w:rFonts w:ascii="Bahnschrift" w:hAnsi="Bahnschrift" w:cs="Times New Roman"/>
          <w:i/>
          <w:sz w:val="52"/>
          <w:szCs w:val="52"/>
          <w:lang w:val="uk-UA"/>
        </w:rPr>
        <w:tab/>
      </w:r>
      <w:r w:rsidR="002B12E1" w:rsidRPr="00151EE6">
        <w:rPr>
          <w:rFonts w:ascii="Bahnschrift" w:hAnsi="Bahnschrift" w:cs="Times New Roman"/>
          <w:i/>
          <w:sz w:val="52"/>
          <w:szCs w:val="52"/>
          <w:lang w:val="uk-UA"/>
        </w:rPr>
        <w:t>У резуль</w:t>
      </w:r>
      <w:r w:rsidR="00404847">
        <w:rPr>
          <w:rFonts w:ascii="Bahnschrift" w:hAnsi="Bahnschrift" w:cs="Times New Roman"/>
          <w:i/>
          <w:sz w:val="52"/>
          <w:szCs w:val="52"/>
          <w:lang w:val="uk-UA"/>
        </w:rPr>
        <w:t xml:space="preserve">таті проведеної приватизаційної </w:t>
      </w:r>
      <w:r w:rsidR="002B12E1" w:rsidRPr="00151EE6">
        <w:rPr>
          <w:rFonts w:ascii="Bahnschrift" w:hAnsi="Bahnschrift" w:cs="Times New Roman"/>
          <w:i/>
          <w:sz w:val="52"/>
          <w:szCs w:val="52"/>
          <w:lang w:val="uk-UA"/>
        </w:rPr>
        <w:t xml:space="preserve">роботи в </w:t>
      </w:r>
      <w:r w:rsidR="002B12E1" w:rsidRPr="00557F53">
        <w:rPr>
          <w:rFonts w:ascii="Bahnschrift" w:hAnsi="Bahnschrift" w:cs="Times New Roman"/>
          <w:i/>
          <w:color w:val="FF0000"/>
          <w:sz w:val="52"/>
          <w:szCs w:val="52"/>
          <w:lang w:val="uk-UA"/>
        </w:rPr>
        <w:t>20</w:t>
      </w:r>
      <w:r w:rsidR="00DC373C">
        <w:rPr>
          <w:rFonts w:ascii="Bahnschrift" w:hAnsi="Bahnschrift" w:cs="Times New Roman"/>
          <w:i/>
          <w:color w:val="FF0000"/>
          <w:sz w:val="52"/>
          <w:szCs w:val="52"/>
          <w:lang w:val="uk-UA"/>
        </w:rPr>
        <w:t>2</w:t>
      </w:r>
      <w:r w:rsidR="000D0A5F">
        <w:rPr>
          <w:rFonts w:ascii="Bahnschrift" w:hAnsi="Bahnschrift" w:cs="Times New Roman"/>
          <w:i/>
          <w:color w:val="FF0000"/>
          <w:sz w:val="52"/>
          <w:szCs w:val="52"/>
          <w:lang w:val="uk-UA"/>
        </w:rPr>
        <w:t>3</w:t>
      </w:r>
      <w:r w:rsidR="00DC373C">
        <w:rPr>
          <w:rFonts w:ascii="Bahnschrift" w:hAnsi="Bahnschrift" w:cs="Times New Roman"/>
          <w:i/>
          <w:color w:val="FF0000"/>
          <w:sz w:val="52"/>
          <w:szCs w:val="52"/>
          <w:lang w:val="uk-UA"/>
        </w:rPr>
        <w:t xml:space="preserve"> </w:t>
      </w:r>
      <w:r w:rsidR="002B12E1" w:rsidRPr="00557F53">
        <w:rPr>
          <w:rFonts w:ascii="Bahnschrift" w:hAnsi="Bahnschrift" w:cs="Times New Roman"/>
          <w:i/>
          <w:color w:val="FF0000"/>
          <w:sz w:val="52"/>
          <w:szCs w:val="52"/>
          <w:lang w:val="uk-UA"/>
        </w:rPr>
        <w:t xml:space="preserve">році </w:t>
      </w:r>
      <w:r w:rsidR="002B12E1" w:rsidRPr="00151EE6">
        <w:rPr>
          <w:rFonts w:ascii="Bahnschrift" w:hAnsi="Bahnschrift" w:cs="Times New Roman"/>
          <w:i/>
          <w:sz w:val="52"/>
          <w:szCs w:val="52"/>
          <w:lang w:val="uk-UA"/>
        </w:rPr>
        <w:t xml:space="preserve">до міського  бюджету від приватизації об’єктів нерухомого майна надійшло </w:t>
      </w:r>
      <w:r w:rsidR="000D0A5F">
        <w:rPr>
          <w:rFonts w:ascii="Bahnschrift" w:hAnsi="Bahnschrift" w:cs="Times New Roman"/>
          <w:i/>
          <w:color w:val="FF0000"/>
          <w:sz w:val="52"/>
          <w:szCs w:val="52"/>
          <w:lang w:val="uk-UA"/>
        </w:rPr>
        <w:t>11 55</w:t>
      </w:r>
      <w:r w:rsidR="00787D35">
        <w:rPr>
          <w:rFonts w:ascii="Bahnschrift" w:hAnsi="Bahnschrift" w:cs="Times New Roman"/>
          <w:i/>
          <w:color w:val="FF0000"/>
          <w:sz w:val="52"/>
          <w:szCs w:val="52"/>
          <w:lang w:val="uk-UA"/>
        </w:rPr>
        <w:t>6</w:t>
      </w:r>
      <w:r w:rsidR="000D0A5F">
        <w:rPr>
          <w:rFonts w:ascii="Bahnschrift" w:hAnsi="Bahnschrift" w:cs="Times New Roman"/>
          <w:i/>
          <w:color w:val="FF0000"/>
          <w:sz w:val="52"/>
          <w:szCs w:val="52"/>
          <w:lang w:val="uk-UA"/>
        </w:rPr>
        <w:t>,</w:t>
      </w:r>
      <w:r w:rsidR="00787D35">
        <w:rPr>
          <w:rFonts w:ascii="Bahnschrift" w:hAnsi="Bahnschrift" w:cs="Times New Roman"/>
          <w:i/>
          <w:color w:val="FF0000"/>
          <w:sz w:val="52"/>
          <w:szCs w:val="52"/>
          <w:lang w:val="uk-UA"/>
        </w:rPr>
        <w:t>9</w:t>
      </w:r>
      <w:r>
        <w:rPr>
          <w:rFonts w:ascii="Bahnschrift" w:hAnsi="Bahnschrift" w:cs="Times New Roman"/>
          <w:i/>
          <w:color w:val="FF0000"/>
          <w:sz w:val="52"/>
          <w:szCs w:val="52"/>
          <w:lang w:val="uk-UA"/>
        </w:rPr>
        <w:t xml:space="preserve"> тис.</w:t>
      </w:r>
      <w:r w:rsidR="002B12E1" w:rsidRPr="00C07684">
        <w:rPr>
          <w:rFonts w:ascii="Bahnschrift" w:hAnsi="Bahnschrift" w:cs="Times New Roman"/>
          <w:i/>
          <w:color w:val="FF0000"/>
          <w:sz w:val="52"/>
          <w:szCs w:val="52"/>
          <w:lang w:val="uk-UA"/>
        </w:rPr>
        <w:t xml:space="preserve"> </w:t>
      </w:r>
      <w:r w:rsidR="000D0A5F">
        <w:rPr>
          <w:rFonts w:ascii="Bahnschrift" w:hAnsi="Bahnschrift" w:cs="Times New Roman"/>
          <w:i/>
          <w:color w:val="FF0000"/>
          <w:sz w:val="52"/>
          <w:szCs w:val="52"/>
          <w:lang w:val="uk-UA"/>
        </w:rPr>
        <w:t>грн</w:t>
      </w:r>
      <w:r w:rsidR="002B12E1" w:rsidRPr="00151EE6">
        <w:rPr>
          <w:rFonts w:ascii="Bahnschrift" w:hAnsi="Bahnschrift" w:cs="Times New Roman"/>
          <w:i/>
          <w:sz w:val="52"/>
          <w:szCs w:val="52"/>
          <w:lang w:val="uk-UA"/>
        </w:rPr>
        <w:t xml:space="preserve">. </w:t>
      </w:r>
    </w:p>
    <w:p w:rsidR="002B12E1" w:rsidRDefault="002B12E1" w:rsidP="002B12E1">
      <w:pPr>
        <w:rPr>
          <w:rFonts w:ascii="Bahnschrift" w:hAnsi="Bahnschrift" w:cs="Times New Roman"/>
          <w:i/>
          <w:sz w:val="52"/>
          <w:szCs w:val="52"/>
          <w:lang w:val="uk-UA"/>
        </w:rPr>
      </w:pPr>
    </w:p>
    <w:p w:rsidR="002B12E1" w:rsidRDefault="002B12E1" w:rsidP="002B12E1">
      <w:pPr>
        <w:rPr>
          <w:rFonts w:ascii="Times New Roman" w:hAnsi="Times New Roman" w:cs="Times New Roman"/>
          <w:b/>
          <w:i/>
          <w:color w:val="0070C0"/>
          <w:sz w:val="36"/>
          <w:szCs w:val="36"/>
          <w:lang w:val="uk-UA"/>
        </w:rPr>
      </w:pPr>
    </w:p>
    <w:p w:rsidR="00307984" w:rsidRDefault="00307984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307984" w:rsidRDefault="00307984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B12E1" w:rsidRDefault="002B12E1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B12E1" w:rsidRDefault="002B12E1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B12E1" w:rsidRDefault="002B12E1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17009" w:rsidRDefault="00217009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17009" w:rsidRDefault="00217009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17009" w:rsidRDefault="00217009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17009" w:rsidRDefault="00217009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17009" w:rsidRDefault="00217009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217009" w:rsidRPr="00CB7E1B" w:rsidRDefault="00217009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7C1B72" w:rsidRPr="00C07684" w:rsidRDefault="007C1B72" w:rsidP="00557F53">
      <w:pPr>
        <w:pStyle w:val="HTML"/>
        <w:spacing w:before="120"/>
        <w:jc w:val="center"/>
        <w:rPr>
          <w:rFonts w:ascii="Times New Roman" w:hAnsi="Times New Roman" w:cs="Times New Roman"/>
          <w:b/>
          <w:bCs/>
          <w:i/>
          <w:color w:val="FF0000"/>
          <w:sz w:val="44"/>
          <w:szCs w:val="44"/>
          <w:lang w:val="uk-UA"/>
        </w:rPr>
      </w:pPr>
      <w:r w:rsidRPr="00C07684">
        <w:rPr>
          <w:rFonts w:ascii="Times New Roman" w:hAnsi="Times New Roman" w:cs="Times New Roman"/>
          <w:b/>
          <w:bCs/>
          <w:i/>
          <w:color w:val="FF0000"/>
          <w:sz w:val="44"/>
          <w:szCs w:val="44"/>
          <w:lang w:val="uk-UA"/>
        </w:rPr>
        <w:t>Основні показники приватизації об’єктів</w:t>
      </w:r>
    </w:p>
    <w:p w:rsidR="007C1B72" w:rsidRPr="00C07684" w:rsidRDefault="007C1B72" w:rsidP="007C1B72">
      <w:pPr>
        <w:pStyle w:val="HTML"/>
        <w:jc w:val="center"/>
        <w:rPr>
          <w:rFonts w:ascii="Times New Roman" w:hAnsi="Times New Roman" w:cs="Times New Roman"/>
          <w:b/>
          <w:bCs/>
          <w:i/>
          <w:color w:val="FF0000"/>
          <w:sz w:val="44"/>
          <w:szCs w:val="44"/>
          <w:lang w:val="uk-UA"/>
        </w:rPr>
      </w:pPr>
      <w:r w:rsidRPr="00C07684">
        <w:rPr>
          <w:rFonts w:ascii="Times New Roman" w:hAnsi="Times New Roman" w:cs="Times New Roman"/>
          <w:b/>
          <w:bCs/>
          <w:i/>
          <w:color w:val="FF0000"/>
          <w:sz w:val="44"/>
          <w:szCs w:val="44"/>
          <w:lang w:val="uk-UA"/>
        </w:rPr>
        <w:t>комунальної власності міста</w:t>
      </w:r>
    </w:p>
    <w:p w:rsidR="007C1B72" w:rsidRPr="004418E5" w:rsidRDefault="007C1B72" w:rsidP="007C1B72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163"/>
        <w:gridCol w:w="2411"/>
        <w:gridCol w:w="2411"/>
        <w:gridCol w:w="1732"/>
        <w:gridCol w:w="1732"/>
      </w:tblGrid>
      <w:tr w:rsidR="00284996" w:rsidRPr="004E5C83" w:rsidTr="00946901">
        <w:trPr>
          <w:tblHeader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996" w:rsidRPr="009F45EA" w:rsidRDefault="00284996" w:rsidP="00384EAB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  <w:r w:rsidRPr="009F45EA"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Показники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996" w:rsidRDefault="00284996" w:rsidP="001A3473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</w:p>
          <w:p w:rsidR="00284996" w:rsidRPr="009F45EA" w:rsidRDefault="00284996" w:rsidP="001A3473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  <w:r w:rsidRPr="009F45EA"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201</w:t>
            </w:r>
            <w:r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 xml:space="preserve">9 </w:t>
            </w:r>
            <w:r w:rsidRPr="009F45EA"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рік</w:t>
            </w:r>
          </w:p>
        </w:tc>
        <w:tc>
          <w:tcPr>
            <w:tcW w:w="2411" w:type="dxa"/>
          </w:tcPr>
          <w:p w:rsidR="00284996" w:rsidRDefault="00284996" w:rsidP="001A3473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</w:p>
          <w:p w:rsidR="00284996" w:rsidRDefault="00284996" w:rsidP="001A3473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  <w:r w:rsidRPr="009F45EA"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20</w:t>
            </w:r>
            <w:r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 xml:space="preserve">20 </w:t>
            </w:r>
            <w:r w:rsidRPr="009F45EA"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рік</w:t>
            </w:r>
          </w:p>
        </w:tc>
        <w:tc>
          <w:tcPr>
            <w:tcW w:w="2411" w:type="dxa"/>
          </w:tcPr>
          <w:p w:rsidR="00284996" w:rsidRDefault="00284996" w:rsidP="000E20D7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</w:p>
          <w:p w:rsidR="00284996" w:rsidRPr="009F45EA" w:rsidRDefault="00284996" w:rsidP="000E20D7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2021 рік</w:t>
            </w:r>
          </w:p>
        </w:tc>
        <w:tc>
          <w:tcPr>
            <w:tcW w:w="1732" w:type="dxa"/>
          </w:tcPr>
          <w:p w:rsidR="00284996" w:rsidRDefault="00284996" w:rsidP="004C6661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</w:p>
          <w:p w:rsidR="00284996" w:rsidRDefault="00284996" w:rsidP="004C6661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2022 рік</w:t>
            </w:r>
          </w:p>
        </w:tc>
        <w:tc>
          <w:tcPr>
            <w:tcW w:w="1732" w:type="dxa"/>
          </w:tcPr>
          <w:p w:rsidR="00284996" w:rsidRDefault="00284996" w:rsidP="004C6661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</w:p>
          <w:p w:rsidR="00284996" w:rsidRDefault="00284996" w:rsidP="004C6661">
            <w:pPr>
              <w:pStyle w:val="HTML"/>
              <w:jc w:val="center"/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b/>
                <w:bCs/>
                <w:i/>
                <w:sz w:val="36"/>
                <w:szCs w:val="36"/>
                <w:lang w:val="uk-UA"/>
              </w:rPr>
              <w:t>2023 рік</w:t>
            </w:r>
          </w:p>
        </w:tc>
      </w:tr>
      <w:tr w:rsidR="00284996" w:rsidRPr="004418E5" w:rsidTr="00946901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96" w:rsidRPr="009F45EA" w:rsidRDefault="00284996" w:rsidP="00384EAB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 w:rsidRPr="009F45EA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Кількість об’єктів приватизації, </w:t>
            </w:r>
            <w:r w:rsidRPr="009F45EA">
              <w:rPr>
                <w:rFonts w:ascii="Bahnschrift" w:hAnsi="Bahnschrift" w:cs="Times New Roman"/>
                <w:i/>
                <w:iCs/>
                <w:sz w:val="36"/>
                <w:szCs w:val="36"/>
                <w:lang w:val="uk-UA"/>
              </w:rPr>
              <w:t>шт.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996" w:rsidRPr="009F45EA" w:rsidRDefault="00284996" w:rsidP="001A347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 w:rsidRPr="009F45EA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12</w:t>
            </w:r>
          </w:p>
        </w:tc>
        <w:tc>
          <w:tcPr>
            <w:tcW w:w="2411" w:type="dxa"/>
          </w:tcPr>
          <w:p w:rsidR="00284996" w:rsidRPr="009F45EA" w:rsidRDefault="00284996" w:rsidP="001A347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20</w:t>
            </w:r>
          </w:p>
        </w:tc>
        <w:tc>
          <w:tcPr>
            <w:tcW w:w="2411" w:type="dxa"/>
          </w:tcPr>
          <w:p w:rsidR="00284996" w:rsidRPr="009F45EA" w:rsidRDefault="00284996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13</w:t>
            </w:r>
          </w:p>
        </w:tc>
        <w:tc>
          <w:tcPr>
            <w:tcW w:w="1732" w:type="dxa"/>
          </w:tcPr>
          <w:p w:rsidR="00284996" w:rsidRPr="009F45EA" w:rsidRDefault="00284996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8</w:t>
            </w:r>
          </w:p>
        </w:tc>
        <w:tc>
          <w:tcPr>
            <w:tcW w:w="1732" w:type="dxa"/>
          </w:tcPr>
          <w:p w:rsidR="00284996" w:rsidRDefault="00284996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8</w:t>
            </w:r>
          </w:p>
        </w:tc>
      </w:tr>
      <w:tr w:rsidR="00284996" w:rsidRPr="004418E5" w:rsidTr="00946901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96" w:rsidRPr="009F45EA" w:rsidRDefault="00284996" w:rsidP="00384EAB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 w:rsidRPr="009F45EA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Загальна площа об’єктів приватизації, </w:t>
            </w:r>
            <w:r w:rsidRPr="009F45EA">
              <w:rPr>
                <w:rFonts w:ascii="Bahnschrift" w:hAnsi="Bahnschrift" w:cs="Times New Roman"/>
                <w:i/>
                <w:iCs/>
                <w:sz w:val="36"/>
                <w:szCs w:val="36"/>
                <w:lang w:val="uk-UA"/>
              </w:rPr>
              <w:t>м</w:t>
            </w:r>
            <w:r w:rsidRPr="009F45EA">
              <w:rPr>
                <w:rFonts w:ascii="Bahnschrift" w:hAnsi="Bahnschrift" w:cs="Times New Roman"/>
                <w:i/>
                <w:iCs/>
                <w:sz w:val="36"/>
                <w:szCs w:val="36"/>
                <w:vertAlign w:val="superscript"/>
                <w:lang w:val="uk-UA"/>
              </w:rPr>
              <w:t>2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996" w:rsidRPr="009F45EA" w:rsidRDefault="00284996" w:rsidP="001A347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15</w:t>
            </w:r>
            <w:r w:rsidR="00787D35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180,3</w:t>
            </w:r>
          </w:p>
        </w:tc>
        <w:tc>
          <w:tcPr>
            <w:tcW w:w="2411" w:type="dxa"/>
          </w:tcPr>
          <w:p w:rsidR="00284996" w:rsidRDefault="00284996" w:rsidP="001A347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3</w:t>
            </w:r>
            <w:r w:rsidR="00787D35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017,4   </w:t>
            </w:r>
          </w:p>
        </w:tc>
        <w:tc>
          <w:tcPr>
            <w:tcW w:w="2411" w:type="dxa"/>
          </w:tcPr>
          <w:p w:rsidR="00284996" w:rsidRPr="009F45EA" w:rsidRDefault="00284996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</w:t>
            </w:r>
            <w:r w:rsidR="00787D35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857,3</w:t>
            </w:r>
          </w:p>
        </w:tc>
        <w:tc>
          <w:tcPr>
            <w:tcW w:w="1732" w:type="dxa"/>
          </w:tcPr>
          <w:p w:rsidR="00284996" w:rsidRDefault="00284996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</w:t>
            </w:r>
            <w:r w:rsidR="00787D35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381,5</w:t>
            </w:r>
          </w:p>
        </w:tc>
        <w:tc>
          <w:tcPr>
            <w:tcW w:w="1732" w:type="dxa"/>
          </w:tcPr>
          <w:p w:rsidR="00284996" w:rsidRDefault="00284996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</w:t>
            </w:r>
            <w:r w:rsidR="00787D35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086,4</w:t>
            </w:r>
          </w:p>
        </w:tc>
      </w:tr>
      <w:tr w:rsidR="00284996" w:rsidRPr="004418E5" w:rsidTr="00946901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996" w:rsidRPr="009F45EA" w:rsidRDefault="00284996" w:rsidP="00384EAB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 w:rsidRPr="009F45EA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 xml:space="preserve">Сума надходжень від приватизації, </w:t>
            </w:r>
            <w:r w:rsidRPr="009F45EA">
              <w:rPr>
                <w:rFonts w:ascii="Bahnschrift" w:hAnsi="Bahnschrift" w:cs="Times New Roman"/>
                <w:i/>
                <w:iCs/>
                <w:sz w:val="36"/>
                <w:szCs w:val="36"/>
                <w:lang w:val="uk-UA"/>
              </w:rPr>
              <w:t>тис .грн.</w:t>
            </w:r>
          </w:p>
        </w:tc>
        <w:tc>
          <w:tcPr>
            <w:tcW w:w="21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996" w:rsidRPr="009F45EA" w:rsidRDefault="00284996" w:rsidP="001A347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72 084,5</w:t>
            </w:r>
          </w:p>
        </w:tc>
        <w:tc>
          <w:tcPr>
            <w:tcW w:w="2411" w:type="dxa"/>
          </w:tcPr>
          <w:p w:rsidR="00284996" w:rsidRDefault="00284996" w:rsidP="001A347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20676,3</w:t>
            </w:r>
          </w:p>
        </w:tc>
        <w:tc>
          <w:tcPr>
            <w:tcW w:w="2411" w:type="dxa"/>
          </w:tcPr>
          <w:p w:rsidR="00284996" w:rsidRPr="009F45EA" w:rsidRDefault="00284996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15 649,9</w:t>
            </w:r>
          </w:p>
        </w:tc>
        <w:tc>
          <w:tcPr>
            <w:tcW w:w="1732" w:type="dxa"/>
          </w:tcPr>
          <w:p w:rsidR="00284996" w:rsidRDefault="00284996" w:rsidP="00557F53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14 096,9</w:t>
            </w:r>
          </w:p>
        </w:tc>
        <w:tc>
          <w:tcPr>
            <w:tcW w:w="1732" w:type="dxa"/>
          </w:tcPr>
          <w:p w:rsidR="00284996" w:rsidRDefault="00284996" w:rsidP="00787D35">
            <w:pPr>
              <w:pStyle w:val="HTML"/>
              <w:spacing w:line="276" w:lineRule="auto"/>
              <w:jc w:val="center"/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</w:pP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11 55</w:t>
            </w:r>
            <w:r w:rsidR="00787D35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6</w:t>
            </w:r>
            <w:r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,</w:t>
            </w:r>
            <w:r w:rsidR="00787D35">
              <w:rPr>
                <w:rFonts w:ascii="Bahnschrift" w:hAnsi="Bahnschrift" w:cs="Times New Roman"/>
                <w:i/>
                <w:sz w:val="36"/>
                <w:szCs w:val="36"/>
                <w:lang w:val="uk-UA"/>
              </w:rPr>
              <w:t>9</w:t>
            </w:r>
          </w:p>
        </w:tc>
      </w:tr>
    </w:tbl>
    <w:p w:rsidR="007C1B72" w:rsidRDefault="007C1B72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84" w:rsidRPr="004418E5" w:rsidRDefault="00C07684" w:rsidP="007C1B72">
      <w:pPr>
        <w:ind w:right="4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25D0" w:rsidRDefault="002C25D0" w:rsidP="00557F53">
      <w:pPr>
        <w:pStyle w:val="a4"/>
        <w:jc w:val="both"/>
        <w:rPr>
          <w:rFonts w:ascii="Bahnschrift" w:hAnsi="Bahnschrift"/>
          <w:i/>
          <w:color w:val="000000" w:themeColor="text1"/>
          <w:sz w:val="48"/>
          <w:szCs w:val="48"/>
          <w:lang w:val="uk-UA"/>
        </w:rPr>
      </w:pPr>
    </w:p>
    <w:p w:rsidR="002C25D0" w:rsidRDefault="002C25D0" w:rsidP="00557F53">
      <w:pPr>
        <w:pStyle w:val="a4"/>
        <w:jc w:val="both"/>
        <w:rPr>
          <w:rFonts w:ascii="Bahnschrift" w:hAnsi="Bahnschrift"/>
          <w:i/>
          <w:color w:val="000000" w:themeColor="text1"/>
          <w:sz w:val="48"/>
          <w:szCs w:val="48"/>
          <w:lang w:val="uk-UA"/>
        </w:rPr>
      </w:pPr>
    </w:p>
    <w:p w:rsidR="00557F53" w:rsidRPr="00557F53" w:rsidRDefault="00557F53" w:rsidP="00557F53">
      <w:pPr>
        <w:pStyle w:val="a4"/>
        <w:jc w:val="both"/>
        <w:rPr>
          <w:rFonts w:ascii="Bahnschrift" w:hAnsi="Bahnschrift"/>
          <w:i/>
          <w:sz w:val="56"/>
          <w:szCs w:val="56"/>
          <w:lang w:val="uk-UA"/>
        </w:rPr>
      </w:pPr>
      <w:r w:rsidRPr="00557F53">
        <w:rPr>
          <w:rFonts w:ascii="Bahnschrift" w:hAnsi="Bahnschrift"/>
          <w:i/>
          <w:color w:val="000000" w:themeColor="text1"/>
          <w:sz w:val="56"/>
          <w:szCs w:val="56"/>
          <w:lang w:val="uk-UA"/>
        </w:rPr>
        <w:tab/>
      </w:r>
      <w:r w:rsidRPr="00557F53">
        <w:rPr>
          <w:rFonts w:ascii="Bahnschrift" w:hAnsi="Bahnschrift"/>
          <w:i/>
          <w:sz w:val="56"/>
          <w:szCs w:val="56"/>
          <w:lang w:val="uk-UA"/>
        </w:rPr>
        <w:t xml:space="preserve">Приватизаційна робота відділу постійно висвітлювалась </w:t>
      </w:r>
      <w:r w:rsidR="000E20D7">
        <w:rPr>
          <w:rFonts w:ascii="Bahnschrift" w:hAnsi="Bahnschrift"/>
          <w:i/>
          <w:sz w:val="56"/>
          <w:szCs w:val="56"/>
          <w:lang w:val="uk-UA"/>
        </w:rPr>
        <w:t xml:space="preserve">на офіційному </w:t>
      </w:r>
      <w:proofErr w:type="spellStart"/>
      <w:r w:rsidR="000E20D7">
        <w:rPr>
          <w:rFonts w:ascii="Bahnschrift" w:hAnsi="Bahnschrift"/>
          <w:i/>
          <w:sz w:val="56"/>
          <w:szCs w:val="56"/>
          <w:lang w:val="uk-UA"/>
        </w:rPr>
        <w:t>веб</w:t>
      </w:r>
      <w:r w:rsidRPr="00557F53">
        <w:rPr>
          <w:rFonts w:ascii="Bahnschrift" w:hAnsi="Bahnschrift"/>
          <w:i/>
          <w:sz w:val="56"/>
          <w:szCs w:val="56"/>
          <w:lang w:val="uk-UA"/>
        </w:rPr>
        <w:t>сайті</w:t>
      </w:r>
      <w:proofErr w:type="spellEnd"/>
      <w:r w:rsidRPr="00557F53">
        <w:rPr>
          <w:rFonts w:ascii="Bahnschrift" w:hAnsi="Bahnschrift"/>
          <w:i/>
          <w:sz w:val="56"/>
          <w:szCs w:val="56"/>
          <w:lang w:val="uk-UA"/>
        </w:rPr>
        <w:t xml:space="preserve"> Житомирської міської ради.</w:t>
      </w: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Pr="00557F53" w:rsidRDefault="00557F53" w:rsidP="00557F53">
      <w:pPr>
        <w:pStyle w:val="a4"/>
        <w:rPr>
          <w:rFonts w:ascii="Bahnschrift" w:hAnsi="Bahnschrift"/>
          <w:i/>
          <w:sz w:val="48"/>
          <w:szCs w:val="48"/>
          <w:lang w:val="uk-UA"/>
        </w:rPr>
      </w:pPr>
    </w:p>
    <w:p w:rsidR="00557F53" w:rsidRDefault="00557F53" w:rsidP="00C646C9">
      <w:pPr>
        <w:pStyle w:val="a4"/>
        <w:jc w:val="both"/>
        <w:rPr>
          <w:rFonts w:ascii="Bahnschrift" w:hAnsi="Bahnschrift"/>
          <w:i/>
          <w:sz w:val="52"/>
          <w:szCs w:val="52"/>
          <w:lang w:val="uk-UA"/>
        </w:rPr>
      </w:pPr>
      <w:r w:rsidRPr="00C646C9">
        <w:rPr>
          <w:rFonts w:ascii="Bahnschrift" w:hAnsi="Bahnschrift"/>
          <w:i/>
          <w:sz w:val="52"/>
          <w:szCs w:val="52"/>
          <w:lang w:val="uk-UA"/>
        </w:rPr>
        <w:tab/>
        <w:t xml:space="preserve">Систематично здійснювалась координація роботи </w:t>
      </w:r>
      <w:r w:rsidR="002B12E1">
        <w:rPr>
          <w:rFonts w:ascii="Bahnschrift" w:hAnsi="Bahnschrift"/>
          <w:i/>
          <w:sz w:val="52"/>
          <w:szCs w:val="52"/>
          <w:lang w:val="uk-UA"/>
        </w:rPr>
        <w:t xml:space="preserve">та співпраця з </w:t>
      </w:r>
      <w:r w:rsidRPr="00C646C9">
        <w:rPr>
          <w:rFonts w:ascii="Bahnschrift" w:hAnsi="Bahnschrift"/>
          <w:i/>
          <w:sz w:val="52"/>
          <w:szCs w:val="52"/>
          <w:lang w:val="uk-UA"/>
        </w:rPr>
        <w:t>комунальн</w:t>
      </w:r>
      <w:r w:rsidR="002B12E1">
        <w:rPr>
          <w:rFonts w:ascii="Bahnschrift" w:hAnsi="Bahnschrift"/>
          <w:i/>
          <w:sz w:val="52"/>
          <w:szCs w:val="52"/>
          <w:lang w:val="uk-UA"/>
        </w:rPr>
        <w:t>им</w:t>
      </w:r>
      <w:r w:rsidRPr="00C646C9">
        <w:rPr>
          <w:rFonts w:ascii="Bahnschrift" w:hAnsi="Bahnschrift"/>
          <w:i/>
          <w:sz w:val="52"/>
          <w:szCs w:val="52"/>
          <w:lang w:val="uk-UA"/>
        </w:rPr>
        <w:t xml:space="preserve"> підприємств</w:t>
      </w:r>
      <w:r w:rsidR="002B12E1">
        <w:rPr>
          <w:rFonts w:ascii="Bahnschrift" w:hAnsi="Bahnschrift"/>
          <w:i/>
          <w:sz w:val="52"/>
          <w:szCs w:val="52"/>
          <w:lang w:val="uk-UA"/>
        </w:rPr>
        <w:t>ом</w:t>
      </w:r>
      <w:r w:rsidRPr="00C646C9">
        <w:rPr>
          <w:rFonts w:ascii="Bahnschrift" w:hAnsi="Bahnschrift"/>
          <w:i/>
          <w:sz w:val="52"/>
          <w:szCs w:val="52"/>
          <w:lang w:val="uk-UA"/>
        </w:rPr>
        <w:t xml:space="preserve"> «Регулювання орендних відносин» Житомирської міської ради, проводиться  аналіз і попередньо розглядаються  звіти про виконання фінансового плану зазначеного комунального підприємства та поточний аналіз динаміки доходів та витрат. </w:t>
      </w:r>
    </w:p>
    <w:p w:rsidR="00C646C9" w:rsidRDefault="00C646C9" w:rsidP="00C646C9">
      <w:pPr>
        <w:pStyle w:val="a4"/>
        <w:jc w:val="both"/>
        <w:rPr>
          <w:rFonts w:ascii="Bahnschrift" w:hAnsi="Bahnschrift"/>
          <w:i/>
          <w:sz w:val="52"/>
          <w:szCs w:val="52"/>
          <w:lang w:val="uk-UA"/>
        </w:rPr>
      </w:pPr>
    </w:p>
    <w:p w:rsidR="00C646C9" w:rsidRDefault="00C646C9" w:rsidP="00C646C9">
      <w:pPr>
        <w:pStyle w:val="a4"/>
        <w:jc w:val="both"/>
        <w:rPr>
          <w:rFonts w:ascii="Bahnschrift" w:hAnsi="Bahnschrift"/>
          <w:i/>
          <w:sz w:val="52"/>
          <w:szCs w:val="52"/>
          <w:lang w:val="uk-UA"/>
        </w:rPr>
      </w:pPr>
    </w:p>
    <w:p w:rsidR="00C646C9" w:rsidRDefault="00C646C9" w:rsidP="00C646C9">
      <w:pPr>
        <w:pStyle w:val="a4"/>
        <w:jc w:val="both"/>
        <w:rPr>
          <w:rFonts w:ascii="Bahnschrift" w:hAnsi="Bahnschrift"/>
          <w:i/>
          <w:sz w:val="52"/>
          <w:szCs w:val="52"/>
          <w:lang w:val="uk-UA"/>
        </w:rPr>
      </w:pPr>
    </w:p>
    <w:p w:rsidR="00C646C9" w:rsidRDefault="00C646C9" w:rsidP="00C646C9">
      <w:pPr>
        <w:pStyle w:val="a4"/>
        <w:jc w:val="both"/>
        <w:rPr>
          <w:rFonts w:ascii="Bahnschrift" w:hAnsi="Bahnschrift"/>
          <w:i/>
          <w:sz w:val="52"/>
          <w:szCs w:val="52"/>
          <w:lang w:val="uk-UA"/>
        </w:rPr>
      </w:pPr>
    </w:p>
    <w:p w:rsidR="00C646C9" w:rsidRDefault="00C646C9" w:rsidP="00C646C9">
      <w:pPr>
        <w:pStyle w:val="a4"/>
        <w:jc w:val="both"/>
        <w:rPr>
          <w:rFonts w:ascii="Bahnschrift" w:hAnsi="Bahnschrift"/>
          <w:i/>
          <w:sz w:val="52"/>
          <w:szCs w:val="52"/>
          <w:lang w:val="uk-UA"/>
        </w:rPr>
      </w:pPr>
    </w:p>
    <w:p w:rsidR="007C1B72" w:rsidRPr="00880332" w:rsidRDefault="007C1B72" w:rsidP="007C1B72">
      <w:pPr>
        <w:tabs>
          <w:tab w:val="left" w:pos="2614"/>
        </w:tabs>
        <w:rPr>
          <w:sz w:val="48"/>
          <w:szCs w:val="48"/>
          <w:lang w:val="uk-UA"/>
        </w:rPr>
      </w:pPr>
    </w:p>
    <w:sectPr w:rsidR="007C1B72" w:rsidRPr="00880332" w:rsidSect="00C07684">
      <w:type w:val="continuous"/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E7" w:rsidRDefault="00967DE7" w:rsidP="00F80F13">
      <w:pPr>
        <w:spacing w:after="0" w:line="240" w:lineRule="auto"/>
      </w:pPr>
      <w:r>
        <w:separator/>
      </w:r>
    </w:p>
  </w:endnote>
  <w:endnote w:type="continuationSeparator" w:id="0">
    <w:p w:rsidR="00967DE7" w:rsidRDefault="00967DE7" w:rsidP="00F8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E7" w:rsidRDefault="00967DE7" w:rsidP="00F80F13">
      <w:pPr>
        <w:spacing w:after="0" w:line="240" w:lineRule="auto"/>
      </w:pPr>
      <w:r>
        <w:separator/>
      </w:r>
    </w:p>
  </w:footnote>
  <w:footnote w:type="continuationSeparator" w:id="0">
    <w:p w:rsidR="00967DE7" w:rsidRDefault="00967DE7" w:rsidP="00F80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BF2"/>
    <w:multiLevelType w:val="hybridMultilevel"/>
    <w:tmpl w:val="98707A68"/>
    <w:lvl w:ilvl="0" w:tplc="100AA5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13706C"/>
    <w:multiLevelType w:val="hybridMultilevel"/>
    <w:tmpl w:val="E6EE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D62"/>
    <w:rsid w:val="000021A6"/>
    <w:rsid w:val="00002659"/>
    <w:rsid w:val="000026CE"/>
    <w:rsid w:val="000029C0"/>
    <w:rsid w:val="00002E1D"/>
    <w:rsid w:val="00002ED7"/>
    <w:rsid w:val="00003C4D"/>
    <w:rsid w:val="00003D96"/>
    <w:rsid w:val="00004AE3"/>
    <w:rsid w:val="00005242"/>
    <w:rsid w:val="00005467"/>
    <w:rsid w:val="00005614"/>
    <w:rsid w:val="00006D8D"/>
    <w:rsid w:val="00010340"/>
    <w:rsid w:val="00010E54"/>
    <w:rsid w:val="000115A2"/>
    <w:rsid w:val="00012E32"/>
    <w:rsid w:val="000138A0"/>
    <w:rsid w:val="00013A72"/>
    <w:rsid w:val="00014155"/>
    <w:rsid w:val="0001493A"/>
    <w:rsid w:val="00014BF9"/>
    <w:rsid w:val="0001622D"/>
    <w:rsid w:val="00016630"/>
    <w:rsid w:val="0001686A"/>
    <w:rsid w:val="00016E59"/>
    <w:rsid w:val="000175F2"/>
    <w:rsid w:val="000177C5"/>
    <w:rsid w:val="000200DB"/>
    <w:rsid w:val="00020EC4"/>
    <w:rsid w:val="00020FA5"/>
    <w:rsid w:val="000219F6"/>
    <w:rsid w:val="00021CB3"/>
    <w:rsid w:val="00021D33"/>
    <w:rsid w:val="00021E37"/>
    <w:rsid w:val="00021EC8"/>
    <w:rsid w:val="000233F5"/>
    <w:rsid w:val="000234A0"/>
    <w:rsid w:val="00023A0D"/>
    <w:rsid w:val="00023AC4"/>
    <w:rsid w:val="000245E8"/>
    <w:rsid w:val="00024C1E"/>
    <w:rsid w:val="000251FF"/>
    <w:rsid w:val="000253D2"/>
    <w:rsid w:val="0002571F"/>
    <w:rsid w:val="000257B0"/>
    <w:rsid w:val="00025B69"/>
    <w:rsid w:val="00025F93"/>
    <w:rsid w:val="00025F9B"/>
    <w:rsid w:val="0002650B"/>
    <w:rsid w:val="00026928"/>
    <w:rsid w:val="00026D93"/>
    <w:rsid w:val="00027372"/>
    <w:rsid w:val="00027C61"/>
    <w:rsid w:val="0003058D"/>
    <w:rsid w:val="00030E47"/>
    <w:rsid w:val="00030EA6"/>
    <w:rsid w:val="00031045"/>
    <w:rsid w:val="000319DC"/>
    <w:rsid w:val="000319FE"/>
    <w:rsid w:val="00031B76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6F05"/>
    <w:rsid w:val="000378D8"/>
    <w:rsid w:val="00037D9F"/>
    <w:rsid w:val="000401E8"/>
    <w:rsid w:val="00041907"/>
    <w:rsid w:val="00041DA0"/>
    <w:rsid w:val="000423D5"/>
    <w:rsid w:val="0004316D"/>
    <w:rsid w:val="00043C67"/>
    <w:rsid w:val="00043FCF"/>
    <w:rsid w:val="00043FEA"/>
    <w:rsid w:val="0004405D"/>
    <w:rsid w:val="00045212"/>
    <w:rsid w:val="000453C1"/>
    <w:rsid w:val="000459B3"/>
    <w:rsid w:val="00045E15"/>
    <w:rsid w:val="00045F4A"/>
    <w:rsid w:val="000470AB"/>
    <w:rsid w:val="00047836"/>
    <w:rsid w:val="0005030F"/>
    <w:rsid w:val="0005034E"/>
    <w:rsid w:val="00050D4B"/>
    <w:rsid w:val="000518AD"/>
    <w:rsid w:val="00051BA0"/>
    <w:rsid w:val="000524FF"/>
    <w:rsid w:val="000525D4"/>
    <w:rsid w:val="00053313"/>
    <w:rsid w:val="00053507"/>
    <w:rsid w:val="00053E28"/>
    <w:rsid w:val="0005540E"/>
    <w:rsid w:val="00055A1B"/>
    <w:rsid w:val="00055A61"/>
    <w:rsid w:val="00055F58"/>
    <w:rsid w:val="000565A6"/>
    <w:rsid w:val="000569B3"/>
    <w:rsid w:val="00057AB4"/>
    <w:rsid w:val="0006037E"/>
    <w:rsid w:val="00062E79"/>
    <w:rsid w:val="00063B34"/>
    <w:rsid w:val="00063EC6"/>
    <w:rsid w:val="000641A9"/>
    <w:rsid w:val="00064D64"/>
    <w:rsid w:val="00065257"/>
    <w:rsid w:val="0006572E"/>
    <w:rsid w:val="000664B0"/>
    <w:rsid w:val="00066B86"/>
    <w:rsid w:val="00066DE8"/>
    <w:rsid w:val="00070514"/>
    <w:rsid w:val="00070CE5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66CF"/>
    <w:rsid w:val="000773BF"/>
    <w:rsid w:val="0007769E"/>
    <w:rsid w:val="00077E29"/>
    <w:rsid w:val="00077FC4"/>
    <w:rsid w:val="00080D42"/>
    <w:rsid w:val="000814CD"/>
    <w:rsid w:val="00082E8B"/>
    <w:rsid w:val="00082F14"/>
    <w:rsid w:val="00083328"/>
    <w:rsid w:val="00083374"/>
    <w:rsid w:val="000848DC"/>
    <w:rsid w:val="00084D57"/>
    <w:rsid w:val="0008506A"/>
    <w:rsid w:val="00085B82"/>
    <w:rsid w:val="00085F0F"/>
    <w:rsid w:val="00086687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2704"/>
    <w:rsid w:val="0009505B"/>
    <w:rsid w:val="00095184"/>
    <w:rsid w:val="00095F62"/>
    <w:rsid w:val="0009648F"/>
    <w:rsid w:val="00096B1A"/>
    <w:rsid w:val="00096B51"/>
    <w:rsid w:val="00097349"/>
    <w:rsid w:val="000A07B8"/>
    <w:rsid w:val="000A09B3"/>
    <w:rsid w:val="000A0A8A"/>
    <w:rsid w:val="000A122D"/>
    <w:rsid w:val="000A2A63"/>
    <w:rsid w:val="000A2F2A"/>
    <w:rsid w:val="000A35A1"/>
    <w:rsid w:val="000A4723"/>
    <w:rsid w:val="000A51FA"/>
    <w:rsid w:val="000A5480"/>
    <w:rsid w:val="000A5E98"/>
    <w:rsid w:val="000A67BE"/>
    <w:rsid w:val="000A68C9"/>
    <w:rsid w:val="000A7054"/>
    <w:rsid w:val="000A78D1"/>
    <w:rsid w:val="000A7D39"/>
    <w:rsid w:val="000B0597"/>
    <w:rsid w:val="000B12BB"/>
    <w:rsid w:val="000B18AB"/>
    <w:rsid w:val="000B1A0C"/>
    <w:rsid w:val="000B273F"/>
    <w:rsid w:val="000B2E25"/>
    <w:rsid w:val="000B39F3"/>
    <w:rsid w:val="000B3E49"/>
    <w:rsid w:val="000B435F"/>
    <w:rsid w:val="000B51CD"/>
    <w:rsid w:val="000B6203"/>
    <w:rsid w:val="000B6814"/>
    <w:rsid w:val="000B77A2"/>
    <w:rsid w:val="000C0198"/>
    <w:rsid w:val="000C0CA2"/>
    <w:rsid w:val="000C0CE3"/>
    <w:rsid w:val="000C2FBE"/>
    <w:rsid w:val="000C3015"/>
    <w:rsid w:val="000C3459"/>
    <w:rsid w:val="000C3F53"/>
    <w:rsid w:val="000C47CA"/>
    <w:rsid w:val="000C53A5"/>
    <w:rsid w:val="000C5F58"/>
    <w:rsid w:val="000C694D"/>
    <w:rsid w:val="000D0A5F"/>
    <w:rsid w:val="000D11D2"/>
    <w:rsid w:val="000D18D8"/>
    <w:rsid w:val="000D1BDA"/>
    <w:rsid w:val="000D1D75"/>
    <w:rsid w:val="000D1E02"/>
    <w:rsid w:val="000D233F"/>
    <w:rsid w:val="000D25EA"/>
    <w:rsid w:val="000D2634"/>
    <w:rsid w:val="000D2877"/>
    <w:rsid w:val="000D2A87"/>
    <w:rsid w:val="000D2CAE"/>
    <w:rsid w:val="000D3365"/>
    <w:rsid w:val="000D53E1"/>
    <w:rsid w:val="000D5D33"/>
    <w:rsid w:val="000D61B5"/>
    <w:rsid w:val="000D696F"/>
    <w:rsid w:val="000D75AE"/>
    <w:rsid w:val="000D773C"/>
    <w:rsid w:val="000D792B"/>
    <w:rsid w:val="000D7A34"/>
    <w:rsid w:val="000D7AF4"/>
    <w:rsid w:val="000E01BF"/>
    <w:rsid w:val="000E03E1"/>
    <w:rsid w:val="000E17A6"/>
    <w:rsid w:val="000E194C"/>
    <w:rsid w:val="000E20D7"/>
    <w:rsid w:val="000E22B0"/>
    <w:rsid w:val="000E337C"/>
    <w:rsid w:val="000E38F2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4165"/>
    <w:rsid w:val="000F4180"/>
    <w:rsid w:val="000F4B28"/>
    <w:rsid w:val="000F5778"/>
    <w:rsid w:val="000F6258"/>
    <w:rsid w:val="000F70DE"/>
    <w:rsid w:val="000F71F6"/>
    <w:rsid w:val="000F75C2"/>
    <w:rsid w:val="000F76AB"/>
    <w:rsid w:val="000F76EB"/>
    <w:rsid w:val="000F77A6"/>
    <w:rsid w:val="000F7FF3"/>
    <w:rsid w:val="00102FFC"/>
    <w:rsid w:val="001035C0"/>
    <w:rsid w:val="00104C64"/>
    <w:rsid w:val="00104E5F"/>
    <w:rsid w:val="001056AB"/>
    <w:rsid w:val="001077D5"/>
    <w:rsid w:val="001102DD"/>
    <w:rsid w:val="00110747"/>
    <w:rsid w:val="00110DB7"/>
    <w:rsid w:val="001112E6"/>
    <w:rsid w:val="00111588"/>
    <w:rsid w:val="00111E4B"/>
    <w:rsid w:val="0011252F"/>
    <w:rsid w:val="00113EFF"/>
    <w:rsid w:val="00114430"/>
    <w:rsid w:val="001144DB"/>
    <w:rsid w:val="00114782"/>
    <w:rsid w:val="00114E08"/>
    <w:rsid w:val="00115265"/>
    <w:rsid w:val="00115CF3"/>
    <w:rsid w:val="00115E0A"/>
    <w:rsid w:val="00115E96"/>
    <w:rsid w:val="00116152"/>
    <w:rsid w:val="001165C9"/>
    <w:rsid w:val="0011796B"/>
    <w:rsid w:val="00117F82"/>
    <w:rsid w:val="001219B3"/>
    <w:rsid w:val="0012228F"/>
    <w:rsid w:val="00122665"/>
    <w:rsid w:val="00122AA2"/>
    <w:rsid w:val="001238BC"/>
    <w:rsid w:val="00124572"/>
    <w:rsid w:val="00124830"/>
    <w:rsid w:val="001250BA"/>
    <w:rsid w:val="001250D4"/>
    <w:rsid w:val="0012574E"/>
    <w:rsid w:val="0012579B"/>
    <w:rsid w:val="00125DF0"/>
    <w:rsid w:val="001264FB"/>
    <w:rsid w:val="00126F51"/>
    <w:rsid w:val="00127C2E"/>
    <w:rsid w:val="00130567"/>
    <w:rsid w:val="00130797"/>
    <w:rsid w:val="00130DD2"/>
    <w:rsid w:val="00130EF4"/>
    <w:rsid w:val="001313F6"/>
    <w:rsid w:val="001336A4"/>
    <w:rsid w:val="00133BCD"/>
    <w:rsid w:val="00134399"/>
    <w:rsid w:val="001343FF"/>
    <w:rsid w:val="00135FED"/>
    <w:rsid w:val="00137607"/>
    <w:rsid w:val="0013770B"/>
    <w:rsid w:val="001377DF"/>
    <w:rsid w:val="001401B1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50145"/>
    <w:rsid w:val="00151691"/>
    <w:rsid w:val="00151AA1"/>
    <w:rsid w:val="00151EE6"/>
    <w:rsid w:val="00152F4C"/>
    <w:rsid w:val="001535DE"/>
    <w:rsid w:val="00153896"/>
    <w:rsid w:val="001540E7"/>
    <w:rsid w:val="00154DEF"/>
    <w:rsid w:val="00156031"/>
    <w:rsid w:val="0015710D"/>
    <w:rsid w:val="001600D0"/>
    <w:rsid w:val="00160E81"/>
    <w:rsid w:val="001610AF"/>
    <w:rsid w:val="001611B6"/>
    <w:rsid w:val="00161880"/>
    <w:rsid w:val="001629FA"/>
    <w:rsid w:val="00162EB3"/>
    <w:rsid w:val="0016392C"/>
    <w:rsid w:val="00163BBC"/>
    <w:rsid w:val="001644DC"/>
    <w:rsid w:val="00164523"/>
    <w:rsid w:val="0016456A"/>
    <w:rsid w:val="00164A1B"/>
    <w:rsid w:val="00164BF7"/>
    <w:rsid w:val="00164D4F"/>
    <w:rsid w:val="0016503A"/>
    <w:rsid w:val="0016568E"/>
    <w:rsid w:val="00166325"/>
    <w:rsid w:val="0016758D"/>
    <w:rsid w:val="00167CFF"/>
    <w:rsid w:val="00170062"/>
    <w:rsid w:val="00170D19"/>
    <w:rsid w:val="0017115E"/>
    <w:rsid w:val="00171D33"/>
    <w:rsid w:val="00172ECB"/>
    <w:rsid w:val="00173E94"/>
    <w:rsid w:val="00175455"/>
    <w:rsid w:val="0017664D"/>
    <w:rsid w:val="00177A2A"/>
    <w:rsid w:val="00177B82"/>
    <w:rsid w:val="00177D68"/>
    <w:rsid w:val="001807C2"/>
    <w:rsid w:val="00180D77"/>
    <w:rsid w:val="00181A8E"/>
    <w:rsid w:val="001821BF"/>
    <w:rsid w:val="001838CB"/>
    <w:rsid w:val="00183E35"/>
    <w:rsid w:val="001845DE"/>
    <w:rsid w:val="001846CC"/>
    <w:rsid w:val="00184C3B"/>
    <w:rsid w:val="00185D18"/>
    <w:rsid w:val="001861D9"/>
    <w:rsid w:val="00186599"/>
    <w:rsid w:val="00187282"/>
    <w:rsid w:val="00187C1C"/>
    <w:rsid w:val="00187E97"/>
    <w:rsid w:val="00187F22"/>
    <w:rsid w:val="00190129"/>
    <w:rsid w:val="00190C3E"/>
    <w:rsid w:val="00190C66"/>
    <w:rsid w:val="00192BEB"/>
    <w:rsid w:val="00192D1A"/>
    <w:rsid w:val="0019342E"/>
    <w:rsid w:val="0019352D"/>
    <w:rsid w:val="001936FE"/>
    <w:rsid w:val="00194542"/>
    <w:rsid w:val="001951C7"/>
    <w:rsid w:val="0019564E"/>
    <w:rsid w:val="00196226"/>
    <w:rsid w:val="001968DF"/>
    <w:rsid w:val="001975AB"/>
    <w:rsid w:val="001A0C31"/>
    <w:rsid w:val="001A0DFA"/>
    <w:rsid w:val="001A24D3"/>
    <w:rsid w:val="001A31B5"/>
    <w:rsid w:val="001A6119"/>
    <w:rsid w:val="001A6283"/>
    <w:rsid w:val="001A739C"/>
    <w:rsid w:val="001A73FC"/>
    <w:rsid w:val="001B0537"/>
    <w:rsid w:val="001B0BCD"/>
    <w:rsid w:val="001B13C8"/>
    <w:rsid w:val="001B1821"/>
    <w:rsid w:val="001B1AE5"/>
    <w:rsid w:val="001B345B"/>
    <w:rsid w:val="001B367D"/>
    <w:rsid w:val="001B37C5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3E8"/>
    <w:rsid w:val="001C359F"/>
    <w:rsid w:val="001C3C92"/>
    <w:rsid w:val="001C5917"/>
    <w:rsid w:val="001C6AAD"/>
    <w:rsid w:val="001C7D6D"/>
    <w:rsid w:val="001C7E7B"/>
    <w:rsid w:val="001D049C"/>
    <w:rsid w:val="001D0BAB"/>
    <w:rsid w:val="001D0C35"/>
    <w:rsid w:val="001D0E7E"/>
    <w:rsid w:val="001D16F8"/>
    <w:rsid w:val="001D1A43"/>
    <w:rsid w:val="001D22BD"/>
    <w:rsid w:val="001D262F"/>
    <w:rsid w:val="001D2AF3"/>
    <w:rsid w:val="001D3149"/>
    <w:rsid w:val="001D39B5"/>
    <w:rsid w:val="001D4436"/>
    <w:rsid w:val="001D4FF9"/>
    <w:rsid w:val="001D5913"/>
    <w:rsid w:val="001D5A6F"/>
    <w:rsid w:val="001D5B9E"/>
    <w:rsid w:val="001D69C8"/>
    <w:rsid w:val="001D6A6A"/>
    <w:rsid w:val="001D6C86"/>
    <w:rsid w:val="001D6F45"/>
    <w:rsid w:val="001D7131"/>
    <w:rsid w:val="001D78CA"/>
    <w:rsid w:val="001D7B11"/>
    <w:rsid w:val="001D7B97"/>
    <w:rsid w:val="001D7DC0"/>
    <w:rsid w:val="001E0462"/>
    <w:rsid w:val="001E1F43"/>
    <w:rsid w:val="001E21C3"/>
    <w:rsid w:val="001E4536"/>
    <w:rsid w:val="001E4589"/>
    <w:rsid w:val="001E4D12"/>
    <w:rsid w:val="001E5115"/>
    <w:rsid w:val="001E5399"/>
    <w:rsid w:val="001E54CA"/>
    <w:rsid w:val="001E5C50"/>
    <w:rsid w:val="001E6A46"/>
    <w:rsid w:val="001E6F55"/>
    <w:rsid w:val="001E7490"/>
    <w:rsid w:val="001E77F8"/>
    <w:rsid w:val="001F0115"/>
    <w:rsid w:val="001F0451"/>
    <w:rsid w:val="001F0930"/>
    <w:rsid w:val="001F0A80"/>
    <w:rsid w:val="001F0CE3"/>
    <w:rsid w:val="001F0D78"/>
    <w:rsid w:val="001F0FE4"/>
    <w:rsid w:val="001F166D"/>
    <w:rsid w:val="001F1B50"/>
    <w:rsid w:val="001F1FFD"/>
    <w:rsid w:val="001F56AA"/>
    <w:rsid w:val="001F5E8A"/>
    <w:rsid w:val="001F6C1B"/>
    <w:rsid w:val="001F6EA1"/>
    <w:rsid w:val="001F7E30"/>
    <w:rsid w:val="002012A7"/>
    <w:rsid w:val="00201C99"/>
    <w:rsid w:val="00202F08"/>
    <w:rsid w:val="00202FB7"/>
    <w:rsid w:val="00203158"/>
    <w:rsid w:val="0020379E"/>
    <w:rsid w:val="00204550"/>
    <w:rsid w:val="00204B71"/>
    <w:rsid w:val="00204CC3"/>
    <w:rsid w:val="00204D9B"/>
    <w:rsid w:val="0020514B"/>
    <w:rsid w:val="0020556B"/>
    <w:rsid w:val="00205AC9"/>
    <w:rsid w:val="00206521"/>
    <w:rsid w:val="00206A90"/>
    <w:rsid w:val="00206C60"/>
    <w:rsid w:val="00207865"/>
    <w:rsid w:val="00210BC2"/>
    <w:rsid w:val="00211565"/>
    <w:rsid w:val="00211585"/>
    <w:rsid w:val="00212DA1"/>
    <w:rsid w:val="00212F03"/>
    <w:rsid w:val="00212F3D"/>
    <w:rsid w:val="002138F0"/>
    <w:rsid w:val="00213CCD"/>
    <w:rsid w:val="00214759"/>
    <w:rsid w:val="002151B6"/>
    <w:rsid w:val="002152B2"/>
    <w:rsid w:val="0021662C"/>
    <w:rsid w:val="00216813"/>
    <w:rsid w:val="00216C03"/>
    <w:rsid w:val="00217009"/>
    <w:rsid w:val="002172C4"/>
    <w:rsid w:val="00217385"/>
    <w:rsid w:val="00217E75"/>
    <w:rsid w:val="00217F63"/>
    <w:rsid w:val="0022020F"/>
    <w:rsid w:val="002203ED"/>
    <w:rsid w:val="002204B0"/>
    <w:rsid w:val="0022134A"/>
    <w:rsid w:val="002220F1"/>
    <w:rsid w:val="0022250B"/>
    <w:rsid w:val="00222AF4"/>
    <w:rsid w:val="00222DB2"/>
    <w:rsid w:val="00222FBA"/>
    <w:rsid w:val="002243A9"/>
    <w:rsid w:val="00224EC1"/>
    <w:rsid w:val="00225726"/>
    <w:rsid w:val="00226C7C"/>
    <w:rsid w:val="00227B5A"/>
    <w:rsid w:val="00231071"/>
    <w:rsid w:val="002316A6"/>
    <w:rsid w:val="002322BE"/>
    <w:rsid w:val="002324E3"/>
    <w:rsid w:val="00232702"/>
    <w:rsid w:val="00233F42"/>
    <w:rsid w:val="002345CE"/>
    <w:rsid w:val="00236BB5"/>
    <w:rsid w:val="002371E4"/>
    <w:rsid w:val="0023733A"/>
    <w:rsid w:val="002400BD"/>
    <w:rsid w:val="002400DA"/>
    <w:rsid w:val="00240839"/>
    <w:rsid w:val="00240A0D"/>
    <w:rsid w:val="00240E4E"/>
    <w:rsid w:val="00241328"/>
    <w:rsid w:val="00241DB4"/>
    <w:rsid w:val="002429A3"/>
    <w:rsid w:val="00243010"/>
    <w:rsid w:val="00244114"/>
    <w:rsid w:val="00245793"/>
    <w:rsid w:val="002461B3"/>
    <w:rsid w:val="002462D7"/>
    <w:rsid w:val="00246B87"/>
    <w:rsid w:val="002471D7"/>
    <w:rsid w:val="00247383"/>
    <w:rsid w:val="0024781D"/>
    <w:rsid w:val="00247953"/>
    <w:rsid w:val="00247F69"/>
    <w:rsid w:val="002514B1"/>
    <w:rsid w:val="0025263A"/>
    <w:rsid w:val="002527D3"/>
    <w:rsid w:val="00253306"/>
    <w:rsid w:val="00253C89"/>
    <w:rsid w:val="002546C1"/>
    <w:rsid w:val="00254C32"/>
    <w:rsid w:val="00254D62"/>
    <w:rsid w:val="00257267"/>
    <w:rsid w:val="00261100"/>
    <w:rsid w:val="002617A6"/>
    <w:rsid w:val="002617AB"/>
    <w:rsid w:val="00262332"/>
    <w:rsid w:val="00265071"/>
    <w:rsid w:val="00266520"/>
    <w:rsid w:val="00267F7A"/>
    <w:rsid w:val="00271171"/>
    <w:rsid w:val="00271FD5"/>
    <w:rsid w:val="002720D7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5B44"/>
    <w:rsid w:val="00277616"/>
    <w:rsid w:val="00277CE0"/>
    <w:rsid w:val="00277D3C"/>
    <w:rsid w:val="00277FA6"/>
    <w:rsid w:val="00281A6A"/>
    <w:rsid w:val="00282EA5"/>
    <w:rsid w:val="00282EE2"/>
    <w:rsid w:val="002839A6"/>
    <w:rsid w:val="002839B9"/>
    <w:rsid w:val="0028453D"/>
    <w:rsid w:val="00284996"/>
    <w:rsid w:val="002857C1"/>
    <w:rsid w:val="00286C66"/>
    <w:rsid w:val="00286ED7"/>
    <w:rsid w:val="00286FB9"/>
    <w:rsid w:val="002900F3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46A4"/>
    <w:rsid w:val="00294EC1"/>
    <w:rsid w:val="0029517E"/>
    <w:rsid w:val="0029522A"/>
    <w:rsid w:val="00295326"/>
    <w:rsid w:val="00296A3D"/>
    <w:rsid w:val="00296F34"/>
    <w:rsid w:val="00297500"/>
    <w:rsid w:val="0029769D"/>
    <w:rsid w:val="00297772"/>
    <w:rsid w:val="002A0020"/>
    <w:rsid w:val="002A04C7"/>
    <w:rsid w:val="002A1C80"/>
    <w:rsid w:val="002A22A1"/>
    <w:rsid w:val="002A2BC9"/>
    <w:rsid w:val="002A4328"/>
    <w:rsid w:val="002A4BF4"/>
    <w:rsid w:val="002A5695"/>
    <w:rsid w:val="002A5983"/>
    <w:rsid w:val="002A5F9C"/>
    <w:rsid w:val="002A607E"/>
    <w:rsid w:val="002A615A"/>
    <w:rsid w:val="002A650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12E1"/>
    <w:rsid w:val="002B152E"/>
    <w:rsid w:val="002B17E1"/>
    <w:rsid w:val="002B1BED"/>
    <w:rsid w:val="002B2105"/>
    <w:rsid w:val="002B33AE"/>
    <w:rsid w:val="002B39E6"/>
    <w:rsid w:val="002B3C89"/>
    <w:rsid w:val="002B431E"/>
    <w:rsid w:val="002B482D"/>
    <w:rsid w:val="002B4B50"/>
    <w:rsid w:val="002B5828"/>
    <w:rsid w:val="002B6FF1"/>
    <w:rsid w:val="002B7784"/>
    <w:rsid w:val="002B7D77"/>
    <w:rsid w:val="002C0203"/>
    <w:rsid w:val="002C133D"/>
    <w:rsid w:val="002C1BD6"/>
    <w:rsid w:val="002C1FD5"/>
    <w:rsid w:val="002C25D0"/>
    <w:rsid w:val="002C2BC7"/>
    <w:rsid w:val="002C3BC7"/>
    <w:rsid w:val="002C46C4"/>
    <w:rsid w:val="002C47CD"/>
    <w:rsid w:val="002C53BC"/>
    <w:rsid w:val="002C5906"/>
    <w:rsid w:val="002C5CD0"/>
    <w:rsid w:val="002C620B"/>
    <w:rsid w:val="002C6674"/>
    <w:rsid w:val="002C748E"/>
    <w:rsid w:val="002C7C4F"/>
    <w:rsid w:val="002D028A"/>
    <w:rsid w:val="002D080B"/>
    <w:rsid w:val="002D099C"/>
    <w:rsid w:val="002D0AE7"/>
    <w:rsid w:val="002D1B33"/>
    <w:rsid w:val="002D20E8"/>
    <w:rsid w:val="002D2B1A"/>
    <w:rsid w:val="002D2DE7"/>
    <w:rsid w:val="002D2F4B"/>
    <w:rsid w:val="002D377B"/>
    <w:rsid w:val="002D3A5E"/>
    <w:rsid w:val="002D3BD8"/>
    <w:rsid w:val="002D3C34"/>
    <w:rsid w:val="002D3E0C"/>
    <w:rsid w:val="002D4309"/>
    <w:rsid w:val="002D4E51"/>
    <w:rsid w:val="002D4FE8"/>
    <w:rsid w:val="002D5855"/>
    <w:rsid w:val="002D6BCC"/>
    <w:rsid w:val="002E02C6"/>
    <w:rsid w:val="002E064F"/>
    <w:rsid w:val="002E08E9"/>
    <w:rsid w:val="002E0C77"/>
    <w:rsid w:val="002E11AB"/>
    <w:rsid w:val="002E3164"/>
    <w:rsid w:val="002E37E9"/>
    <w:rsid w:val="002E39BF"/>
    <w:rsid w:val="002E39D3"/>
    <w:rsid w:val="002E3C37"/>
    <w:rsid w:val="002E52EF"/>
    <w:rsid w:val="002E5AA1"/>
    <w:rsid w:val="002E5CD1"/>
    <w:rsid w:val="002E7470"/>
    <w:rsid w:val="002E7F7E"/>
    <w:rsid w:val="002F094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6B"/>
    <w:rsid w:val="002F5EB7"/>
    <w:rsid w:val="002F6266"/>
    <w:rsid w:val="002F691D"/>
    <w:rsid w:val="002F726E"/>
    <w:rsid w:val="002F7307"/>
    <w:rsid w:val="002F7C62"/>
    <w:rsid w:val="002F7FE1"/>
    <w:rsid w:val="003001B0"/>
    <w:rsid w:val="003006CB"/>
    <w:rsid w:val="003015CB"/>
    <w:rsid w:val="00302057"/>
    <w:rsid w:val="003021EA"/>
    <w:rsid w:val="003023F5"/>
    <w:rsid w:val="00302A9F"/>
    <w:rsid w:val="00302BF5"/>
    <w:rsid w:val="00302F90"/>
    <w:rsid w:val="00303A75"/>
    <w:rsid w:val="00303A7B"/>
    <w:rsid w:val="00303DBC"/>
    <w:rsid w:val="003044AE"/>
    <w:rsid w:val="00304556"/>
    <w:rsid w:val="00305377"/>
    <w:rsid w:val="00305D30"/>
    <w:rsid w:val="0030644B"/>
    <w:rsid w:val="00306DB3"/>
    <w:rsid w:val="00307984"/>
    <w:rsid w:val="00307BD6"/>
    <w:rsid w:val="00307DB9"/>
    <w:rsid w:val="003103F3"/>
    <w:rsid w:val="003109E5"/>
    <w:rsid w:val="00310C68"/>
    <w:rsid w:val="00310E04"/>
    <w:rsid w:val="00311A63"/>
    <w:rsid w:val="00312652"/>
    <w:rsid w:val="00312894"/>
    <w:rsid w:val="00313963"/>
    <w:rsid w:val="003140F8"/>
    <w:rsid w:val="0031458E"/>
    <w:rsid w:val="003147DE"/>
    <w:rsid w:val="00315503"/>
    <w:rsid w:val="00316350"/>
    <w:rsid w:val="0031698B"/>
    <w:rsid w:val="00316A3D"/>
    <w:rsid w:val="00316EFA"/>
    <w:rsid w:val="00316FFF"/>
    <w:rsid w:val="0031718B"/>
    <w:rsid w:val="003200ED"/>
    <w:rsid w:val="00320550"/>
    <w:rsid w:val="00320956"/>
    <w:rsid w:val="0032141D"/>
    <w:rsid w:val="00321E24"/>
    <w:rsid w:val="003236B2"/>
    <w:rsid w:val="00323BFE"/>
    <w:rsid w:val="003242D8"/>
    <w:rsid w:val="00324548"/>
    <w:rsid w:val="003249C6"/>
    <w:rsid w:val="00324E7E"/>
    <w:rsid w:val="0032502A"/>
    <w:rsid w:val="0032549F"/>
    <w:rsid w:val="003255BE"/>
    <w:rsid w:val="00325B2C"/>
    <w:rsid w:val="00325B70"/>
    <w:rsid w:val="0032669D"/>
    <w:rsid w:val="003277AB"/>
    <w:rsid w:val="00327A4A"/>
    <w:rsid w:val="00327A8E"/>
    <w:rsid w:val="00327B94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A69"/>
    <w:rsid w:val="00334C3A"/>
    <w:rsid w:val="00334E13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179A"/>
    <w:rsid w:val="0034235D"/>
    <w:rsid w:val="00342584"/>
    <w:rsid w:val="003429CC"/>
    <w:rsid w:val="003440F5"/>
    <w:rsid w:val="00345029"/>
    <w:rsid w:val="003469EE"/>
    <w:rsid w:val="003470D1"/>
    <w:rsid w:val="0034791B"/>
    <w:rsid w:val="00347EE3"/>
    <w:rsid w:val="00350638"/>
    <w:rsid w:val="00350EEC"/>
    <w:rsid w:val="0035160B"/>
    <w:rsid w:val="00351637"/>
    <w:rsid w:val="0035222A"/>
    <w:rsid w:val="00352340"/>
    <w:rsid w:val="00352C88"/>
    <w:rsid w:val="0035331C"/>
    <w:rsid w:val="00353813"/>
    <w:rsid w:val="00354F17"/>
    <w:rsid w:val="00356935"/>
    <w:rsid w:val="003570ED"/>
    <w:rsid w:val="00357377"/>
    <w:rsid w:val="003576A2"/>
    <w:rsid w:val="00360050"/>
    <w:rsid w:val="00360651"/>
    <w:rsid w:val="00360A93"/>
    <w:rsid w:val="003617C5"/>
    <w:rsid w:val="00361F8E"/>
    <w:rsid w:val="00362099"/>
    <w:rsid w:val="003625B4"/>
    <w:rsid w:val="00362614"/>
    <w:rsid w:val="0036289A"/>
    <w:rsid w:val="00364095"/>
    <w:rsid w:val="00364672"/>
    <w:rsid w:val="00364B2E"/>
    <w:rsid w:val="00365549"/>
    <w:rsid w:val="00366A6A"/>
    <w:rsid w:val="00366AD5"/>
    <w:rsid w:val="003670F3"/>
    <w:rsid w:val="0036725B"/>
    <w:rsid w:val="00367738"/>
    <w:rsid w:val="00370151"/>
    <w:rsid w:val="0037102E"/>
    <w:rsid w:val="003711C4"/>
    <w:rsid w:val="00371A1B"/>
    <w:rsid w:val="00373B5E"/>
    <w:rsid w:val="0037415D"/>
    <w:rsid w:val="0037451A"/>
    <w:rsid w:val="0037540C"/>
    <w:rsid w:val="00375797"/>
    <w:rsid w:val="00375869"/>
    <w:rsid w:val="003764C5"/>
    <w:rsid w:val="00376739"/>
    <w:rsid w:val="0037794D"/>
    <w:rsid w:val="0038142B"/>
    <w:rsid w:val="003815DC"/>
    <w:rsid w:val="00381AB4"/>
    <w:rsid w:val="00381E8B"/>
    <w:rsid w:val="003840A6"/>
    <w:rsid w:val="0038413A"/>
    <w:rsid w:val="0038429A"/>
    <w:rsid w:val="00384EAB"/>
    <w:rsid w:val="003864F0"/>
    <w:rsid w:val="00386509"/>
    <w:rsid w:val="00387009"/>
    <w:rsid w:val="0038759F"/>
    <w:rsid w:val="003876C3"/>
    <w:rsid w:val="00387ED6"/>
    <w:rsid w:val="00391734"/>
    <w:rsid w:val="003918BE"/>
    <w:rsid w:val="00391C8B"/>
    <w:rsid w:val="0039207F"/>
    <w:rsid w:val="0039313F"/>
    <w:rsid w:val="0039415F"/>
    <w:rsid w:val="00394482"/>
    <w:rsid w:val="00396764"/>
    <w:rsid w:val="00396989"/>
    <w:rsid w:val="00397642"/>
    <w:rsid w:val="00397DCD"/>
    <w:rsid w:val="003A06CB"/>
    <w:rsid w:val="003A1874"/>
    <w:rsid w:val="003A3552"/>
    <w:rsid w:val="003A6D0F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7038"/>
    <w:rsid w:val="003B77E8"/>
    <w:rsid w:val="003B7F16"/>
    <w:rsid w:val="003B7F1C"/>
    <w:rsid w:val="003C07CC"/>
    <w:rsid w:val="003C145C"/>
    <w:rsid w:val="003C3138"/>
    <w:rsid w:val="003C3247"/>
    <w:rsid w:val="003C3A2F"/>
    <w:rsid w:val="003C4239"/>
    <w:rsid w:val="003C48BB"/>
    <w:rsid w:val="003C4E77"/>
    <w:rsid w:val="003C506E"/>
    <w:rsid w:val="003C5102"/>
    <w:rsid w:val="003C5430"/>
    <w:rsid w:val="003C67CA"/>
    <w:rsid w:val="003C7025"/>
    <w:rsid w:val="003C7090"/>
    <w:rsid w:val="003C70FE"/>
    <w:rsid w:val="003C7697"/>
    <w:rsid w:val="003D0375"/>
    <w:rsid w:val="003D0847"/>
    <w:rsid w:val="003D1015"/>
    <w:rsid w:val="003D205C"/>
    <w:rsid w:val="003D24A1"/>
    <w:rsid w:val="003D2F26"/>
    <w:rsid w:val="003D3CE9"/>
    <w:rsid w:val="003D4930"/>
    <w:rsid w:val="003D4AB5"/>
    <w:rsid w:val="003D5072"/>
    <w:rsid w:val="003D52B5"/>
    <w:rsid w:val="003D53D8"/>
    <w:rsid w:val="003D5856"/>
    <w:rsid w:val="003D5EFB"/>
    <w:rsid w:val="003D6EB7"/>
    <w:rsid w:val="003D7B94"/>
    <w:rsid w:val="003E03DE"/>
    <w:rsid w:val="003E091B"/>
    <w:rsid w:val="003E37B3"/>
    <w:rsid w:val="003E3A03"/>
    <w:rsid w:val="003E46FE"/>
    <w:rsid w:val="003E524C"/>
    <w:rsid w:val="003E63DF"/>
    <w:rsid w:val="003E67B3"/>
    <w:rsid w:val="003E7887"/>
    <w:rsid w:val="003F0381"/>
    <w:rsid w:val="003F03BF"/>
    <w:rsid w:val="003F048D"/>
    <w:rsid w:val="003F04CD"/>
    <w:rsid w:val="003F078A"/>
    <w:rsid w:val="003F0BF7"/>
    <w:rsid w:val="003F1E75"/>
    <w:rsid w:val="003F2906"/>
    <w:rsid w:val="003F2C9F"/>
    <w:rsid w:val="003F3083"/>
    <w:rsid w:val="003F30FB"/>
    <w:rsid w:val="003F3665"/>
    <w:rsid w:val="003F37CE"/>
    <w:rsid w:val="003F3F2A"/>
    <w:rsid w:val="003F5500"/>
    <w:rsid w:val="003F5B8F"/>
    <w:rsid w:val="003F695D"/>
    <w:rsid w:val="00400056"/>
    <w:rsid w:val="0040007D"/>
    <w:rsid w:val="004013C1"/>
    <w:rsid w:val="0040239C"/>
    <w:rsid w:val="004033D1"/>
    <w:rsid w:val="00403E00"/>
    <w:rsid w:val="004044CA"/>
    <w:rsid w:val="00404847"/>
    <w:rsid w:val="004053A5"/>
    <w:rsid w:val="004056D0"/>
    <w:rsid w:val="00406BC5"/>
    <w:rsid w:val="004070FC"/>
    <w:rsid w:val="00410737"/>
    <w:rsid w:val="004121DA"/>
    <w:rsid w:val="004129F2"/>
    <w:rsid w:val="00413096"/>
    <w:rsid w:val="00414228"/>
    <w:rsid w:val="00414BD7"/>
    <w:rsid w:val="00414FB7"/>
    <w:rsid w:val="00415136"/>
    <w:rsid w:val="00415652"/>
    <w:rsid w:val="00415936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439D"/>
    <w:rsid w:val="00424797"/>
    <w:rsid w:val="00424A13"/>
    <w:rsid w:val="00424BC9"/>
    <w:rsid w:val="0042575C"/>
    <w:rsid w:val="0042589C"/>
    <w:rsid w:val="004276C7"/>
    <w:rsid w:val="00431665"/>
    <w:rsid w:val="004316CB"/>
    <w:rsid w:val="00431F89"/>
    <w:rsid w:val="00432228"/>
    <w:rsid w:val="00432A0C"/>
    <w:rsid w:val="00432AC1"/>
    <w:rsid w:val="00433B09"/>
    <w:rsid w:val="00433EB9"/>
    <w:rsid w:val="004342CB"/>
    <w:rsid w:val="00434F0D"/>
    <w:rsid w:val="0043558C"/>
    <w:rsid w:val="00435B04"/>
    <w:rsid w:val="004377B2"/>
    <w:rsid w:val="0043785C"/>
    <w:rsid w:val="00437E3D"/>
    <w:rsid w:val="004409B7"/>
    <w:rsid w:val="00440AA5"/>
    <w:rsid w:val="00440B36"/>
    <w:rsid w:val="00440D66"/>
    <w:rsid w:val="00440DCB"/>
    <w:rsid w:val="00440F04"/>
    <w:rsid w:val="0044171D"/>
    <w:rsid w:val="0044377F"/>
    <w:rsid w:val="00443D45"/>
    <w:rsid w:val="0044459E"/>
    <w:rsid w:val="004448DD"/>
    <w:rsid w:val="00444B18"/>
    <w:rsid w:val="00445137"/>
    <w:rsid w:val="004455D0"/>
    <w:rsid w:val="004458CB"/>
    <w:rsid w:val="004463CB"/>
    <w:rsid w:val="004465AC"/>
    <w:rsid w:val="00446B4A"/>
    <w:rsid w:val="00447755"/>
    <w:rsid w:val="00447893"/>
    <w:rsid w:val="00447F84"/>
    <w:rsid w:val="004500E7"/>
    <w:rsid w:val="00450A4E"/>
    <w:rsid w:val="004511EA"/>
    <w:rsid w:val="00451413"/>
    <w:rsid w:val="004522D8"/>
    <w:rsid w:val="00454603"/>
    <w:rsid w:val="00454711"/>
    <w:rsid w:val="00455146"/>
    <w:rsid w:val="00455F29"/>
    <w:rsid w:val="004560C4"/>
    <w:rsid w:val="00456B66"/>
    <w:rsid w:val="00456F22"/>
    <w:rsid w:val="00460E31"/>
    <w:rsid w:val="00461516"/>
    <w:rsid w:val="0046203D"/>
    <w:rsid w:val="004621F5"/>
    <w:rsid w:val="00462A55"/>
    <w:rsid w:val="00462E5B"/>
    <w:rsid w:val="00462E8C"/>
    <w:rsid w:val="00462F55"/>
    <w:rsid w:val="004641CB"/>
    <w:rsid w:val="00464B3E"/>
    <w:rsid w:val="00465D29"/>
    <w:rsid w:val="0046617F"/>
    <w:rsid w:val="00466535"/>
    <w:rsid w:val="00466E3C"/>
    <w:rsid w:val="00467820"/>
    <w:rsid w:val="00467DC2"/>
    <w:rsid w:val="00470E6E"/>
    <w:rsid w:val="0047197B"/>
    <w:rsid w:val="00471D39"/>
    <w:rsid w:val="00472623"/>
    <w:rsid w:val="0047282C"/>
    <w:rsid w:val="0047404C"/>
    <w:rsid w:val="00474A22"/>
    <w:rsid w:val="00475AEC"/>
    <w:rsid w:val="0047631D"/>
    <w:rsid w:val="00476600"/>
    <w:rsid w:val="004776EC"/>
    <w:rsid w:val="00480B1F"/>
    <w:rsid w:val="004812FC"/>
    <w:rsid w:val="00481541"/>
    <w:rsid w:val="00482653"/>
    <w:rsid w:val="00482744"/>
    <w:rsid w:val="004828FE"/>
    <w:rsid w:val="00482A15"/>
    <w:rsid w:val="00482DBF"/>
    <w:rsid w:val="00483C30"/>
    <w:rsid w:val="0048440A"/>
    <w:rsid w:val="0048449A"/>
    <w:rsid w:val="00484642"/>
    <w:rsid w:val="00484CD5"/>
    <w:rsid w:val="00485591"/>
    <w:rsid w:val="00485986"/>
    <w:rsid w:val="00485BA4"/>
    <w:rsid w:val="00485EB5"/>
    <w:rsid w:val="00486A6C"/>
    <w:rsid w:val="00486F13"/>
    <w:rsid w:val="00486FD6"/>
    <w:rsid w:val="0048700C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6B3"/>
    <w:rsid w:val="0049372C"/>
    <w:rsid w:val="00493CE3"/>
    <w:rsid w:val="00493E01"/>
    <w:rsid w:val="00493EE7"/>
    <w:rsid w:val="004945EC"/>
    <w:rsid w:val="0049532D"/>
    <w:rsid w:val="004955F7"/>
    <w:rsid w:val="004961F8"/>
    <w:rsid w:val="00496E17"/>
    <w:rsid w:val="00497551"/>
    <w:rsid w:val="00497E03"/>
    <w:rsid w:val="00497E13"/>
    <w:rsid w:val="004A004A"/>
    <w:rsid w:val="004A14C4"/>
    <w:rsid w:val="004A171F"/>
    <w:rsid w:val="004A2329"/>
    <w:rsid w:val="004A2331"/>
    <w:rsid w:val="004A2AA4"/>
    <w:rsid w:val="004A2C4F"/>
    <w:rsid w:val="004A621A"/>
    <w:rsid w:val="004A6511"/>
    <w:rsid w:val="004A657A"/>
    <w:rsid w:val="004A6682"/>
    <w:rsid w:val="004A67A9"/>
    <w:rsid w:val="004A6899"/>
    <w:rsid w:val="004A7055"/>
    <w:rsid w:val="004A7A73"/>
    <w:rsid w:val="004B0646"/>
    <w:rsid w:val="004B0854"/>
    <w:rsid w:val="004B18CD"/>
    <w:rsid w:val="004B2341"/>
    <w:rsid w:val="004B2DC8"/>
    <w:rsid w:val="004B3630"/>
    <w:rsid w:val="004B36D1"/>
    <w:rsid w:val="004B371C"/>
    <w:rsid w:val="004B3911"/>
    <w:rsid w:val="004B3A04"/>
    <w:rsid w:val="004B4427"/>
    <w:rsid w:val="004B50F6"/>
    <w:rsid w:val="004B549D"/>
    <w:rsid w:val="004B6457"/>
    <w:rsid w:val="004B6B6F"/>
    <w:rsid w:val="004B72FC"/>
    <w:rsid w:val="004C0A11"/>
    <w:rsid w:val="004C2D22"/>
    <w:rsid w:val="004C3F3C"/>
    <w:rsid w:val="004C454D"/>
    <w:rsid w:val="004C4A1E"/>
    <w:rsid w:val="004C4B24"/>
    <w:rsid w:val="004C4E25"/>
    <w:rsid w:val="004C4E58"/>
    <w:rsid w:val="004C51D3"/>
    <w:rsid w:val="004C552A"/>
    <w:rsid w:val="004C5B2D"/>
    <w:rsid w:val="004C5B82"/>
    <w:rsid w:val="004C6661"/>
    <w:rsid w:val="004C68CE"/>
    <w:rsid w:val="004C7D6A"/>
    <w:rsid w:val="004D0095"/>
    <w:rsid w:val="004D0339"/>
    <w:rsid w:val="004D0362"/>
    <w:rsid w:val="004D0378"/>
    <w:rsid w:val="004D0CFE"/>
    <w:rsid w:val="004D0DF9"/>
    <w:rsid w:val="004D0E2C"/>
    <w:rsid w:val="004D15C4"/>
    <w:rsid w:val="004D1D8A"/>
    <w:rsid w:val="004D1E4F"/>
    <w:rsid w:val="004D1EEB"/>
    <w:rsid w:val="004D1FDB"/>
    <w:rsid w:val="004D3351"/>
    <w:rsid w:val="004D3A3E"/>
    <w:rsid w:val="004D4097"/>
    <w:rsid w:val="004D42B3"/>
    <w:rsid w:val="004D5935"/>
    <w:rsid w:val="004D5A1C"/>
    <w:rsid w:val="004D6305"/>
    <w:rsid w:val="004D634C"/>
    <w:rsid w:val="004D7EC8"/>
    <w:rsid w:val="004E040F"/>
    <w:rsid w:val="004E0C78"/>
    <w:rsid w:val="004E0DE3"/>
    <w:rsid w:val="004E0F50"/>
    <w:rsid w:val="004E182C"/>
    <w:rsid w:val="004E1A30"/>
    <w:rsid w:val="004E25E1"/>
    <w:rsid w:val="004E26B0"/>
    <w:rsid w:val="004E338C"/>
    <w:rsid w:val="004E4D99"/>
    <w:rsid w:val="004E53B4"/>
    <w:rsid w:val="004E5582"/>
    <w:rsid w:val="004E5654"/>
    <w:rsid w:val="004E5A63"/>
    <w:rsid w:val="004E5B3F"/>
    <w:rsid w:val="004E6B82"/>
    <w:rsid w:val="004E6F24"/>
    <w:rsid w:val="004E744E"/>
    <w:rsid w:val="004E7B56"/>
    <w:rsid w:val="004F0028"/>
    <w:rsid w:val="004F0381"/>
    <w:rsid w:val="004F126A"/>
    <w:rsid w:val="004F15DB"/>
    <w:rsid w:val="004F28A8"/>
    <w:rsid w:val="004F2D9B"/>
    <w:rsid w:val="004F3103"/>
    <w:rsid w:val="004F59A3"/>
    <w:rsid w:val="004F66CA"/>
    <w:rsid w:val="004F7873"/>
    <w:rsid w:val="005001EE"/>
    <w:rsid w:val="0050099B"/>
    <w:rsid w:val="005010A5"/>
    <w:rsid w:val="00501204"/>
    <w:rsid w:val="00501760"/>
    <w:rsid w:val="00501B5A"/>
    <w:rsid w:val="0050297D"/>
    <w:rsid w:val="00502998"/>
    <w:rsid w:val="00502D83"/>
    <w:rsid w:val="005037A2"/>
    <w:rsid w:val="00503905"/>
    <w:rsid w:val="00504501"/>
    <w:rsid w:val="005048EE"/>
    <w:rsid w:val="0050571C"/>
    <w:rsid w:val="00505AA8"/>
    <w:rsid w:val="005060AD"/>
    <w:rsid w:val="00506223"/>
    <w:rsid w:val="00506736"/>
    <w:rsid w:val="005067AE"/>
    <w:rsid w:val="005101CB"/>
    <w:rsid w:val="00511B2A"/>
    <w:rsid w:val="0051212D"/>
    <w:rsid w:val="0051328F"/>
    <w:rsid w:val="00513D83"/>
    <w:rsid w:val="00515021"/>
    <w:rsid w:val="00515636"/>
    <w:rsid w:val="005156E2"/>
    <w:rsid w:val="00515776"/>
    <w:rsid w:val="00515FBE"/>
    <w:rsid w:val="00516F57"/>
    <w:rsid w:val="0051764F"/>
    <w:rsid w:val="005216BB"/>
    <w:rsid w:val="00521C71"/>
    <w:rsid w:val="005227C5"/>
    <w:rsid w:val="00522A85"/>
    <w:rsid w:val="00522B4C"/>
    <w:rsid w:val="00522C20"/>
    <w:rsid w:val="00523024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F6C"/>
    <w:rsid w:val="0053027A"/>
    <w:rsid w:val="00530658"/>
    <w:rsid w:val="00530D9B"/>
    <w:rsid w:val="005312F1"/>
    <w:rsid w:val="00531625"/>
    <w:rsid w:val="0053270D"/>
    <w:rsid w:val="00534A16"/>
    <w:rsid w:val="00534DBA"/>
    <w:rsid w:val="00535A66"/>
    <w:rsid w:val="00535AF8"/>
    <w:rsid w:val="00536915"/>
    <w:rsid w:val="0053699E"/>
    <w:rsid w:val="005374CF"/>
    <w:rsid w:val="00537BC8"/>
    <w:rsid w:val="00540089"/>
    <w:rsid w:val="005413AE"/>
    <w:rsid w:val="00541B17"/>
    <w:rsid w:val="00543350"/>
    <w:rsid w:val="00543A22"/>
    <w:rsid w:val="005443BB"/>
    <w:rsid w:val="00544FBF"/>
    <w:rsid w:val="0054602F"/>
    <w:rsid w:val="00546F84"/>
    <w:rsid w:val="005473C0"/>
    <w:rsid w:val="00547751"/>
    <w:rsid w:val="00547CEB"/>
    <w:rsid w:val="0055352D"/>
    <w:rsid w:val="00553DC6"/>
    <w:rsid w:val="00554236"/>
    <w:rsid w:val="00554883"/>
    <w:rsid w:val="00554DDE"/>
    <w:rsid w:val="005561D2"/>
    <w:rsid w:val="00556B82"/>
    <w:rsid w:val="00556EB7"/>
    <w:rsid w:val="005575F7"/>
    <w:rsid w:val="00557F53"/>
    <w:rsid w:val="00557FBD"/>
    <w:rsid w:val="00560383"/>
    <w:rsid w:val="00560F2B"/>
    <w:rsid w:val="005612BE"/>
    <w:rsid w:val="00561783"/>
    <w:rsid w:val="00561E0E"/>
    <w:rsid w:val="00563B3F"/>
    <w:rsid w:val="00564D01"/>
    <w:rsid w:val="00565394"/>
    <w:rsid w:val="00565625"/>
    <w:rsid w:val="00565F6F"/>
    <w:rsid w:val="005670F3"/>
    <w:rsid w:val="005671EE"/>
    <w:rsid w:val="005674B5"/>
    <w:rsid w:val="0056771D"/>
    <w:rsid w:val="00567B32"/>
    <w:rsid w:val="00567E9C"/>
    <w:rsid w:val="0057020C"/>
    <w:rsid w:val="0057095E"/>
    <w:rsid w:val="00570A6A"/>
    <w:rsid w:val="00572326"/>
    <w:rsid w:val="005735C0"/>
    <w:rsid w:val="00574B64"/>
    <w:rsid w:val="00574EF8"/>
    <w:rsid w:val="005755ED"/>
    <w:rsid w:val="00575CA3"/>
    <w:rsid w:val="005775E9"/>
    <w:rsid w:val="005778C6"/>
    <w:rsid w:val="00577A3F"/>
    <w:rsid w:val="005808CB"/>
    <w:rsid w:val="00580AA3"/>
    <w:rsid w:val="00580E4E"/>
    <w:rsid w:val="005815AC"/>
    <w:rsid w:val="0058177F"/>
    <w:rsid w:val="005817EE"/>
    <w:rsid w:val="00581C82"/>
    <w:rsid w:val="00581DD3"/>
    <w:rsid w:val="00582260"/>
    <w:rsid w:val="00583025"/>
    <w:rsid w:val="005831CE"/>
    <w:rsid w:val="00584D35"/>
    <w:rsid w:val="00585243"/>
    <w:rsid w:val="00585B5C"/>
    <w:rsid w:val="005862BF"/>
    <w:rsid w:val="00587306"/>
    <w:rsid w:val="00587B84"/>
    <w:rsid w:val="00587D52"/>
    <w:rsid w:val="005900FA"/>
    <w:rsid w:val="005906F9"/>
    <w:rsid w:val="00590EA2"/>
    <w:rsid w:val="00591196"/>
    <w:rsid w:val="00591725"/>
    <w:rsid w:val="005920A3"/>
    <w:rsid w:val="00592CA1"/>
    <w:rsid w:val="00592F25"/>
    <w:rsid w:val="00593709"/>
    <w:rsid w:val="00593A32"/>
    <w:rsid w:val="00594185"/>
    <w:rsid w:val="00594A09"/>
    <w:rsid w:val="00594B01"/>
    <w:rsid w:val="00594B19"/>
    <w:rsid w:val="00594B6D"/>
    <w:rsid w:val="00594CF2"/>
    <w:rsid w:val="0059577F"/>
    <w:rsid w:val="005958F0"/>
    <w:rsid w:val="005968B6"/>
    <w:rsid w:val="00596C40"/>
    <w:rsid w:val="00597018"/>
    <w:rsid w:val="005977C7"/>
    <w:rsid w:val="005978FB"/>
    <w:rsid w:val="005A02AD"/>
    <w:rsid w:val="005A04F3"/>
    <w:rsid w:val="005A0965"/>
    <w:rsid w:val="005A0B3A"/>
    <w:rsid w:val="005A0B87"/>
    <w:rsid w:val="005A0CCE"/>
    <w:rsid w:val="005A0EE0"/>
    <w:rsid w:val="005A13FB"/>
    <w:rsid w:val="005A1553"/>
    <w:rsid w:val="005A166C"/>
    <w:rsid w:val="005A1ADA"/>
    <w:rsid w:val="005A3718"/>
    <w:rsid w:val="005A536B"/>
    <w:rsid w:val="005A6DC5"/>
    <w:rsid w:val="005A7397"/>
    <w:rsid w:val="005A74E1"/>
    <w:rsid w:val="005A7C26"/>
    <w:rsid w:val="005B0EE9"/>
    <w:rsid w:val="005B2153"/>
    <w:rsid w:val="005B426B"/>
    <w:rsid w:val="005B4F5C"/>
    <w:rsid w:val="005B51E8"/>
    <w:rsid w:val="005B52B1"/>
    <w:rsid w:val="005B548F"/>
    <w:rsid w:val="005B5D66"/>
    <w:rsid w:val="005B6518"/>
    <w:rsid w:val="005B6D3C"/>
    <w:rsid w:val="005B7153"/>
    <w:rsid w:val="005B7DDA"/>
    <w:rsid w:val="005C08ED"/>
    <w:rsid w:val="005C1175"/>
    <w:rsid w:val="005C229A"/>
    <w:rsid w:val="005C27F0"/>
    <w:rsid w:val="005C2A05"/>
    <w:rsid w:val="005C344E"/>
    <w:rsid w:val="005C35EE"/>
    <w:rsid w:val="005C496B"/>
    <w:rsid w:val="005C5166"/>
    <w:rsid w:val="005C5271"/>
    <w:rsid w:val="005C636B"/>
    <w:rsid w:val="005C682B"/>
    <w:rsid w:val="005C6A16"/>
    <w:rsid w:val="005C7383"/>
    <w:rsid w:val="005C7A95"/>
    <w:rsid w:val="005D15D3"/>
    <w:rsid w:val="005D188F"/>
    <w:rsid w:val="005D2023"/>
    <w:rsid w:val="005D3EF9"/>
    <w:rsid w:val="005D4CF1"/>
    <w:rsid w:val="005D4FA8"/>
    <w:rsid w:val="005D5494"/>
    <w:rsid w:val="005D6791"/>
    <w:rsid w:val="005D6982"/>
    <w:rsid w:val="005D6BA9"/>
    <w:rsid w:val="005D7B39"/>
    <w:rsid w:val="005E0B81"/>
    <w:rsid w:val="005E0C97"/>
    <w:rsid w:val="005E1764"/>
    <w:rsid w:val="005E2089"/>
    <w:rsid w:val="005E27DD"/>
    <w:rsid w:val="005E2E2A"/>
    <w:rsid w:val="005E424E"/>
    <w:rsid w:val="005E470E"/>
    <w:rsid w:val="005E57FF"/>
    <w:rsid w:val="005E6952"/>
    <w:rsid w:val="005E739C"/>
    <w:rsid w:val="005E7739"/>
    <w:rsid w:val="005E7A68"/>
    <w:rsid w:val="005E7B95"/>
    <w:rsid w:val="005E7F8C"/>
    <w:rsid w:val="005F18F9"/>
    <w:rsid w:val="005F1960"/>
    <w:rsid w:val="005F1CC0"/>
    <w:rsid w:val="005F1D16"/>
    <w:rsid w:val="005F2456"/>
    <w:rsid w:val="005F2CD5"/>
    <w:rsid w:val="005F397F"/>
    <w:rsid w:val="005F431C"/>
    <w:rsid w:val="005F461B"/>
    <w:rsid w:val="005F4800"/>
    <w:rsid w:val="005F6702"/>
    <w:rsid w:val="005F7C2D"/>
    <w:rsid w:val="0060003A"/>
    <w:rsid w:val="006002F2"/>
    <w:rsid w:val="00600691"/>
    <w:rsid w:val="00600705"/>
    <w:rsid w:val="006008A7"/>
    <w:rsid w:val="00600B30"/>
    <w:rsid w:val="00600C79"/>
    <w:rsid w:val="0060152B"/>
    <w:rsid w:val="00601568"/>
    <w:rsid w:val="00601A58"/>
    <w:rsid w:val="00601C16"/>
    <w:rsid w:val="00602124"/>
    <w:rsid w:val="006028AF"/>
    <w:rsid w:val="0060340D"/>
    <w:rsid w:val="00604310"/>
    <w:rsid w:val="006045F3"/>
    <w:rsid w:val="00604AA6"/>
    <w:rsid w:val="006053EF"/>
    <w:rsid w:val="00605972"/>
    <w:rsid w:val="00605BFD"/>
    <w:rsid w:val="00606124"/>
    <w:rsid w:val="00607280"/>
    <w:rsid w:val="00607641"/>
    <w:rsid w:val="00607DB1"/>
    <w:rsid w:val="00607FAB"/>
    <w:rsid w:val="00610914"/>
    <w:rsid w:val="00611418"/>
    <w:rsid w:val="006118CC"/>
    <w:rsid w:val="00611AE5"/>
    <w:rsid w:val="00611BEB"/>
    <w:rsid w:val="00612185"/>
    <w:rsid w:val="00612849"/>
    <w:rsid w:val="00612C88"/>
    <w:rsid w:val="006134D8"/>
    <w:rsid w:val="00613585"/>
    <w:rsid w:val="00614207"/>
    <w:rsid w:val="0061482A"/>
    <w:rsid w:val="00614C4F"/>
    <w:rsid w:val="00615139"/>
    <w:rsid w:val="00615C68"/>
    <w:rsid w:val="00616327"/>
    <w:rsid w:val="0061634B"/>
    <w:rsid w:val="006172BC"/>
    <w:rsid w:val="00617A9D"/>
    <w:rsid w:val="0062035D"/>
    <w:rsid w:val="00620B7A"/>
    <w:rsid w:val="00620CA7"/>
    <w:rsid w:val="006216DB"/>
    <w:rsid w:val="0062205F"/>
    <w:rsid w:val="006221D8"/>
    <w:rsid w:val="006224C8"/>
    <w:rsid w:val="00623523"/>
    <w:rsid w:val="00623ED1"/>
    <w:rsid w:val="00625179"/>
    <w:rsid w:val="0062545C"/>
    <w:rsid w:val="0062581D"/>
    <w:rsid w:val="0062582A"/>
    <w:rsid w:val="00626225"/>
    <w:rsid w:val="006268C4"/>
    <w:rsid w:val="006309EF"/>
    <w:rsid w:val="00630AD5"/>
    <w:rsid w:val="00631B30"/>
    <w:rsid w:val="00631C60"/>
    <w:rsid w:val="006321F2"/>
    <w:rsid w:val="006332C1"/>
    <w:rsid w:val="006334D0"/>
    <w:rsid w:val="00633F1A"/>
    <w:rsid w:val="00635A93"/>
    <w:rsid w:val="00635F3F"/>
    <w:rsid w:val="00636516"/>
    <w:rsid w:val="0063669D"/>
    <w:rsid w:val="0063780C"/>
    <w:rsid w:val="00637B1F"/>
    <w:rsid w:val="00640BB5"/>
    <w:rsid w:val="00641202"/>
    <w:rsid w:val="00641280"/>
    <w:rsid w:val="00641305"/>
    <w:rsid w:val="006414B2"/>
    <w:rsid w:val="00641E40"/>
    <w:rsid w:val="0064298A"/>
    <w:rsid w:val="00642E87"/>
    <w:rsid w:val="0064409C"/>
    <w:rsid w:val="006468A4"/>
    <w:rsid w:val="006469A7"/>
    <w:rsid w:val="00646AC6"/>
    <w:rsid w:val="00647282"/>
    <w:rsid w:val="00647BCF"/>
    <w:rsid w:val="0065051B"/>
    <w:rsid w:val="00650537"/>
    <w:rsid w:val="0065082B"/>
    <w:rsid w:val="00650861"/>
    <w:rsid w:val="00650C1D"/>
    <w:rsid w:val="00650C93"/>
    <w:rsid w:val="00650FE9"/>
    <w:rsid w:val="00651516"/>
    <w:rsid w:val="00651D16"/>
    <w:rsid w:val="00652335"/>
    <w:rsid w:val="006535FD"/>
    <w:rsid w:val="00654351"/>
    <w:rsid w:val="00654645"/>
    <w:rsid w:val="00654B99"/>
    <w:rsid w:val="00654BF8"/>
    <w:rsid w:val="00655331"/>
    <w:rsid w:val="006557EE"/>
    <w:rsid w:val="00655899"/>
    <w:rsid w:val="00656FE3"/>
    <w:rsid w:val="0065745C"/>
    <w:rsid w:val="006579F0"/>
    <w:rsid w:val="00657F33"/>
    <w:rsid w:val="00660148"/>
    <w:rsid w:val="0066191C"/>
    <w:rsid w:val="0066197E"/>
    <w:rsid w:val="00661D14"/>
    <w:rsid w:val="00663487"/>
    <w:rsid w:val="006635F0"/>
    <w:rsid w:val="006655EB"/>
    <w:rsid w:val="00666921"/>
    <w:rsid w:val="00666FBC"/>
    <w:rsid w:val="00667956"/>
    <w:rsid w:val="00667C7A"/>
    <w:rsid w:val="00667FAF"/>
    <w:rsid w:val="0067018D"/>
    <w:rsid w:val="00671267"/>
    <w:rsid w:val="006715C8"/>
    <w:rsid w:val="006729B4"/>
    <w:rsid w:val="0067331B"/>
    <w:rsid w:val="00674612"/>
    <w:rsid w:val="00675D43"/>
    <w:rsid w:val="00675F90"/>
    <w:rsid w:val="006767D5"/>
    <w:rsid w:val="006769BF"/>
    <w:rsid w:val="006774FA"/>
    <w:rsid w:val="006802F0"/>
    <w:rsid w:val="00680E1B"/>
    <w:rsid w:val="00681131"/>
    <w:rsid w:val="0068153E"/>
    <w:rsid w:val="00682278"/>
    <w:rsid w:val="006822F8"/>
    <w:rsid w:val="006824D4"/>
    <w:rsid w:val="006834F1"/>
    <w:rsid w:val="00683C0E"/>
    <w:rsid w:val="00684692"/>
    <w:rsid w:val="00684AEB"/>
    <w:rsid w:val="00686039"/>
    <w:rsid w:val="00686D93"/>
    <w:rsid w:val="0068749B"/>
    <w:rsid w:val="0068750E"/>
    <w:rsid w:val="0068768C"/>
    <w:rsid w:val="006910E7"/>
    <w:rsid w:val="00691FD9"/>
    <w:rsid w:val="006926FE"/>
    <w:rsid w:val="00692B60"/>
    <w:rsid w:val="00692D51"/>
    <w:rsid w:val="00694E4C"/>
    <w:rsid w:val="00695130"/>
    <w:rsid w:val="00695707"/>
    <w:rsid w:val="006958F8"/>
    <w:rsid w:val="00696772"/>
    <w:rsid w:val="006975E5"/>
    <w:rsid w:val="00697970"/>
    <w:rsid w:val="00697D6E"/>
    <w:rsid w:val="006A053B"/>
    <w:rsid w:val="006A09E9"/>
    <w:rsid w:val="006A102B"/>
    <w:rsid w:val="006A2D7E"/>
    <w:rsid w:val="006A2EA2"/>
    <w:rsid w:val="006A3119"/>
    <w:rsid w:val="006A3A10"/>
    <w:rsid w:val="006A3B2E"/>
    <w:rsid w:val="006A3BC9"/>
    <w:rsid w:val="006A3C54"/>
    <w:rsid w:val="006A485D"/>
    <w:rsid w:val="006A4A02"/>
    <w:rsid w:val="006A5880"/>
    <w:rsid w:val="006A626F"/>
    <w:rsid w:val="006A66BF"/>
    <w:rsid w:val="006A6C7B"/>
    <w:rsid w:val="006A7AE2"/>
    <w:rsid w:val="006B0392"/>
    <w:rsid w:val="006B0929"/>
    <w:rsid w:val="006B0A2E"/>
    <w:rsid w:val="006B0E24"/>
    <w:rsid w:val="006B1334"/>
    <w:rsid w:val="006B13C6"/>
    <w:rsid w:val="006B1F2E"/>
    <w:rsid w:val="006B2B58"/>
    <w:rsid w:val="006B358F"/>
    <w:rsid w:val="006B3912"/>
    <w:rsid w:val="006B3919"/>
    <w:rsid w:val="006B42BA"/>
    <w:rsid w:val="006B49BD"/>
    <w:rsid w:val="006B5397"/>
    <w:rsid w:val="006B55A6"/>
    <w:rsid w:val="006B6658"/>
    <w:rsid w:val="006B69FD"/>
    <w:rsid w:val="006B6DB8"/>
    <w:rsid w:val="006B73C5"/>
    <w:rsid w:val="006B7AF1"/>
    <w:rsid w:val="006C01FB"/>
    <w:rsid w:val="006C0B39"/>
    <w:rsid w:val="006C1D7D"/>
    <w:rsid w:val="006C1E86"/>
    <w:rsid w:val="006C2656"/>
    <w:rsid w:val="006C2E3F"/>
    <w:rsid w:val="006C4125"/>
    <w:rsid w:val="006C45E3"/>
    <w:rsid w:val="006C56E2"/>
    <w:rsid w:val="006C5DAD"/>
    <w:rsid w:val="006C619E"/>
    <w:rsid w:val="006C6829"/>
    <w:rsid w:val="006C7145"/>
    <w:rsid w:val="006C72EF"/>
    <w:rsid w:val="006D018A"/>
    <w:rsid w:val="006D037F"/>
    <w:rsid w:val="006D0E82"/>
    <w:rsid w:val="006D1650"/>
    <w:rsid w:val="006D1C0F"/>
    <w:rsid w:val="006D22C4"/>
    <w:rsid w:val="006D24C8"/>
    <w:rsid w:val="006D29E6"/>
    <w:rsid w:val="006D2F3B"/>
    <w:rsid w:val="006D31AD"/>
    <w:rsid w:val="006D4624"/>
    <w:rsid w:val="006D51A1"/>
    <w:rsid w:val="006D5227"/>
    <w:rsid w:val="006D5882"/>
    <w:rsid w:val="006D596E"/>
    <w:rsid w:val="006D5B30"/>
    <w:rsid w:val="006D5D9C"/>
    <w:rsid w:val="006D653C"/>
    <w:rsid w:val="006D788D"/>
    <w:rsid w:val="006E0335"/>
    <w:rsid w:val="006E0DB0"/>
    <w:rsid w:val="006E1495"/>
    <w:rsid w:val="006E1C0A"/>
    <w:rsid w:val="006E25EB"/>
    <w:rsid w:val="006E27D5"/>
    <w:rsid w:val="006E2AF3"/>
    <w:rsid w:val="006E2F98"/>
    <w:rsid w:val="006E32BA"/>
    <w:rsid w:val="006E3AED"/>
    <w:rsid w:val="006E3D26"/>
    <w:rsid w:val="006E43B5"/>
    <w:rsid w:val="006E4ED0"/>
    <w:rsid w:val="006E5633"/>
    <w:rsid w:val="006E5A51"/>
    <w:rsid w:val="006E5A55"/>
    <w:rsid w:val="006E608D"/>
    <w:rsid w:val="006E6F5D"/>
    <w:rsid w:val="006F005A"/>
    <w:rsid w:val="006F0DE7"/>
    <w:rsid w:val="006F1827"/>
    <w:rsid w:val="006F2173"/>
    <w:rsid w:val="006F23A5"/>
    <w:rsid w:val="006F259C"/>
    <w:rsid w:val="006F2AFF"/>
    <w:rsid w:val="006F2CFE"/>
    <w:rsid w:val="006F360B"/>
    <w:rsid w:val="006F49C9"/>
    <w:rsid w:val="006F5077"/>
    <w:rsid w:val="006F57E1"/>
    <w:rsid w:val="006F5A0E"/>
    <w:rsid w:val="006F70D8"/>
    <w:rsid w:val="007001BD"/>
    <w:rsid w:val="00700478"/>
    <w:rsid w:val="00700844"/>
    <w:rsid w:val="00700C06"/>
    <w:rsid w:val="00701BEA"/>
    <w:rsid w:val="007021C6"/>
    <w:rsid w:val="00703705"/>
    <w:rsid w:val="0070451E"/>
    <w:rsid w:val="00704764"/>
    <w:rsid w:val="0070478E"/>
    <w:rsid w:val="007049F5"/>
    <w:rsid w:val="00705015"/>
    <w:rsid w:val="00706EB6"/>
    <w:rsid w:val="007074FC"/>
    <w:rsid w:val="00707527"/>
    <w:rsid w:val="0070770B"/>
    <w:rsid w:val="00707968"/>
    <w:rsid w:val="007104CA"/>
    <w:rsid w:val="00710DE5"/>
    <w:rsid w:val="0071146D"/>
    <w:rsid w:val="00711C10"/>
    <w:rsid w:val="00712143"/>
    <w:rsid w:val="00712EE6"/>
    <w:rsid w:val="00713147"/>
    <w:rsid w:val="0071354E"/>
    <w:rsid w:val="0071409F"/>
    <w:rsid w:val="0071412D"/>
    <w:rsid w:val="00715AE6"/>
    <w:rsid w:val="007160B0"/>
    <w:rsid w:val="00717758"/>
    <w:rsid w:val="00717F6C"/>
    <w:rsid w:val="007201D4"/>
    <w:rsid w:val="00720ACD"/>
    <w:rsid w:val="00720F95"/>
    <w:rsid w:val="007210FE"/>
    <w:rsid w:val="00721928"/>
    <w:rsid w:val="00723C7A"/>
    <w:rsid w:val="007241A2"/>
    <w:rsid w:val="007241BF"/>
    <w:rsid w:val="00724AD8"/>
    <w:rsid w:val="0072508C"/>
    <w:rsid w:val="007255F5"/>
    <w:rsid w:val="00725BA2"/>
    <w:rsid w:val="00726380"/>
    <w:rsid w:val="00726491"/>
    <w:rsid w:val="007271A1"/>
    <w:rsid w:val="0072749E"/>
    <w:rsid w:val="007277EC"/>
    <w:rsid w:val="00731056"/>
    <w:rsid w:val="007315AA"/>
    <w:rsid w:val="007315B0"/>
    <w:rsid w:val="0073207E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5588"/>
    <w:rsid w:val="0073604B"/>
    <w:rsid w:val="007360E0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3731"/>
    <w:rsid w:val="00743C6B"/>
    <w:rsid w:val="007444F1"/>
    <w:rsid w:val="007449E7"/>
    <w:rsid w:val="00745855"/>
    <w:rsid w:val="0074595F"/>
    <w:rsid w:val="00745AAD"/>
    <w:rsid w:val="00745E35"/>
    <w:rsid w:val="00746A62"/>
    <w:rsid w:val="00746F36"/>
    <w:rsid w:val="00746FAF"/>
    <w:rsid w:val="007505C7"/>
    <w:rsid w:val="00750886"/>
    <w:rsid w:val="00751184"/>
    <w:rsid w:val="0075171E"/>
    <w:rsid w:val="00752230"/>
    <w:rsid w:val="0075244D"/>
    <w:rsid w:val="00752ACA"/>
    <w:rsid w:val="00752AFF"/>
    <w:rsid w:val="00752C01"/>
    <w:rsid w:val="00752DA1"/>
    <w:rsid w:val="0075366C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60FF1"/>
    <w:rsid w:val="007622D6"/>
    <w:rsid w:val="007623A2"/>
    <w:rsid w:val="0076266D"/>
    <w:rsid w:val="007627C5"/>
    <w:rsid w:val="00762C8E"/>
    <w:rsid w:val="0076347C"/>
    <w:rsid w:val="0076360D"/>
    <w:rsid w:val="007639AB"/>
    <w:rsid w:val="007650B1"/>
    <w:rsid w:val="0076612F"/>
    <w:rsid w:val="00766D77"/>
    <w:rsid w:val="007678F3"/>
    <w:rsid w:val="00767A22"/>
    <w:rsid w:val="00767BAD"/>
    <w:rsid w:val="007704CF"/>
    <w:rsid w:val="0077116E"/>
    <w:rsid w:val="00771173"/>
    <w:rsid w:val="0077159B"/>
    <w:rsid w:val="007715F5"/>
    <w:rsid w:val="00771C04"/>
    <w:rsid w:val="007728E7"/>
    <w:rsid w:val="00772B5B"/>
    <w:rsid w:val="007744B6"/>
    <w:rsid w:val="007746A8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749C"/>
    <w:rsid w:val="00777630"/>
    <w:rsid w:val="00777AB0"/>
    <w:rsid w:val="0078191A"/>
    <w:rsid w:val="00781B53"/>
    <w:rsid w:val="00782846"/>
    <w:rsid w:val="00782AC6"/>
    <w:rsid w:val="00782AD9"/>
    <w:rsid w:val="00782B50"/>
    <w:rsid w:val="0078383E"/>
    <w:rsid w:val="00783F25"/>
    <w:rsid w:val="00784197"/>
    <w:rsid w:val="00785758"/>
    <w:rsid w:val="00786185"/>
    <w:rsid w:val="007873A3"/>
    <w:rsid w:val="0078750A"/>
    <w:rsid w:val="007876FB"/>
    <w:rsid w:val="00787D35"/>
    <w:rsid w:val="00787E6D"/>
    <w:rsid w:val="00787F38"/>
    <w:rsid w:val="007903E3"/>
    <w:rsid w:val="00793F6A"/>
    <w:rsid w:val="00796128"/>
    <w:rsid w:val="007969BE"/>
    <w:rsid w:val="00796AD6"/>
    <w:rsid w:val="00797AC6"/>
    <w:rsid w:val="007A0799"/>
    <w:rsid w:val="007A0B5D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57F9"/>
    <w:rsid w:val="007A6CA6"/>
    <w:rsid w:val="007A6FFD"/>
    <w:rsid w:val="007A752C"/>
    <w:rsid w:val="007A7C4F"/>
    <w:rsid w:val="007A7C60"/>
    <w:rsid w:val="007B09F3"/>
    <w:rsid w:val="007B1418"/>
    <w:rsid w:val="007B23A8"/>
    <w:rsid w:val="007B37F5"/>
    <w:rsid w:val="007B3D9E"/>
    <w:rsid w:val="007B3EB7"/>
    <w:rsid w:val="007B4FAD"/>
    <w:rsid w:val="007B5640"/>
    <w:rsid w:val="007B62B3"/>
    <w:rsid w:val="007B64F6"/>
    <w:rsid w:val="007B6BD7"/>
    <w:rsid w:val="007B6FEE"/>
    <w:rsid w:val="007B7096"/>
    <w:rsid w:val="007C06F0"/>
    <w:rsid w:val="007C08BD"/>
    <w:rsid w:val="007C0B02"/>
    <w:rsid w:val="007C1367"/>
    <w:rsid w:val="007C18C9"/>
    <w:rsid w:val="007C1B72"/>
    <w:rsid w:val="007C35CA"/>
    <w:rsid w:val="007C3600"/>
    <w:rsid w:val="007C3C22"/>
    <w:rsid w:val="007C57F6"/>
    <w:rsid w:val="007C5F31"/>
    <w:rsid w:val="007C663F"/>
    <w:rsid w:val="007C6FA4"/>
    <w:rsid w:val="007C70ED"/>
    <w:rsid w:val="007C723D"/>
    <w:rsid w:val="007D0177"/>
    <w:rsid w:val="007D1348"/>
    <w:rsid w:val="007D1D0D"/>
    <w:rsid w:val="007D232F"/>
    <w:rsid w:val="007D24EC"/>
    <w:rsid w:val="007D2ED2"/>
    <w:rsid w:val="007D350E"/>
    <w:rsid w:val="007D3881"/>
    <w:rsid w:val="007D3E81"/>
    <w:rsid w:val="007D41B3"/>
    <w:rsid w:val="007D4B32"/>
    <w:rsid w:val="007D5DB1"/>
    <w:rsid w:val="007D6000"/>
    <w:rsid w:val="007D6EB5"/>
    <w:rsid w:val="007D7216"/>
    <w:rsid w:val="007E0D93"/>
    <w:rsid w:val="007E0EC7"/>
    <w:rsid w:val="007E23F3"/>
    <w:rsid w:val="007E2EF3"/>
    <w:rsid w:val="007E4645"/>
    <w:rsid w:val="007E4971"/>
    <w:rsid w:val="007E6D23"/>
    <w:rsid w:val="007E75D7"/>
    <w:rsid w:val="007E7A6A"/>
    <w:rsid w:val="007E7DC1"/>
    <w:rsid w:val="007F0103"/>
    <w:rsid w:val="007F1214"/>
    <w:rsid w:val="007F199E"/>
    <w:rsid w:val="007F392A"/>
    <w:rsid w:val="007F4265"/>
    <w:rsid w:val="007F54A2"/>
    <w:rsid w:val="007F671A"/>
    <w:rsid w:val="007F7628"/>
    <w:rsid w:val="007F7F5C"/>
    <w:rsid w:val="008010AC"/>
    <w:rsid w:val="00801673"/>
    <w:rsid w:val="00801949"/>
    <w:rsid w:val="008020CF"/>
    <w:rsid w:val="00802CDC"/>
    <w:rsid w:val="008034AA"/>
    <w:rsid w:val="00803B0F"/>
    <w:rsid w:val="008045B6"/>
    <w:rsid w:val="00804A90"/>
    <w:rsid w:val="00804E5E"/>
    <w:rsid w:val="0080562D"/>
    <w:rsid w:val="00805FC1"/>
    <w:rsid w:val="00806BAF"/>
    <w:rsid w:val="00806CDD"/>
    <w:rsid w:val="00806DA4"/>
    <w:rsid w:val="0080710E"/>
    <w:rsid w:val="0080730E"/>
    <w:rsid w:val="0081035D"/>
    <w:rsid w:val="00810A81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20286"/>
    <w:rsid w:val="00820474"/>
    <w:rsid w:val="0082060F"/>
    <w:rsid w:val="00820CAE"/>
    <w:rsid w:val="008219C3"/>
    <w:rsid w:val="0082364A"/>
    <w:rsid w:val="00823A92"/>
    <w:rsid w:val="008249DC"/>
    <w:rsid w:val="00824FDB"/>
    <w:rsid w:val="0082502C"/>
    <w:rsid w:val="00825639"/>
    <w:rsid w:val="00825742"/>
    <w:rsid w:val="00826211"/>
    <w:rsid w:val="008263A0"/>
    <w:rsid w:val="008264A7"/>
    <w:rsid w:val="008265CE"/>
    <w:rsid w:val="00826C10"/>
    <w:rsid w:val="00826EA0"/>
    <w:rsid w:val="0083010F"/>
    <w:rsid w:val="0083032D"/>
    <w:rsid w:val="008304BC"/>
    <w:rsid w:val="00830541"/>
    <w:rsid w:val="00830CA3"/>
    <w:rsid w:val="00831816"/>
    <w:rsid w:val="0083216A"/>
    <w:rsid w:val="00832C85"/>
    <w:rsid w:val="00833691"/>
    <w:rsid w:val="00833DB4"/>
    <w:rsid w:val="00834396"/>
    <w:rsid w:val="0083444F"/>
    <w:rsid w:val="00834A8E"/>
    <w:rsid w:val="00834CB2"/>
    <w:rsid w:val="00834F1D"/>
    <w:rsid w:val="00835A1D"/>
    <w:rsid w:val="008360D6"/>
    <w:rsid w:val="008374F9"/>
    <w:rsid w:val="008377D9"/>
    <w:rsid w:val="0083797E"/>
    <w:rsid w:val="00837CEC"/>
    <w:rsid w:val="00841DA7"/>
    <w:rsid w:val="008423F7"/>
    <w:rsid w:val="008425C3"/>
    <w:rsid w:val="008426C0"/>
    <w:rsid w:val="008430C2"/>
    <w:rsid w:val="00843CE2"/>
    <w:rsid w:val="00846BC6"/>
    <w:rsid w:val="008473B0"/>
    <w:rsid w:val="00847647"/>
    <w:rsid w:val="00851305"/>
    <w:rsid w:val="0085153A"/>
    <w:rsid w:val="00851C7E"/>
    <w:rsid w:val="00851D8A"/>
    <w:rsid w:val="008526D0"/>
    <w:rsid w:val="0085354C"/>
    <w:rsid w:val="00855DC0"/>
    <w:rsid w:val="00856035"/>
    <w:rsid w:val="00856EFC"/>
    <w:rsid w:val="0085707A"/>
    <w:rsid w:val="00857134"/>
    <w:rsid w:val="00860313"/>
    <w:rsid w:val="008603EA"/>
    <w:rsid w:val="008608F1"/>
    <w:rsid w:val="00861020"/>
    <w:rsid w:val="00861436"/>
    <w:rsid w:val="008626FB"/>
    <w:rsid w:val="008658FC"/>
    <w:rsid w:val="008669DC"/>
    <w:rsid w:val="00866BD6"/>
    <w:rsid w:val="00866BDD"/>
    <w:rsid w:val="008673FB"/>
    <w:rsid w:val="00870BA0"/>
    <w:rsid w:val="00871A40"/>
    <w:rsid w:val="00872658"/>
    <w:rsid w:val="0087290A"/>
    <w:rsid w:val="00872B02"/>
    <w:rsid w:val="00872D3E"/>
    <w:rsid w:val="00872D6A"/>
    <w:rsid w:val="00872FE7"/>
    <w:rsid w:val="0087486C"/>
    <w:rsid w:val="00876035"/>
    <w:rsid w:val="008760D6"/>
    <w:rsid w:val="00876316"/>
    <w:rsid w:val="00876AB8"/>
    <w:rsid w:val="00880F87"/>
    <w:rsid w:val="0088159B"/>
    <w:rsid w:val="00882CCD"/>
    <w:rsid w:val="00883280"/>
    <w:rsid w:val="0088345A"/>
    <w:rsid w:val="00883766"/>
    <w:rsid w:val="00883E62"/>
    <w:rsid w:val="00884DE9"/>
    <w:rsid w:val="00885EE0"/>
    <w:rsid w:val="0088769F"/>
    <w:rsid w:val="00887A2F"/>
    <w:rsid w:val="00887C44"/>
    <w:rsid w:val="00887CE0"/>
    <w:rsid w:val="00890434"/>
    <w:rsid w:val="00891022"/>
    <w:rsid w:val="00891459"/>
    <w:rsid w:val="008916D4"/>
    <w:rsid w:val="00891750"/>
    <w:rsid w:val="00891F38"/>
    <w:rsid w:val="00893542"/>
    <w:rsid w:val="00894463"/>
    <w:rsid w:val="008948DB"/>
    <w:rsid w:val="008955CD"/>
    <w:rsid w:val="008959DA"/>
    <w:rsid w:val="008961DA"/>
    <w:rsid w:val="00896913"/>
    <w:rsid w:val="0089788C"/>
    <w:rsid w:val="00897B8A"/>
    <w:rsid w:val="008A015B"/>
    <w:rsid w:val="008A142E"/>
    <w:rsid w:val="008A1E13"/>
    <w:rsid w:val="008A525D"/>
    <w:rsid w:val="008A6E39"/>
    <w:rsid w:val="008A6F93"/>
    <w:rsid w:val="008A7231"/>
    <w:rsid w:val="008B0141"/>
    <w:rsid w:val="008B0906"/>
    <w:rsid w:val="008B1388"/>
    <w:rsid w:val="008B2A53"/>
    <w:rsid w:val="008B3722"/>
    <w:rsid w:val="008B4829"/>
    <w:rsid w:val="008B4AD7"/>
    <w:rsid w:val="008B5674"/>
    <w:rsid w:val="008B5702"/>
    <w:rsid w:val="008B58E8"/>
    <w:rsid w:val="008B659B"/>
    <w:rsid w:val="008B6834"/>
    <w:rsid w:val="008B6B28"/>
    <w:rsid w:val="008B6B98"/>
    <w:rsid w:val="008B6BA5"/>
    <w:rsid w:val="008B7FD9"/>
    <w:rsid w:val="008C007B"/>
    <w:rsid w:val="008C0455"/>
    <w:rsid w:val="008C13D3"/>
    <w:rsid w:val="008C2ED7"/>
    <w:rsid w:val="008C354E"/>
    <w:rsid w:val="008C37E0"/>
    <w:rsid w:val="008C3CF6"/>
    <w:rsid w:val="008C46FA"/>
    <w:rsid w:val="008C6403"/>
    <w:rsid w:val="008C6B37"/>
    <w:rsid w:val="008C7517"/>
    <w:rsid w:val="008C7945"/>
    <w:rsid w:val="008D0CBF"/>
    <w:rsid w:val="008D0CEC"/>
    <w:rsid w:val="008D19E9"/>
    <w:rsid w:val="008D217D"/>
    <w:rsid w:val="008D2670"/>
    <w:rsid w:val="008D291E"/>
    <w:rsid w:val="008D2CE7"/>
    <w:rsid w:val="008D35A7"/>
    <w:rsid w:val="008D36BC"/>
    <w:rsid w:val="008D3CD0"/>
    <w:rsid w:val="008D4210"/>
    <w:rsid w:val="008D4F42"/>
    <w:rsid w:val="008D512E"/>
    <w:rsid w:val="008D55B8"/>
    <w:rsid w:val="008D56B1"/>
    <w:rsid w:val="008D5FF6"/>
    <w:rsid w:val="008D61D8"/>
    <w:rsid w:val="008D626E"/>
    <w:rsid w:val="008D7163"/>
    <w:rsid w:val="008D7588"/>
    <w:rsid w:val="008E059A"/>
    <w:rsid w:val="008E170E"/>
    <w:rsid w:val="008E1C9C"/>
    <w:rsid w:val="008E2E37"/>
    <w:rsid w:val="008E30FE"/>
    <w:rsid w:val="008E41B5"/>
    <w:rsid w:val="008E4B93"/>
    <w:rsid w:val="008E53E3"/>
    <w:rsid w:val="008E574E"/>
    <w:rsid w:val="008E61D5"/>
    <w:rsid w:val="008E6421"/>
    <w:rsid w:val="008E707D"/>
    <w:rsid w:val="008E7929"/>
    <w:rsid w:val="008F0038"/>
    <w:rsid w:val="008F06D3"/>
    <w:rsid w:val="008F0F13"/>
    <w:rsid w:val="008F15B8"/>
    <w:rsid w:val="008F1603"/>
    <w:rsid w:val="008F1742"/>
    <w:rsid w:val="008F2167"/>
    <w:rsid w:val="008F228A"/>
    <w:rsid w:val="008F4C83"/>
    <w:rsid w:val="008F571D"/>
    <w:rsid w:val="008F5891"/>
    <w:rsid w:val="008F59FE"/>
    <w:rsid w:val="008F6035"/>
    <w:rsid w:val="008F7706"/>
    <w:rsid w:val="008F7C2E"/>
    <w:rsid w:val="00900288"/>
    <w:rsid w:val="00900C92"/>
    <w:rsid w:val="00901525"/>
    <w:rsid w:val="009019DB"/>
    <w:rsid w:val="0090441D"/>
    <w:rsid w:val="009056DD"/>
    <w:rsid w:val="00906325"/>
    <w:rsid w:val="009063D3"/>
    <w:rsid w:val="00906EA0"/>
    <w:rsid w:val="00907881"/>
    <w:rsid w:val="00907A70"/>
    <w:rsid w:val="009100E9"/>
    <w:rsid w:val="00910563"/>
    <w:rsid w:val="009106EF"/>
    <w:rsid w:val="00910B47"/>
    <w:rsid w:val="009115B9"/>
    <w:rsid w:val="00911A5B"/>
    <w:rsid w:val="00911B83"/>
    <w:rsid w:val="00911BC6"/>
    <w:rsid w:val="009121E7"/>
    <w:rsid w:val="0091260A"/>
    <w:rsid w:val="00912B7A"/>
    <w:rsid w:val="00915821"/>
    <w:rsid w:val="00915AF0"/>
    <w:rsid w:val="00915B92"/>
    <w:rsid w:val="0091693A"/>
    <w:rsid w:val="00917430"/>
    <w:rsid w:val="009175BE"/>
    <w:rsid w:val="009176C4"/>
    <w:rsid w:val="00917998"/>
    <w:rsid w:val="00917C71"/>
    <w:rsid w:val="00917C9B"/>
    <w:rsid w:val="00917F0D"/>
    <w:rsid w:val="0092007B"/>
    <w:rsid w:val="00920174"/>
    <w:rsid w:val="009202AB"/>
    <w:rsid w:val="00920D43"/>
    <w:rsid w:val="009217E4"/>
    <w:rsid w:val="00923102"/>
    <w:rsid w:val="009237C5"/>
    <w:rsid w:val="00923FFE"/>
    <w:rsid w:val="00924054"/>
    <w:rsid w:val="0092422E"/>
    <w:rsid w:val="0092517F"/>
    <w:rsid w:val="00925B46"/>
    <w:rsid w:val="009261AE"/>
    <w:rsid w:val="00927DDF"/>
    <w:rsid w:val="009301A6"/>
    <w:rsid w:val="00930AED"/>
    <w:rsid w:val="00930EAA"/>
    <w:rsid w:val="0093137D"/>
    <w:rsid w:val="00931520"/>
    <w:rsid w:val="00932986"/>
    <w:rsid w:val="009343D8"/>
    <w:rsid w:val="009346AB"/>
    <w:rsid w:val="00934D1F"/>
    <w:rsid w:val="0093540B"/>
    <w:rsid w:val="00936EFA"/>
    <w:rsid w:val="009372C6"/>
    <w:rsid w:val="009374BA"/>
    <w:rsid w:val="0093770F"/>
    <w:rsid w:val="00940EB6"/>
    <w:rsid w:val="0094124B"/>
    <w:rsid w:val="009413F8"/>
    <w:rsid w:val="0094242B"/>
    <w:rsid w:val="00942516"/>
    <w:rsid w:val="00942D5C"/>
    <w:rsid w:val="0094371D"/>
    <w:rsid w:val="00943AB6"/>
    <w:rsid w:val="00943C38"/>
    <w:rsid w:val="0094419E"/>
    <w:rsid w:val="009445BB"/>
    <w:rsid w:val="00946242"/>
    <w:rsid w:val="00946DEA"/>
    <w:rsid w:val="009500BF"/>
    <w:rsid w:val="00950A4C"/>
    <w:rsid w:val="00951CA2"/>
    <w:rsid w:val="00952432"/>
    <w:rsid w:val="00952A90"/>
    <w:rsid w:val="0095366D"/>
    <w:rsid w:val="0095389E"/>
    <w:rsid w:val="009546A9"/>
    <w:rsid w:val="00954DDC"/>
    <w:rsid w:val="00956A2E"/>
    <w:rsid w:val="00956E37"/>
    <w:rsid w:val="009570C3"/>
    <w:rsid w:val="009576F0"/>
    <w:rsid w:val="00957800"/>
    <w:rsid w:val="009606A6"/>
    <w:rsid w:val="00960A2D"/>
    <w:rsid w:val="00960D21"/>
    <w:rsid w:val="0096103F"/>
    <w:rsid w:val="0096111D"/>
    <w:rsid w:val="0096188E"/>
    <w:rsid w:val="009631B7"/>
    <w:rsid w:val="009641C1"/>
    <w:rsid w:val="009642CD"/>
    <w:rsid w:val="009645F8"/>
    <w:rsid w:val="00964DB4"/>
    <w:rsid w:val="009653F2"/>
    <w:rsid w:val="0096566C"/>
    <w:rsid w:val="00965B1D"/>
    <w:rsid w:val="00966405"/>
    <w:rsid w:val="00966CD2"/>
    <w:rsid w:val="00966ED4"/>
    <w:rsid w:val="00967DE7"/>
    <w:rsid w:val="00967E7E"/>
    <w:rsid w:val="0097058D"/>
    <w:rsid w:val="0097105A"/>
    <w:rsid w:val="009716D3"/>
    <w:rsid w:val="00971881"/>
    <w:rsid w:val="00971C00"/>
    <w:rsid w:val="00972311"/>
    <w:rsid w:val="009726AC"/>
    <w:rsid w:val="0097309B"/>
    <w:rsid w:val="009755E6"/>
    <w:rsid w:val="00976500"/>
    <w:rsid w:val="009800E2"/>
    <w:rsid w:val="0098020B"/>
    <w:rsid w:val="009803F9"/>
    <w:rsid w:val="00980C12"/>
    <w:rsid w:val="00980ED1"/>
    <w:rsid w:val="00980FE8"/>
    <w:rsid w:val="009813CF"/>
    <w:rsid w:val="00981A9C"/>
    <w:rsid w:val="00984AF2"/>
    <w:rsid w:val="00984CA2"/>
    <w:rsid w:val="00984F75"/>
    <w:rsid w:val="00985CFA"/>
    <w:rsid w:val="00985F56"/>
    <w:rsid w:val="009860D2"/>
    <w:rsid w:val="00986A6B"/>
    <w:rsid w:val="00986BF4"/>
    <w:rsid w:val="00986D00"/>
    <w:rsid w:val="009904B7"/>
    <w:rsid w:val="009910BD"/>
    <w:rsid w:val="00991368"/>
    <w:rsid w:val="00991424"/>
    <w:rsid w:val="00991E9A"/>
    <w:rsid w:val="00992753"/>
    <w:rsid w:val="00992786"/>
    <w:rsid w:val="00992BED"/>
    <w:rsid w:val="0099322D"/>
    <w:rsid w:val="009939D6"/>
    <w:rsid w:val="00993E52"/>
    <w:rsid w:val="00994C63"/>
    <w:rsid w:val="009950E8"/>
    <w:rsid w:val="00995B1D"/>
    <w:rsid w:val="00995CB7"/>
    <w:rsid w:val="009963CA"/>
    <w:rsid w:val="009963E8"/>
    <w:rsid w:val="00997284"/>
    <w:rsid w:val="00997446"/>
    <w:rsid w:val="009978C1"/>
    <w:rsid w:val="00997F22"/>
    <w:rsid w:val="00997FA8"/>
    <w:rsid w:val="009A0A30"/>
    <w:rsid w:val="009A0EB4"/>
    <w:rsid w:val="009A149F"/>
    <w:rsid w:val="009A1903"/>
    <w:rsid w:val="009A259E"/>
    <w:rsid w:val="009A3E2B"/>
    <w:rsid w:val="009A510D"/>
    <w:rsid w:val="009A627F"/>
    <w:rsid w:val="009A70A6"/>
    <w:rsid w:val="009A76AE"/>
    <w:rsid w:val="009A787A"/>
    <w:rsid w:val="009B0BB6"/>
    <w:rsid w:val="009B3A31"/>
    <w:rsid w:val="009B4CEA"/>
    <w:rsid w:val="009B58E0"/>
    <w:rsid w:val="009B5F14"/>
    <w:rsid w:val="009B621D"/>
    <w:rsid w:val="009B6D19"/>
    <w:rsid w:val="009B7235"/>
    <w:rsid w:val="009B7C40"/>
    <w:rsid w:val="009C0C85"/>
    <w:rsid w:val="009C0D71"/>
    <w:rsid w:val="009C1C8F"/>
    <w:rsid w:val="009C2CEF"/>
    <w:rsid w:val="009C39D6"/>
    <w:rsid w:val="009C3D5D"/>
    <w:rsid w:val="009C3E4A"/>
    <w:rsid w:val="009C437B"/>
    <w:rsid w:val="009C4800"/>
    <w:rsid w:val="009C4D62"/>
    <w:rsid w:val="009C547E"/>
    <w:rsid w:val="009C5C20"/>
    <w:rsid w:val="009C6E23"/>
    <w:rsid w:val="009C76A1"/>
    <w:rsid w:val="009D0436"/>
    <w:rsid w:val="009D0838"/>
    <w:rsid w:val="009D1CA3"/>
    <w:rsid w:val="009D2356"/>
    <w:rsid w:val="009D3100"/>
    <w:rsid w:val="009D3BAB"/>
    <w:rsid w:val="009D4C12"/>
    <w:rsid w:val="009D4CFC"/>
    <w:rsid w:val="009D580E"/>
    <w:rsid w:val="009D5AF1"/>
    <w:rsid w:val="009D617E"/>
    <w:rsid w:val="009D63E6"/>
    <w:rsid w:val="009D66C8"/>
    <w:rsid w:val="009D7242"/>
    <w:rsid w:val="009E0206"/>
    <w:rsid w:val="009E06F4"/>
    <w:rsid w:val="009E0729"/>
    <w:rsid w:val="009E0FC5"/>
    <w:rsid w:val="009E1739"/>
    <w:rsid w:val="009E259C"/>
    <w:rsid w:val="009E268F"/>
    <w:rsid w:val="009E2CC9"/>
    <w:rsid w:val="009E33E1"/>
    <w:rsid w:val="009E3535"/>
    <w:rsid w:val="009E3A72"/>
    <w:rsid w:val="009E3EBF"/>
    <w:rsid w:val="009E4065"/>
    <w:rsid w:val="009E4398"/>
    <w:rsid w:val="009E43B2"/>
    <w:rsid w:val="009E43B6"/>
    <w:rsid w:val="009E46BF"/>
    <w:rsid w:val="009E490C"/>
    <w:rsid w:val="009E5F3C"/>
    <w:rsid w:val="009E72CA"/>
    <w:rsid w:val="009E7BD5"/>
    <w:rsid w:val="009F0842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3536"/>
    <w:rsid w:val="009F45EA"/>
    <w:rsid w:val="009F4AAF"/>
    <w:rsid w:val="009F5220"/>
    <w:rsid w:val="009F5E82"/>
    <w:rsid w:val="009F6ABC"/>
    <w:rsid w:val="009F6E49"/>
    <w:rsid w:val="009F6F39"/>
    <w:rsid w:val="009F73D2"/>
    <w:rsid w:val="009F7E40"/>
    <w:rsid w:val="00A002DB"/>
    <w:rsid w:val="00A024E0"/>
    <w:rsid w:val="00A02790"/>
    <w:rsid w:val="00A02A23"/>
    <w:rsid w:val="00A030F1"/>
    <w:rsid w:val="00A0382A"/>
    <w:rsid w:val="00A039AA"/>
    <w:rsid w:val="00A0455A"/>
    <w:rsid w:val="00A04780"/>
    <w:rsid w:val="00A05C1F"/>
    <w:rsid w:val="00A0607F"/>
    <w:rsid w:val="00A061AE"/>
    <w:rsid w:val="00A06B58"/>
    <w:rsid w:val="00A07200"/>
    <w:rsid w:val="00A073BA"/>
    <w:rsid w:val="00A07582"/>
    <w:rsid w:val="00A0765C"/>
    <w:rsid w:val="00A11402"/>
    <w:rsid w:val="00A1234D"/>
    <w:rsid w:val="00A12955"/>
    <w:rsid w:val="00A12A5B"/>
    <w:rsid w:val="00A12D0D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769C"/>
    <w:rsid w:val="00A20454"/>
    <w:rsid w:val="00A2175F"/>
    <w:rsid w:val="00A225B0"/>
    <w:rsid w:val="00A22AB0"/>
    <w:rsid w:val="00A23305"/>
    <w:rsid w:val="00A247C0"/>
    <w:rsid w:val="00A2509E"/>
    <w:rsid w:val="00A254F5"/>
    <w:rsid w:val="00A25AC0"/>
    <w:rsid w:val="00A26608"/>
    <w:rsid w:val="00A279AF"/>
    <w:rsid w:val="00A27CD7"/>
    <w:rsid w:val="00A27FE8"/>
    <w:rsid w:val="00A30938"/>
    <w:rsid w:val="00A31274"/>
    <w:rsid w:val="00A3174E"/>
    <w:rsid w:val="00A319E8"/>
    <w:rsid w:val="00A3224E"/>
    <w:rsid w:val="00A323C4"/>
    <w:rsid w:val="00A32A99"/>
    <w:rsid w:val="00A34148"/>
    <w:rsid w:val="00A3522B"/>
    <w:rsid w:val="00A35DA0"/>
    <w:rsid w:val="00A35E8C"/>
    <w:rsid w:val="00A368BC"/>
    <w:rsid w:val="00A36CE5"/>
    <w:rsid w:val="00A37595"/>
    <w:rsid w:val="00A4043E"/>
    <w:rsid w:val="00A409C3"/>
    <w:rsid w:val="00A40C1D"/>
    <w:rsid w:val="00A40C2C"/>
    <w:rsid w:val="00A41A05"/>
    <w:rsid w:val="00A439B6"/>
    <w:rsid w:val="00A4408B"/>
    <w:rsid w:val="00A45540"/>
    <w:rsid w:val="00A456D4"/>
    <w:rsid w:val="00A46632"/>
    <w:rsid w:val="00A46693"/>
    <w:rsid w:val="00A4752D"/>
    <w:rsid w:val="00A47F88"/>
    <w:rsid w:val="00A5098C"/>
    <w:rsid w:val="00A5119A"/>
    <w:rsid w:val="00A51A97"/>
    <w:rsid w:val="00A52886"/>
    <w:rsid w:val="00A528FA"/>
    <w:rsid w:val="00A52969"/>
    <w:rsid w:val="00A52E8B"/>
    <w:rsid w:val="00A53254"/>
    <w:rsid w:val="00A533BF"/>
    <w:rsid w:val="00A54172"/>
    <w:rsid w:val="00A54926"/>
    <w:rsid w:val="00A54A75"/>
    <w:rsid w:val="00A54B45"/>
    <w:rsid w:val="00A55440"/>
    <w:rsid w:val="00A5547B"/>
    <w:rsid w:val="00A55917"/>
    <w:rsid w:val="00A56060"/>
    <w:rsid w:val="00A56D2E"/>
    <w:rsid w:val="00A56DFA"/>
    <w:rsid w:val="00A5738F"/>
    <w:rsid w:val="00A57FC4"/>
    <w:rsid w:val="00A60849"/>
    <w:rsid w:val="00A60EED"/>
    <w:rsid w:val="00A622F5"/>
    <w:rsid w:val="00A6292D"/>
    <w:rsid w:val="00A641E4"/>
    <w:rsid w:val="00A65E8F"/>
    <w:rsid w:val="00A662B9"/>
    <w:rsid w:val="00A66651"/>
    <w:rsid w:val="00A66F45"/>
    <w:rsid w:val="00A670B6"/>
    <w:rsid w:val="00A67159"/>
    <w:rsid w:val="00A672B9"/>
    <w:rsid w:val="00A67CD8"/>
    <w:rsid w:val="00A70E1A"/>
    <w:rsid w:val="00A7108B"/>
    <w:rsid w:val="00A71D0F"/>
    <w:rsid w:val="00A723D3"/>
    <w:rsid w:val="00A737A9"/>
    <w:rsid w:val="00A73B0B"/>
    <w:rsid w:val="00A746E7"/>
    <w:rsid w:val="00A74793"/>
    <w:rsid w:val="00A74E16"/>
    <w:rsid w:val="00A75529"/>
    <w:rsid w:val="00A756BB"/>
    <w:rsid w:val="00A76A4F"/>
    <w:rsid w:val="00A7725B"/>
    <w:rsid w:val="00A773D3"/>
    <w:rsid w:val="00A77705"/>
    <w:rsid w:val="00A77AAA"/>
    <w:rsid w:val="00A77D94"/>
    <w:rsid w:val="00A77F79"/>
    <w:rsid w:val="00A800AB"/>
    <w:rsid w:val="00A813E3"/>
    <w:rsid w:val="00A831E5"/>
    <w:rsid w:val="00A835DD"/>
    <w:rsid w:val="00A839C5"/>
    <w:rsid w:val="00A845E6"/>
    <w:rsid w:val="00A852F1"/>
    <w:rsid w:val="00A8560B"/>
    <w:rsid w:val="00A865CC"/>
    <w:rsid w:val="00A868D3"/>
    <w:rsid w:val="00A869D1"/>
    <w:rsid w:val="00A86B35"/>
    <w:rsid w:val="00A907BB"/>
    <w:rsid w:val="00A91E02"/>
    <w:rsid w:val="00A92253"/>
    <w:rsid w:val="00A92EA9"/>
    <w:rsid w:val="00A94F2F"/>
    <w:rsid w:val="00A94FAB"/>
    <w:rsid w:val="00A950E5"/>
    <w:rsid w:val="00A95566"/>
    <w:rsid w:val="00A95835"/>
    <w:rsid w:val="00A961CC"/>
    <w:rsid w:val="00A96DF8"/>
    <w:rsid w:val="00AA02A9"/>
    <w:rsid w:val="00AA06A6"/>
    <w:rsid w:val="00AA06B0"/>
    <w:rsid w:val="00AA1271"/>
    <w:rsid w:val="00AA1872"/>
    <w:rsid w:val="00AA1AF8"/>
    <w:rsid w:val="00AA2E2C"/>
    <w:rsid w:val="00AA2E42"/>
    <w:rsid w:val="00AA2F41"/>
    <w:rsid w:val="00AA30A6"/>
    <w:rsid w:val="00AA33C0"/>
    <w:rsid w:val="00AA374F"/>
    <w:rsid w:val="00AA3B44"/>
    <w:rsid w:val="00AA3B5F"/>
    <w:rsid w:val="00AA3BB2"/>
    <w:rsid w:val="00AA3EC0"/>
    <w:rsid w:val="00AA441E"/>
    <w:rsid w:val="00AA465C"/>
    <w:rsid w:val="00AA4A50"/>
    <w:rsid w:val="00AA5006"/>
    <w:rsid w:val="00AA5B02"/>
    <w:rsid w:val="00AA6C67"/>
    <w:rsid w:val="00AA7544"/>
    <w:rsid w:val="00AB23A0"/>
    <w:rsid w:val="00AB2C4B"/>
    <w:rsid w:val="00AB3010"/>
    <w:rsid w:val="00AB37BC"/>
    <w:rsid w:val="00AB381B"/>
    <w:rsid w:val="00AB3BFE"/>
    <w:rsid w:val="00AB3D25"/>
    <w:rsid w:val="00AB3E26"/>
    <w:rsid w:val="00AB4044"/>
    <w:rsid w:val="00AB476F"/>
    <w:rsid w:val="00AB4BCB"/>
    <w:rsid w:val="00AB53F0"/>
    <w:rsid w:val="00AB5C3E"/>
    <w:rsid w:val="00AB5EB9"/>
    <w:rsid w:val="00AB682E"/>
    <w:rsid w:val="00AB71E0"/>
    <w:rsid w:val="00AB76D9"/>
    <w:rsid w:val="00AC006F"/>
    <w:rsid w:val="00AC0083"/>
    <w:rsid w:val="00AC0214"/>
    <w:rsid w:val="00AC2758"/>
    <w:rsid w:val="00AC27EC"/>
    <w:rsid w:val="00AC33B8"/>
    <w:rsid w:val="00AC384F"/>
    <w:rsid w:val="00AC4420"/>
    <w:rsid w:val="00AC4FF9"/>
    <w:rsid w:val="00AC5FA4"/>
    <w:rsid w:val="00AC6ED7"/>
    <w:rsid w:val="00AC757D"/>
    <w:rsid w:val="00AC7B6F"/>
    <w:rsid w:val="00AC7EB7"/>
    <w:rsid w:val="00AD038F"/>
    <w:rsid w:val="00AD0915"/>
    <w:rsid w:val="00AD0D5B"/>
    <w:rsid w:val="00AD0F6D"/>
    <w:rsid w:val="00AD1B69"/>
    <w:rsid w:val="00AD28A9"/>
    <w:rsid w:val="00AD3295"/>
    <w:rsid w:val="00AD3D8F"/>
    <w:rsid w:val="00AD4705"/>
    <w:rsid w:val="00AD4A9A"/>
    <w:rsid w:val="00AD523D"/>
    <w:rsid w:val="00AD5528"/>
    <w:rsid w:val="00AD6F53"/>
    <w:rsid w:val="00AD7006"/>
    <w:rsid w:val="00AD71EE"/>
    <w:rsid w:val="00AD77BD"/>
    <w:rsid w:val="00AE1970"/>
    <w:rsid w:val="00AE1D7E"/>
    <w:rsid w:val="00AE231F"/>
    <w:rsid w:val="00AE248D"/>
    <w:rsid w:val="00AE289A"/>
    <w:rsid w:val="00AE33AE"/>
    <w:rsid w:val="00AE4BC6"/>
    <w:rsid w:val="00AE4CAA"/>
    <w:rsid w:val="00AE51F7"/>
    <w:rsid w:val="00AE56FA"/>
    <w:rsid w:val="00AE5F39"/>
    <w:rsid w:val="00AE6CD7"/>
    <w:rsid w:val="00AE7729"/>
    <w:rsid w:val="00AE7A16"/>
    <w:rsid w:val="00AF01BA"/>
    <w:rsid w:val="00AF0816"/>
    <w:rsid w:val="00AF0A3B"/>
    <w:rsid w:val="00AF10B4"/>
    <w:rsid w:val="00AF11C5"/>
    <w:rsid w:val="00AF1424"/>
    <w:rsid w:val="00AF160A"/>
    <w:rsid w:val="00AF1D24"/>
    <w:rsid w:val="00AF2DB4"/>
    <w:rsid w:val="00AF2FEA"/>
    <w:rsid w:val="00AF4519"/>
    <w:rsid w:val="00AF5301"/>
    <w:rsid w:val="00AF5BDC"/>
    <w:rsid w:val="00AF5F94"/>
    <w:rsid w:val="00AF76EC"/>
    <w:rsid w:val="00B00C2E"/>
    <w:rsid w:val="00B01C17"/>
    <w:rsid w:val="00B0246E"/>
    <w:rsid w:val="00B02904"/>
    <w:rsid w:val="00B02986"/>
    <w:rsid w:val="00B04C65"/>
    <w:rsid w:val="00B05D03"/>
    <w:rsid w:val="00B0670C"/>
    <w:rsid w:val="00B0688D"/>
    <w:rsid w:val="00B07270"/>
    <w:rsid w:val="00B07414"/>
    <w:rsid w:val="00B102A8"/>
    <w:rsid w:val="00B10910"/>
    <w:rsid w:val="00B11576"/>
    <w:rsid w:val="00B11C5E"/>
    <w:rsid w:val="00B120A4"/>
    <w:rsid w:val="00B12789"/>
    <w:rsid w:val="00B1355B"/>
    <w:rsid w:val="00B1408F"/>
    <w:rsid w:val="00B140F8"/>
    <w:rsid w:val="00B14665"/>
    <w:rsid w:val="00B15952"/>
    <w:rsid w:val="00B1718A"/>
    <w:rsid w:val="00B175FD"/>
    <w:rsid w:val="00B1771F"/>
    <w:rsid w:val="00B17D25"/>
    <w:rsid w:val="00B2060A"/>
    <w:rsid w:val="00B2088A"/>
    <w:rsid w:val="00B20D41"/>
    <w:rsid w:val="00B20D75"/>
    <w:rsid w:val="00B21647"/>
    <w:rsid w:val="00B2183B"/>
    <w:rsid w:val="00B218BF"/>
    <w:rsid w:val="00B21C62"/>
    <w:rsid w:val="00B23334"/>
    <w:rsid w:val="00B23932"/>
    <w:rsid w:val="00B23A1E"/>
    <w:rsid w:val="00B24235"/>
    <w:rsid w:val="00B242D9"/>
    <w:rsid w:val="00B24630"/>
    <w:rsid w:val="00B24654"/>
    <w:rsid w:val="00B2484D"/>
    <w:rsid w:val="00B248A8"/>
    <w:rsid w:val="00B24A8B"/>
    <w:rsid w:val="00B24B48"/>
    <w:rsid w:val="00B252D8"/>
    <w:rsid w:val="00B272B4"/>
    <w:rsid w:val="00B2741F"/>
    <w:rsid w:val="00B279B7"/>
    <w:rsid w:val="00B30839"/>
    <w:rsid w:val="00B31E3B"/>
    <w:rsid w:val="00B33844"/>
    <w:rsid w:val="00B338AC"/>
    <w:rsid w:val="00B33F76"/>
    <w:rsid w:val="00B3442C"/>
    <w:rsid w:val="00B34D42"/>
    <w:rsid w:val="00B34DBE"/>
    <w:rsid w:val="00B35A31"/>
    <w:rsid w:val="00B361E7"/>
    <w:rsid w:val="00B367EF"/>
    <w:rsid w:val="00B37745"/>
    <w:rsid w:val="00B4007D"/>
    <w:rsid w:val="00B40397"/>
    <w:rsid w:val="00B40779"/>
    <w:rsid w:val="00B409BF"/>
    <w:rsid w:val="00B4160C"/>
    <w:rsid w:val="00B42389"/>
    <w:rsid w:val="00B42A38"/>
    <w:rsid w:val="00B43799"/>
    <w:rsid w:val="00B45E42"/>
    <w:rsid w:val="00B45F3A"/>
    <w:rsid w:val="00B4648B"/>
    <w:rsid w:val="00B46719"/>
    <w:rsid w:val="00B46894"/>
    <w:rsid w:val="00B4723B"/>
    <w:rsid w:val="00B47E07"/>
    <w:rsid w:val="00B47E9F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63F1"/>
    <w:rsid w:val="00B6068D"/>
    <w:rsid w:val="00B60704"/>
    <w:rsid w:val="00B60C47"/>
    <w:rsid w:val="00B60F06"/>
    <w:rsid w:val="00B62F2F"/>
    <w:rsid w:val="00B631F1"/>
    <w:rsid w:val="00B63EFC"/>
    <w:rsid w:val="00B64B54"/>
    <w:rsid w:val="00B65043"/>
    <w:rsid w:val="00B6570B"/>
    <w:rsid w:val="00B66FE1"/>
    <w:rsid w:val="00B67811"/>
    <w:rsid w:val="00B70669"/>
    <w:rsid w:val="00B70ECB"/>
    <w:rsid w:val="00B71404"/>
    <w:rsid w:val="00B71623"/>
    <w:rsid w:val="00B72226"/>
    <w:rsid w:val="00B73CB2"/>
    <w:rsid w:val="00B73DAF"/>
    <w:rsid w:val="00B73DEC"/>
    <w:rsid w:val="00B748E0"/>
    <w:rsid w:val="00B74F01"/>
    <w:rsid w:val="00B75AE6"/>
    <w:rsid w:val="00B75AFB"/>
    <w:rsid w:val="00B76931"/>
    <w:rsid w:val="00B7706D"/>
    <w:rsid w:val="00B77631"/>
    <w:rsid w:val="00B81E7F"/>
    <w:rsid w:val="00B82213"/>
    <w:rsid w:val="00B83863"/>
    <w:rsid w:val="00B84810"/>
    <w:rsid w:val="00B8511E"/>
    <w:rsid w:val="00B86803"/>
    <w:rsid w:val="00B87B6C"/>
    <w:rsid w:val="00B90644"/>
    <w:rsid w:val="00B90969"/>
    <w:rsid w:val="00B90A58"/>
    <w:rsid w:val="00B90DEA"/>
    <w:rsid w:val="00B91202"/>
    <w:rsid w:val="00B91BF0"/>
    <w:rsid w:val="00B91C77"/>
    <w:rsid w:val="00B91E3A"/>
    <w:rsid w:val="00B925DC"/>
    <w:rsid w:val="00B92E49"/>
    <w:rsid w:val="00B937D8"/>
    <w:rsid w:val="00B95E52"/>
    <w:rsid w:val="00B96260"/>
    <w:rsid w:val="00B96B68"/>
    <w:rsid w:val="00B96E9B"/>
    <w:rsid w:val="00B9750D"/>
    <w:rsid w:val="00B978C7"/>
    <w:rsid w:val="00BA0002"/>
    <w:rsid w:val="00BA0184"/>
    <w:rsid w:val="00BA050C"/>
    <w:rsid w:val="00BA0719"/>
    <w:rsid w:val="00BA16C4"/>
    <w:rsid w:val="00BA1FEF"/>
    <w:rsid w:val="00BA2346"/>
    <w:rsid w:val="00BA2E79"/>
    <w:rsid w:val="00BA3B9D"/>
    <w:rsid w:val="00BA3BE8"/>
    <w:rsid w:val="00BA5367"/>
    <w:rsid w:val="00BA6409"/>
    <w:rsid w:val="00BA673B"/>
    <w:rsid w:val="00BA766F"/>
    <w:rsid w:val="00BB025E"/>
    <w:rsid w:val="00BB09A9"/>
    <w:rsid w:val="00BB20E4"/>
    <w:rsid w:val="00BB2E37"/>
    <w:rsid w:val="00BB3C79"/>
    <w:rsid w:val="00BB520F"/>
    <w:rsid w:val="00BB5F8C"/>
    <w:rsid w:val="00BB6F6B"/>
    <w:rsid w:val="00BB716F"/>
    <w:rsid w:val="00BC0515"/>
    <w:rsid w:val="00BC1974"/>
    <w:rsid w:val="00BC2DCC"/>
    <w:rsid w:val="00BC301D"/>
    <w:rsid w:val="00BC31EB"/>
    <w:rsid w:val="00BC4065"/>
    <w:rsid w:val="00BC5626"/>
    <w:rsid w:val="00BC5FB2"/>
    <w:rsid w:val="00BC6A75"/>
    <w:rsid w:val="00BC701D"/>
    <w:rsid w:val="00BC702E"/>
    <w:rsid w:val="00BC75D1"/>
    <w:rsid w:val="00BC7AC7"/>
    <w:rsid w:val="00BC7D6C"/>
    <w:rsid w:val="00BD07FE"/>
    <w:rsid w:val="00BD116F"/>
    <w:rsid w:val="00BD1423"/>
    <w:rsid w:val="00BD233A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F3C"/>
    <w:rsid w:val="00BE1305"/>
    <w:rsid w:val="00BE1364"/>
    <w:rsid w:val="00BE1BC5"/>
    <w:rsid w:val="00BE1BC7"/>
    <w:rsid w:val="00BE3795"/>
    <w:rsid w:val="00BE3D22"/>
    <w:rsid w:val="00BE41A5"/>
    <w:rsid w:val="00BE443C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F0864"/>
    <w:rsid w:val="00BF0EDE"/>
    <w:rsid w:val="00BF2D61"/>
    <w:rsid w:val="00BF3094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734B"/>
    <w:rsid w:val="00C000B9"/>
    <w:rsid w:val="00C03D34"/>
    <w:rsid w:val="00C04668"/>
    <w:rsid w:val="00C0530A"/>
    <w:rsid w:val="00C05768"/>
    <w:rsid w:val="00C060E9"/>
    <w:rsid w:val="00C063CF"/>
    <w:rsid w:val="00C06BCA"/>
    <w:rsid w:val="00C0709C"/>
    <w:rsid w:val="00C07684"/>
    <w:rsid w:val="00C117FE"/>
    <w:rsid w:val="00C11800"/>
    <w:rsid w:val="00C11A1D"/>
    <w:rsid w:val="00C11A4E"/>
    <w:rsid w:val="00C121D9"/>
    <w:rsid w:val="00C12B8E"/>
    <w:rsid w:val="00C138EC"/>
    <w:rsid w:val="00C14DD9"/>
    <w:rsid w:val="00C14E1E"/>
    <w:rsid w:val="00C154F0"/>
    <w:rsid w:val="00C15810"/>
    <w:rsid w:val="00C15956"/>
    <w:rsid w:val="00C16EF9"/>
    <w:rsid w:val="00C17B78"/>
    <w:rsid w:val="00C20064"/>
    <w:rsid w:val="00C20157"/>
    <w:rsid w:val="00C20810"/>
    <w:rsid w:val="00C2229B"/>
    <w:rsid w:val="00C22579"/>
    <w:rsid w:val="00C22B64"/>
    <w:rsid w:val="00C2349E"/>
    <w:rsid w:val="00C24114"/>
    <w:rsid w:val="00C24C68"/>
    <w:rsid w:val="00C2568A"/>
    <w:rsid w:val="00C26405"/>
    <w:rsid w:val="00C269B3"/>
    <w:rsid w:val="00C27D4A"/>
    <w:rsid w:val="00C30BCE"/>
    <w:rsid w:val="00C3140D"/>
    <w:rsid w:val="00C31F45"/>
    <w:rsid w:val="00C32102"/>
    <w:rsid w:val="00C3326B"/>
    <w:rsid w:val="00C337D9"/>
    <w:rsid w:val="00C33A35"/>
    <w:rsid w:val="00C33A8F"/>
    <w:rsid w:val="00C34547"/>
    <w:rsid w:val="00C35661"/>
    <w:rsid w:val="00C3614C"/>
    <w:rsid w:val="00C36CDA"/>
    <w:rsid w:val="00C37CA6"/>
    <w:rsid w:val="00C408FA"/>
    <w:rsid w:val="00C40912"/>
    <w:rsid w:val="00C41D56"/>
    <w:rsid w:val="00C43206"/>
    <w:rsid w:val="00C4565B"/>
    <w:rsid w:val="00C45AC8"/>
    <w:rsid w:val="00C47219"/>
    <w:rsid w:val="00C47A52"/>
    <w:rsid w:val="00C47BE7"/>
    <w:rsid w:val="00C509F4"/>
    <w:rsid w:val="00C5112C"/>
    <w:rsid w:val="00C51BD7"/>
    <w:rsid w:val="00C53669"/>
    <w:rsid w:val="00C536CC"/>
    <w:rsid w:val="00C54391"/>
    <w:rsid w:val="00C548CE"/>
    <w:rsid w:val="00C55422"/>
    <w:rsid w:val="00C55ADC"/>
    <w:rsid w:val="00C5609C"/>
    <w:rsid w:val="00C56145"/>
    <w:rsid w:val="00C56289"/>
    <w:rsid w:val="00C56819"/>
    <w:rsid w:val="00C56D3A"/>
    <w:rsid w:val="00C57406"/>
    <w:rsid w:val="00C574CE"/>
    <w:rsid w:val="00C57927"/>
    <w:rsid w:val="00C5793B"/>
    <w:rsid w:val="00C57FDE"/>
    <w:rsid w:val="00C600D5"/>
    <w:rsid w:val="00C603C3"/>
    <w:rsid w:val="00C60856"/>
    <w:rsid w:val="00C61303"/>
    <w:rsid w:val="00C613FE"/>
    <w:rsid w:val="00C614F0"/>
    <w:rsid w:val="00C61659"/>
    <w:rsid w:val="00C61A2E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59C"/>
    <w:rsid w:val="00C646C9"/>
    <w:rsid w:val="00C66323"/>
    <w:rsid w:val="00C66BBA"/>
    <w:rsid w:val="00C67868"/>
    <w:rsid w:val="00C70ED3"/>
    <w:rsid w:val="00C711E8"/>
    <w:rsid w:val="00C71376"/>
    <w:rsid w:val="00C714E3"/>
    <w:rsid w:val="00C73131"/>
    <w:rsid w:val="00C7340E"/>
    <w:rsid w:val="00C739DC"/>
    <w:rsid w:val="00C73DE9"/>
    <w:rsid w:val="00C73EDD"/>
    <w:rsid w:val="00C74B2A"/>
    <w:rsid w:val="00C7502A"/>
    <w:rsid w:val="00C763C3"/>
    <w:rsid w:val="00C764C8"/>
    <w:rsid w:val="00C7654C"/>
    <w:rsid w:val="00C76954"/>
    <w:rsid w:val="00C76C69"/>
    <w:rsid w:val="00C7711C"/>
    <w:rsid w:val="00C77720"/>
    <w:rsid w:val="00C77A71"/>
    <w:rsid w:val="00C77ACB"/>
    <w:rsid w:val="00C80C69"/>
    <w:rsid w:val="00C8192C"/>
    <w:rsid w:val="00C81D52"/>
    <w:rsid w:val="00C81F51"/>
    <w:rsid w:val="00C8203D"/>
    <w:rsid w:val="00C833C6"/>
    <w:rsid w:val="00C838B2"/>
    <w:rsid w:val="00C83C8A"/>
    <w:rsid w:val="00C8469E"/>
    <w:rsid w:val="00C84D1D"/>
    <w:rsid w:val="00C8532C"/>
    <w:rsid w:val="00C85A99"/>
    <w:rsid w:val="00C86618"/>
    <w:rsid w:val="00C8663A"/>
    <w:rsid w:val="00C86A3E"/>
    <w:rsid w:val="00C86C2D"/>
    <w:rsid w:val="00C86C97"/>
    <w:rsid w:val="00C90FA9"/>
    <w:rsid w:val="00C91286"/>
    <w:rsid w:val="00C927BA"/>
    <w:rsid w:val="00C93178"/>
    <w:rsid w:val="00C94F6F"/>
    <w:rsid w:val="00C94F72"/>
    <w:rsid w:val="00C958BD"/>
    <w:rsid w:val="00C9770A"/>
    <w:rsid w:val="00CA00DB"/>
    <w:rsid w:val="00CA0225"/>
    <w:rsid w:val="00CA08E9"/>
    <w:rsid w:val="00CA38BE"/>
    <w:rsid w:val="00CA3AC8"/>
    <w:rsid w:val="00CA445B"/>
    <w:rsid w:val="00CA44E0"/>
    <w:rsid w:val="00CA50C9"/>
    <w:rsid w:val="00CA5153"/>
    <w:rsid w:val="00CA5807"/>
    <w:rsid w:val="00CA59D2"/>
    <w:rsid w:val="00CA610E"/>
    <w:rsid w:val="00CA6626"/>
    <w:rsid w:val="00CA6C17"/>
    <w:rsid w:val="00CA751B"/>
    <w:rsid w:val="00CA7A0F"/>
    <w:rsid w:val="00CB0487"/>
    <w:rsid w:val="00CB094F"/>
    <w:rsid w:val="00CB0ABB"/>
    <w:rsid w:val="00CB0B3F"/>
    <w:rsid w:val="00CB24BD"/>
    <w:rsid w:val="00CB325F"/>
    <w:rsid w:val="00CB32DD"/>
    <w:rsid w:val="00CB3BFE"/>
    <w:rsid w:val="00CB54AA"/>
    <w:rsid w:val="00CB56BB"/>
    <w:rsid w:val="00CB667C"/>
    <w:rsid w:val="00CB68DD"/>
    <w:rsid w:val="00CB6F04"/>
    <w:rsid w:val="00CB729E"/>
    <w:rsid w:val="00CB7535"/>
    <w:rsid w:val="00CB79BA"/>
    <w:rsid w:val="00CB7E1B"/>
    <w:rsid w:val="00CC0127"/>
    <w:rsid w:val="00CC07DF"/>
    <w:rsid w:val="00CC07FF"/>
    <w:rsid w:val="00CC1223"/>
    <w:rsid w:val="00CC1370"/>
    <w:rsid w:val="00CC1B74"/>
    <w:rsid w:val="00CC26BC"/>
    <w:rsid w:val="00CC2CA3"/>
    <w:rsid w:val="00CC35A9"/>
    <w:rsid w:val="00CC3A09"/>
    <w:rsid w:val="00CC3B33"/>
    <w:rsid w:val="00CC3D54"/>
    <w:rsid w:val="00CC45B9"/>
    <w:rsid w:val="00CC5E5C"/>
    <w:rsid w:val="00CD0413"/>
    <w:rsid w:val="00CD0995"/>
    <w:rsid w:val="00CD1B2B"/>
    <w:rsid w:val="00CD1DAA"/>
    <w:rsid w:val="00CD242E"/>
    <w:rsid w:val="00CD2891"/>
    <w:rsid w:val="00CD2C57"/>
    <w:rsid w:val="00CD36AE"/>
    <w:rsid w:val="00CD4B3E"/>
    <w:rsid w:val="00CD4C7C"/>
    <w:rsid w:val="00CD5C0D"/>
    <w:rsid w:val="00CD60F7"/>
    <w:rsid w:val="00CD6C44"/>
    <w:rsid w:val="00CD7363"/>
    <w:rsid w:val="00CD76B3"/>
    <w:rsid w:val="00CE03F9"/>
    <w:rsid w:val="00CE046F"/>
    <w:rsid w:val="00CE104E"/>
    <w:rsid w:val="00CE334A"/>
    <w:rsid w:val="00CE3684"/>
    <w:rsid w:val="00CE4101"/>
    <w:rsid w:val="00CE490B"/>
    <w:rsid w:val="00CE4D16"/>
    <w:rsid w:val="00CE58A6"/>
    <w:rsid w:val="00CE5D0B"/>
    <w:rsid w:val="00CE5EB1"/>
    <w:rsid w:val="00CE5FD8"/>
    <w:rsid w:val="00CE6E8A"/>
    <w:rsid w:val="00CE70EB"/>
    <w:rsid w:val="00CE78A3"/>
    <w:rsid w:val="00CF0B88"/>
    <w:rsid w:val="00CF0DEF"/>
    <w:rsid w:val="00CF17A4"/>
    <w:rsid w:val="00CF1EA8"/>
    <w:rsid w:val="00CF1EC0"/>
    <w:rsid w:val="00CF2E1C"/>
    <w:rsid w:val="00CF2EB1"/>
    <w:rsid w:val="00CF3D7C"/>
    <w:rsid w:val="00CF40BB"/>
    <w:rsid w:val="00CF40E5"/>
    <w:rsid w:val="00CF4FB4"/>
    <w:rsid w:val="00CF6A85"/>
    <w:rsid w:val="00CF78BF"/>
    <w:rsid w:val="00D007A3"/>
    <w:rsid w:val="00D00B2E"/>
    <w:rsid w:val="00D00B9D"/>
    <w:rsid w:val="00D018AB"/>
    <w:rsid w:val="00D02136"/>
    <w:rsid w:val="00D02C65"/>
    <w:rsid w:val="00D04104"/>
    <w:rsid w:val="00D05C1F"/>
    <w:rsid w:val="00D060B8"/>
    <w:rsid w:val="00D0613F"/>
    <w:rsid w:val="00D067E6"/>
    <w:rsid w:val="00D07072"/>
    <w:rsid w:val="00D073E8"/>
    <w:rsid w:val="00D07452"/>
    <w:rsid w:val="00D07855"/>
    <w:rsid w:val="00D07BBF"/>
    <w:rsid w:val="00D11321"/>
    <w:rsid w:val="00D12196"/>
    <w:rsid w:val="00D12658"/>
    <w:rsid w:val="00D13BC1"/>
    <w:rsid w:val="00D13D79"/>
    <w:rsid w:val="00D143A2"/>
    <w:rsid w:val="00D14499"/>
    <w:rsid w:val="00D1449B"/>
    <w:rsid w:val="00D14E6D"/>
    <w:rsid w:val="00D1658C"/>
    <w:rsid w:val="00D16674"/>
    <w:rsid w:val="00D16D2F"/>
    <w:rsid w:val="00D16E6A"/>
    <w:rsid w:val="00D16F6F"/>
    <w:rsid w:val="00D173B8"/>
    <w:rsid w:val="00D1770F"/>
    <w:rsid w:val="00D17DC0"/>
    <w:rsid w:val="00D21B57"/>
    <w:rsid w:val="00D2206A"/>
    <w:rsid w:val="00D222F4"/>
    <w:rsid w:val="00D22767"/>
    <w:rsid w:val="00D22F59"/>
    <w:rsid w:val="00D23987"/>
    <w:rsid w:val="00D23C16"/>
    <w:rsid w:val="00D23DAF"/>
    <w:rsid w:val="00D23E16"/>
    <w:rsid w:val="00D23E8E"/>
    <w:rsid w:val="00D243DB"/>
    <w:rsid w:val="00D2458B"/>
    <w:rsid w:val="00D2515B"/>
    <w:rsid w:val="00D251AE"/>
    <w:rsid w:val="00D255B4"/>
    <w:rsid w:val="00D25D1F"/>
    <w:rsid w:val="00D25D60"/>
    <w:rsid w:val="00D26107"/>
    <w:rsid w:val="00D26308"/>
    <w:rsid w:val="00D300F6"/>
    <w:rsid w:val="00D30A64"/>
    <w:rsid w:val="00D315C2"/>
    <w:rsid w:val="00D3212F"/>
    <w:rsid w:val="00D3242B"/>
    <w:rsid w:val="00D32887"/>
    <w:rsid w:val="00D32ACD"/>
    <w:rsid w:val="00D3340E"/>
    <w:rsid w:val="00D33426"/>
    <w:rsid w:val="00D33496"/>
    <w:rsid w:val="00D33C3E"/>
    <w:rsid w:val="00D346CE"/>
    <w:rsid w:val="00D34BEE"/>
    <w:rsid w:val="00D34C9D"/>
    <w:rsid w:val="00D34CE8"/>
    <w:rsid w:val="00D3533F"/>
    <w:rsid w:val="00D35CF9"/>
    <w:rsid w:val="00D363A2"/>
    <w:rsid w:val="00D37BE3"/>
    <w:rsid w:val="00D40821"/>
    <w:rsid w:val="00D40CB3"/>
    <w:rsid w:val="00D41753"/>
    <w:rsid w:val="00D429E5"/>
    <w:rsid w:val="00D431DD"/>
    <w:rsid w:val="00D43B89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069"/>
    <w:rsid w:val="00D529BC"/>
    <w:rsid w:val="00D53469"/>
    <w:rsid w:val="00D55107"/>
    <w:rsid w:val="00D551F6"/>
    <w:rsid w:val="00D55701"/>
    <w:rsid w:val="00D55813"/>
    <w:rsid w:val="00D55A28"/>
    <w:rsid w:val="00D561F3"/>
    <w:rsid w:val="00D5785E"/>
    <w:rsid w:val="00D6004A"/>
    <w:rsid w:val="00D6087C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634"/>
    <w:rsid w:val="00D642C1"/>
    <w:rsid w:val="00D64822"/>
    <w:rsid w:val="00D65C17"/>
    <w:rsid w:val="00D6654B"/>
    <w:rsid w:val="00D66C3B"/>
    <w:rsid w:val="00D67012"/>
    <w:rsid w:val="00D677C5"/>
    <w:rsid w:val="00D67CF0"/>
    <w:rsid w:val="00D706B3"/>
    <w:rsid w:val="00D70FF6"/>
    <w:rsid w:val="00D71BAF"/>
    <w:rsid w:val="00D71F6A"/>
    <w:rsid w:val="00D725AA"/>
    <w:rsid w:val="00D7318B"/>
    <w:rsid w:val="00D731FC"/>
    <w:rsid w:val="00D732F6"/>
    <w:rsid w:val="00D740EF"/>
    <w:rsid w:val="00D754CD"/>
    <w:rsid w:val="00D75B72"/>
    <w:rsid w:val="00D75CC1"/>
    <w:rsid w:val="00D76EFD"/>
    <w:rsid w:val="00D7761C"/>
    <w:rsid w:val="00D81CA0"/>
    <w:rsid w:val="00D826AD"/>
    <w:rsid w:val="00D83AF4"/>
    <w:rsid w:val="00D85876"/>
    <w:rsid w:val="00D860F3"/>
    <w:rsid w:val="00D861B9"/>
    <w:rsid w:val="00D86735"/>
    <w:rsid w:val="00D869D8"/>
    <w:rsid w:val="00D90A7E"/>
    <w:rsid w:val="00D910F8"/>
    <w:rsid w:val="00D914AB"/>
    <w:rsid w:val="00D918EB"/>
    <w:rsid w:val="00D91BB1"/>
    <w:rsid w:val="00D92069"/>
    <w:rsid w:val="00D921A0"/>
    <w:rsid w:val="00D922DF"/>
    <w:rsid w:val="00D93068"/>
    <w:rsid w:val="00D9353F"/>
    <w:rsid w:val="00D93C13"/>
    <w:rsid w:val="00D93DAA"/>
    <w:rsid w:val="00D94C97"/>
    <w:rsid w:val="00D95E8A"/>
    <w:rsid w:val="00D965B7"/>
    <w:rsid w:val="00D971D2"/>
    <w:rsid w:val="00D974AF"/>
    <w:rsid w:val="00D976E9"/>
    <w:rsid w:val="00D97C0E"/>
    <w:rsid w:val="00D97D62"/>
    <w:rsid w:val="00DA0ADC"/>
    <w:rsid w:val="00DA1AFF"/>
    <w:rsid w:val="00DA202E"/>
    <w:rsid w:val="00DA2883"/>
    <w:rsid w:val="00DA2EC0"/>
    <w:rsid w:val="00DA42DA"/>
    <w:rsid w:val="00DA496F"/>
    <w:rsid w:val="00DA506E"/>
    <w:rsid w:val="00DA51B3"/>
    <w:rsid w:val="00DA5387"/>
    <w:rsid w:val="00DA588E"/>
    <w:rsid w:val="00DA5D24"/>
    <w:rsid w:val="00DA67E0"/>
    <w:rsid w:val="00DA7199"/>
    <w:rsid w:val="00DA75C6"/>
    <w:rsid w:val="00DA799C"/>
    <w:rsid w:val="00DB2F28"/>
    <w:rsid w:val="00DB2F94"/>
    <w:rsid w:val="00DB305D"/>
    <w:rsid w:val="00DB3141"/>
    <w:rsid w:val="00DB32B7"/>
    <w:rsid w:val="00DB38E9"/>
    <w:rsid w:val="00DB46BC"/>
    <w:rsid w:val="00DB4C0E"/>
    <w:rsid w:val="00DB4D40"/>
    <w:rsid w:val="00DB539D"/>
    <w:rsid w:val="00DB5415"/>
    <w:rsid w:val="00DB572A"/>
    <w:rsid w:val="00DB67C2"/>
    <w:rsid w:val="00DB69E3"/>
    <w:rsid w:val="00DB6E43"/>
    <w:rsid w:val="00DB714F"/>
    <w:rsid w:val="00DB7367"/>
    <w:rsid w:val="00DB7953"/>
    <w:rsid w:val="00DB7E1A"/>
    <w:rsid w:val="00DB7E80"/>
    <w:rsid w:val="00DC0658"/>
    <w:rsid w:val="00DC0D27"/>
    <w:rsid w:val="00DC14D8"/>
    <w:rsid w:val="00DC1BB6"/>
    <w:rsid w:val="00DC3439"/>
    <w:rsid w:val="00DC373C"/>
    <w:rsid w:val="00DC3AF0"/>
    <w:rsid w:val="00DC4131"/>
    <w:rsid w:val="00DC4B60"/>
    <w:rsid w:val="00DC58B8"/>
    <w:rsid w:val="00DC6471"/>
    <w:rsid w:val="00DC692F"/>
    <w:rsid w:val="00DC6BF7"/>
    <w:rsid w:val="00DC6DD7"/>
    <w:rsid w:val="00DD1810"/>
    <w:rsid w:val="00DD18DC"/>
    <w:rsid w:val="00DD1A7F"/>
    <w:rsid w:val="00DD1A9E"/>
    <w:rsid w:val="00DD1B00"/>
    <w:rsid w:val="00DD2A22"/>
    <w:rsid w:val="00DD31EA"/>
    <w:rsid w:val="00DD3895"/>
    <w:rsid w:val="00DD4CBE"/>
    <w:rsid w:val="00DD4DC1"/>
    <w:rsid w:val="00DD5213"/>
    <w:rsid w:val="00DD672A"/>
    <w:rsid w:val="00DD6C8E"/>
    <w:rsid w:val="00DD7679"/>
    <w:rsid w:val="00DE4043"/>
    <w:rsid w:val="00DE4645"/>
    <w:rsid w:val="00DE4942"/>
    <w:rsid w:val="00DE523A"/>
    <w:rsid w:val="00DE6082"/>
    <w:rsid w:val="00DE67AB"/>
    <w:rsid w:val="00DE704D"/>
    <w:rsid w:val="00DE70B7"/>
    <w:rsid w:val="00DE77E0"/>
    <w:rsid w:val="00DE7C7D"/>
    <w:rsid w:val="00DF0BFC"/>
    <w:rsid w:val="00DF14C3"/>
    <w:rsid w:val="00DF183E"/>
    <w:rsid w:val="00DF1F75"/>
    <w:rsid w:val="00DF33E1"/>
    <w:rsid w:val="00DF3EBD"/>
    <w:rsid w:val="00DF41FC"/>
    <w:rsid w:val="00DF4FF5"/>
    <w:rsid w:val="00DF6642"/>
    <w:rsid w:val="00DF7008"/>
    <w:rsid w:val="00DF77BE"/>
    <w:rsid w:val="00DF7C98"/>
    <w:rsid w:val="00E00158"/>
    <w:rsid w:val="00E00D0B"/>
    <w:rsid w:val="00E0123C"/>
    <w:rsid w:val="00E0131F"/>
    <w:rsid w:val="00E0135D"/>
    <w:rsid w:val="00E013CF"/>
    <w:rsid w:val="00E0195F"/>
    <w:rsid w:val="00E01F8A"/>
    <w:rsid w:val="00E01FD8"/>
    <w:rsid w:val="00E03498"/>
    <w:rsid w:val="00E041F2"/>
    <w:rsid w:val="00E052A2"/>
    <w:rsid w:val="00E06058"/>
    <w:rsid w:val="00E06EB4"/>
    <w:rsid w:val="00E07731"/>
    <w:rsid w:val="00E10C7E"/>
    <w:rsid w:val="00E1144B"/>
    <w:rsid w:val="00E12780"/>
    <w:rsid w:val="00E12905"/>
    <w:rsid w:val="00E13D04"/>
    <w:rsid w:val="00E13D30"/>
    <w:rsid w:val="00E140EE"/>
    <w:rsid w:val="00E142E9"/>
    <w:rsid w:val="00E145CF"/>
    <w:rsid w:val="00E14FA4"/>
    <w:rsid w:val="00E150AA"/>
    <w:rsid w:val="00E154DD"/>
    <w:rsid w:val="00E155DF"/>
    <w:rsid w:val="00E16402"/>
    <w:rsid w:val="00E170D4"/>
    <w:rsid w:val="00E1773B"/>
    <w:rsid w:val="00E17ACD"/>
    <w:rsid w:val="00E17CC3"/>
    <w:rsid w:val="00E17EA3"/>
    <w:rsid w:val="00E201B4"/>
    <w:rsid w:val="00E2169B"/>
    <w:rsid w:val="00E232AC"/>
    <w:rsid w:val="00E2337C"/>
    <w:rsid w:val="00E239B1"/>
    <w:rsid w:val="00E23C3A"/>
    <w:rsid w:val="00E23F55"/>
    <w:rsid w:val="00E243B7"/>
    <w:rsid w:val="00E2467D"/>
    <w:rsid w:val="00E25FBC"/>
    <w:rsid w:val="00E264D5"/>
    <w:rsid w:val="00E26E51"/>
    <w:rsid w:val="00E26EB7"/>
    <w:rsid w:val="00E2735E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520"/>
    <w:rsid w:val="00E332B9"/>
    <w:rsid w:val="00E333FB"/>
    <w:rsid w:val="00E33F5C"/>
    <w:rsid w:val="00E35992"/>
    <w:rsid w:val="00E36DEA"/>
    <w:rsid w:val="00E37439"/>
    <w:rsid w:val="00E378E3"/>
    <w:rsid w:val="00E37F83"/>
    <w:rsid w:val="00E40E78"/>
    <w:rsid w:val="00E410B2"/>
    <w:rsid w:val="00E4113E"/>
    <w:rsid w:val="00E41153"/>
    <w:rsid w:val="00E419E5"/>
    <w:rsid w:val="00E41F7A"/>
    <w:rsid w:val="00E421A7"/>
    <w:rsid w:val="00E422E0"/>
    <w:rsid w:val="00E42A0E"/>
    <w:rsid w:val="00E42DF5"/>
    <w:rsid w:val="00E439EC"/>
    <w:rsid w:val="00E43B6A"/>
    <w:rsid w:val="00E45ADF"/>
    <w:rsid w:val="00E45B62"/>
    <w:rsid w:val="00E4630E"/>
    <w:rsid w:val="00E47241"/>
    <w:rsid w:val="00E47470"/>
    <w:rsid w:val="00E47736"/>
    <w:rsid w:val="00E47CAB"/>
    <w:rsid w:val="00E47E1A"/>
    <w:rsid w:val="00E50BB1"/>
    <w:rsid w:val="00E51442"/>
    <w:rsid w:val="00E51DEF"/>
    <w:rsid w:val="00E53334"/>
    <w:rsid w:val="00E53CF0"/>
    <w:rsid w:val="00E53F2F"/>
    <w:rsid w:val="00E5475A"/>
    <w:rsid w:val="00E55E4E"/>
    <w:rsid w:val="00E56299"/>
    <w:rsid w:val="00E576E0"/>
    <w:rsid w:val="00E5784E"/>
    <w:rsid w:val="00E602E6"/>
    <w:rsid w:val="00E608C0"/>
    <w:rsid w:val="00E62103"/>
    <w:rsid w:val="00E6343B"/>
    <w:rsid w:val="00E63D90"/>
    <w:rsid w:val="00E645A6"/>
    <w:rsid w:val="00E656EB"/>
    <w:rsid w:val="00E65D9F"/>
    <w:rsid w:val="00E66081"/>
    <w:rsid w:val="00E669AE"/>
    <w:rsid w:val="00E66F1B"/>
    <w:rsid w:val="00E67519"/>
    <w:rsid w:val="00E67898"/>
    <w:rsid w:val="00E67F3B"/>
    <w:rsid w:val="00E67FB8"/>
    <w:rsid w:val="00E70767"/>
    <w:rsid w:val="00E716AF"/>
    <w:rsid w:val="00E7316D"/>
    <w:rsid w:val="00E74240"/>
    <w:rsid w:val="00E74E17"/>
    <w:rsid w:val="00E7525B"/>
    <w:rsid w:val="00E756C2"/>
    <w:rsid w:val="00E75DE5"/>
    <w:rsid w:val="00E776BB"/>
    <w:rsid w:val="00E77F60"/>
    <w:rsid w:val="00E80627"/>
    <w:rsid w:val="00E81D8C"/>
    <w:rsid w:val="00E82612"/>
    <w:rsid w:val="00E82654"/>
    <w:rsid w:val="00E827D0"/>
    <w:rsid w:val="00E833F7"/>
    <w:rsid w:val="00E84BB5"/>
    <w:rsid w:val="00E85418"/>
    <w:rsid w:val="00E85432"/>
    <w:rsid w:val="00E86EE1"/>
    <w:rsid w:val="00E86FF6"/>
    <w:rsid w:val="00E87904"/>
    <w:rsid w:val="00E91229"/>
    <w:rsid w:val="00E91480"/>
    <w:rsid w:val="00E922E1"/>
    <w:rsid w:val="00E92DD8"/>
    <w:rsid w:val="00E934F2"/>
    <w:rsid w:val="00E93F03"/>
    <w:rsid w:val="00E9606E"/>
    <w:rsid w:val="00E96AFE"/>
    <w:rsid w:val="00E97274"/>
    <w:rsid w:val="00E97825"/>
    <w:rsid w:val="00E97FD0"/>
    <w:rsid w:val="00EA0799"/>
    <w:rsid w:val="00EA0DFB"/>
    <w:rsid w:val="00EA1A00"/>
    <w:rsid w:val="00EA1D9C"/>
    <w:rsid w:val="00EA22E9"/>
    <w:rsid w:val="00EA3A3D"/>
    <w:rsid w:val="00EA4168"/>
    <w:rsid w:val="00EA43DE"/>
    <w:rsid w:val="00EA47AD"/>
    <w:rsid w:val="00EA5515"/>
    <w:rsid w:val="00EA5C21"/>
    <w:rsid w:val="00EA5E6E"/>
    <w:rsid w:val="00EA67C1"/>
    <w:rsid w:val="00EA6EA9"/>
    <w:rsid w:val="00EA727F"/>
    <w:rsid w:val="00EA7D75"/>
    <w:rsid w:val="00EB06CB"/>
    <w:rsid w:val="00EB06F4"/>
    <w:rsid w:val="00EB0AA8"/>
    <w:rsid w:val="00EB0BF0"/>
    <w:rsid w:val="00EB0DFB"/>
    <w:rsid w:val="00EB1664"/>
    <w:rsid w:val="00EB1996"/>
    <w:rsid w:val="00EB1BDF"/>
    <w:rsid w:val="00EB1F2E"/>
    <w:rsid w:val="00EB2DA8"/>
    <w:rsid w:val="00EB2F39"/>
    <w:rsid w:val="00EB3409"/>
    <w:rsid w:val="00EB3937"/>
    <w:rsid w:val="00EB41FF"/>
    <w:rsid w:val="00EB534E"/>
    <w:rsid w:val="00EB5495"/>
    <w:rsid w:val="00EB58D4"/>
    <w:rsid w:val="00EB66EF"/>
    <w:rsid w:val="00EB7407"/>
    <w:rsid w:val="00EB7E94"/>
    <w:rsid w:val="00EC0CE3"/>
    <w:rsid w:val="00EC243F"/>
    <w:rsid w:val="00EC2826"/>
    <w:rsid w:val="00EC2E7D"/>
    <w:rsid w:val="00EC3605"/>
    <w:rsid w:val="00EC3F33"/>
    <w:rsid w:val="00EC5803"/>
    <w:rsid w:val="00EC5C78"/>
    <w:rsid w:val="00EC6B33"/>
    <w:rsid w:val="00EC7131"/>
    <w:rsid w:val="00EC7438"/>
    <w:rsid w:val="00ED0269"/>
    <w:rsid w:val="00ED06A2"/>
    <w:rsid w:val="00ED0F4C"/>
    <w:rsid w:val="00ED2070"/>
    <w:rsid w:val="00ED2B5C"/>
    <w:rsid w:val="00ED2BAC"/>
    <w:rsid w:val="00ED3080"/>
    <w:rsid w:val="00ED446D"/>
    <w:rsid w:val="00ED4718"/>
    <w:rsid w:val="00ED4A46"/>
    <w:rsid w:val="00ED56CE"/>
    <w:rsid w:val="00ED63EC"/>
    <w:rsid w:val="00ED651A"/>
    <w:rsid w:val="00ED6D0E"/>
    <w:rsid w:val="00EE02DA"/>
    <w:rsid w:val="00EE10A6"/>
    <w:rsid w:val="00EE12D9"/>
    <w:rsid w:val="00EE1595"/>
    <w:rsid w:val="00EE1E8C"/>
    <w:rsid w:val="00EE25A1"/>
    <w:rsid w:val="00EE340C"/>
    <w:rsid w:val="00EE34D5"/>
    <w:rsid w:val="00EE3823"/>
    <w:rsid w:val="00EE391E"/>
    <w:rsid w:val="00EE3D24"/>
    <w:rsid w:val="00EE3FDA"/>
    <w:rsid w:val="00EE4235"/>
    <w:rsid w:val="00EE56A1"/>
    <w:rsid w:val="00EE6665"/>
    <w:rsid w:val="00EE70EE"/>
    <w:rsid w:val="00EE7154"/>
    <w:rsid w:val="00EE723A"/>
    <w:rsid w:val="00EE7644"/>
    <w:rsid w:val="00EF0EF6"/>
    <w:rsid w:val="00EF0F17"/>
    <w:rsid w:val="00EF19A8"/>
    <w:rsid w:val="00EF1A88"/>
    <w:rsid w:val="00EF277A"/>
    <w:rsid w:val="00EF2ED1"/>
    <w:rsid w:val="00EF3DC7"/>
    <w:rsid w:val="00EF468C"/>
    <w:rsid w:val="00EF5A33"/>
    <w:rsid w:val="00EF6F0F"/>
    <w:rsid w:val="00EF7C59"/>
    <w:rsid w:val="00EF7D4E"/>
    <w:rsid w:val="00F00EF2"/>
    <w:rsid w:val="00F01299"/>
    <w:rsid w:val="00F01A25"/>
    <w:rsid w:val="00F022C1"/>
    <w:rsid w:val="00F02469"/>
    <w:rsid w:val="00F0453B"/>
    <w:rsid w:val="00F045C3"/>
    <w:rsid w:val="00F056B8"/>
    <w:rsid w:val="00F059A6"/>
    <w:rsid w:val="00F05FD0"/>
    <w:rsid w:val="00F06651"/>
    <w:rsid w:val="00F07A32"/>
    <w:rsid w:val="00F07C24"/>
    <w:rsid w:val="00F07D1F"/>
    <w:rsid w:val="00F104B8"/>
    <w:rsid w:val="00F10EBF"/>
    <w:rsid w:val="00F11298"/>
    <w:rsid w:val="00F114FA"/>
    <w:rsid w:val="00F11DF1"/>
    <w:rsid w:val="00F12001"/>
    <w:rsid w:val="00F1296B"/>
    <w:rsid w:val="00F132F9"/>
    <w:rsid w:val="00F13A73"/>
    <w:rsid w:val="00F14569"/>
    <w:rsid w:val="00F149E2"/>
    <w:rsid w:val="00F15296"/>
    <w:rsid w:val="00F15B4D"/>
    <w:rsid w:val="00F15DD4"/>
    <w:rsid w:val="00F163FF"/>
    <w:rsid w:val="00F205F0"/>
    <w:rsid w:val="00F210F6"/>
    <w:rsid w:val="00F22FB7"/>
    <w:rsid w:val="00F2355D"/>
    <w:rsid w:val="00F235BF"/>
    <w:rsid w:val="00F24844"/>
    <w:rsid w:val="00F24928"/>
    <w:rsid w:val="00F24B6A"/>
    <w:rsid w:val="00F24C9E"/>
    <w:rsid w:val="00F2607A"/>
    <w:rsid w:val="00F266D9"/>
    <w:rsid w:val="00F26F4D"/>
    <w:rsid w:val="00F30585"/>
    <w:rsid w:val="00F308BC"/>
    <w:rsid w:val="00F31A2E"/>
    <w:rsid w:val="00F31B6A"/>
    <w:rsid w:val="00F32615"/>
    <w:rsid w:val="00F335B4"/>
    <w:rsid w:val="00F33611"/>
    <w:rsid w:val="00F3451D"/>
    <w:rsid w:val="00F34F6C"/>
    <w:rsid w:val="00F34FCD"/>
    <w:rsid w:val="00F368B1"/>
    <w:rsid w:val="00F36FA2"/>
    <w:rsid w:val="00F37BFE"/>
    <w:rsid w:val="00F40669"/>
    <w:rsid w:val="00F40811"/>
    <w:rsid w:val="00F4123B"/>
    <w:rsid w:val="00F4129A"/>
    <w:rsid w:val="00F419E5"/>
    <w:rsid w:val="00F4226B"/>
    <w:rsid w:val="00F42B73"/>
    <w:rsid w:val="00F42FBA"/>
    <w:rsid w:val="00F44002"/>
    <w:rsid w:val="00F44024"/>
    <w:rsid w:val="00F441F7"/>
    <w:rsid w:val="00F44B91"/>
    <w:rsid w:val="00F45452"/>
    <w:rsid w:val="00F45C12"/>
    <w:rsid w:val="00F46580"/>
    <w:rsid w:val="00F46AD0"/>
    <w:rsid w:val="00F46B60"/>
    <w:rsid w:val="00F46DE4"/>
    <w:rsid w:val="00F50781"/>
    <w:rsid w:val="00F50B66"/>
    <w:rsid w:val="00F51A4A"/>
    <w:rsid w:val="00F5209B"/>
    <w:rsid w:val="00F52F82"/>
    <w:rsid w:val="00F53092"/>
    <w:rsid w:val="00F54A8D"/>
    <w:rsid w:val="00F55215"/>
    <w:rsid w:val="00F552A0"/>
    <w:rsid w:val="00F5562E"/>
    <w:rsid w:val="00F55F34"/>
    <w:rsid w:val="00F5614A"/>
    <w:rsid w:val="00F56337"/>
    <w:rsid w:val="00F56A30"/>
    <w:rsid w:val="00F57296"/>
    <w:rsid w:val="00F577AE"/>
    <w:rsid w:val="00F57F06"/>
    <w:rsid w:val="00F6124A"/>
    <w:rsid w:val="00F612B0"/>
    <w:rsid w:val="00F61562"/>
    <w:rsid w:val="00F61ED1"/>
    <w:rsid w:val="00F61FC3"/>
    <w:rsid w:val="00F624DF"/>
    <w:rsid w:val="00F62987"/>
    <w:rsid w:val="00F636BB"/>
    <w:rsid w:val="00F63A13"/>
    <w:rsid w:val="00F64735"/>
    <w:rsid w:val="00F64A4D"/>
    <w:rsid w:val="00F64F97"/>
    <w:rsid w:val="00F65B74"/>
    <w:rsid w:val="00F66F18"/>
    <w:rsid w:val="00F66FEB"/>
    <w:rsid w:val="00F6709D"/>
    <w:rsid w:val="00F67AF7"/>
    <w:rsid w:val="00F70818"/>
    <w:rsid w:val="00F712AC"/>
    <w:rsid w:val="00F71A59"/>
    <w:rsid w:val="00F71A9C"/>
    <w:rsid w:val="00F71FAF"/>
    <w:rsid w:val="00F726A9"/>
    <w:rsid w:val="00F72D58"/>
    <w:rsid w:val="00F73C24"/>
    <w:rsid w:val="00F73CB7"/>
    <w:rsid w:val="00F73DF3"/>
    <w:rsid w:val="00F74C12"/>
    <w:rsid w:val="00F75FE9"/>
    <w:rsid w:val="00F76C20"/>
    <w:rsid w:val="00F772EE"/>
    <w:rsid w:val="00F77496"/>
    <w:rsid w:val="00F77BD9"/>
    <w:rsid w:val="00F77EC4"/>
    <w:rsid w:val="00F8002E"/>
    <w:rsid w:val="00F80E3C"/>
    <w:rsid w:val="00F80F13"/>
    <w:rsid w:val="00F816C2"/>
    <w:rsid w:val="00F820D0"/>
    <w:rsid w:val="00F8226A"/>
    <w:rsid w:val="00F8289F"/>
    <w:rsid w:val="00F83F7B"/>
    <w:rsid w:val="00F84168"/>
    <w:rsid w:val="00F84B21"/>
    <w:rsid w:val="00F84F01"/>
    <w:rsid w:val="00F85F5D"/>
    <w:rsid w:val="00F91050"/>
    <w:rsid w:val="00F91486"/>
    <w:rsid w:val="00F91858"/>
    <w:rsid w:val="00F93987"/>
    <w:rsid w:val="00F941F1"/>
    <w:rsid w:val="00F94219"/>
    <w:rsid w:val="00F94315"/>
    <w:rsid w:val="00F947E0"/>
    <w:rsid w:val="00F948DA"/>
    <w:rsid w:val="00F95401"/>
    <w:rsid w:val="00F95F49"/>
    <w:rsid w:val="00F96265"/>
    <w:rsid w:val="00F9647F"/>
    <w:rsid w:val="00FA0418"/>
    <w:rsid w:val="00FA065D"/>
    <w:rsid w:val="00FA0ADD"/>
    <w:rsid w:val="00FA0B3B"/>
    <w:rsid w:val="00FA131A"/>
    <w:rsid w:val="00FA1930"/>
    <w:rsid w:val="00FA2490"/>
    <w:rsid w:val="00FA2996"/>
    <w:rsid w:val="00FA370E"/>
    <w:rsid w:val="00FA469A"/>
    <w:rsid w:val="00FA51A1"/>
    <w:rsid w:val="00FA5299"/>
    <w:rsid w:val="00FA55E0"/>
    <w:rsid w:val="00FA66B3"/>
    <w:rsid w:val="00FA6A33"/>
    <w:rsid w:val="00FB0248"/>
    <w:rsid w:val="00FB08DE"/>
    <w:rsid w:val="00FB08E1"/>
    <w:rsid w:val="00FB0906"/>
    <w:rsid w:val="00FB103F"/>
    <w:rsid w:val="00FB10F1"/>
    <w:rsid w:val="00FB1535"/>
    <w:rsid w:val="00FB1B75"/>
    <w:rsid w:val="00FB2EF3"/>
    <w:rsid w:val="00FB36AB"/>
    <w:rsid w:val="00FB4EEB"/>
    <w:rsid w:val="00FB69D2"/>
    <w:rsid w:val="00FB78DE"/>
    <w:rsid w:val="00FC1F6B"/>
    <w:rsid w:val="00FC2704"/>
    <w:rsid w:val="00FC2A90"/>
    <w:rsid w:val="00FC3BD0"/>
    <w:rsid w:val="00FC3DC3"/>
    <w:rsid w:val="00FC412D"/>
    <w:rsid w:val="00FC4778"/>
    <w:rsid w:val="00FC4F44"/>
    <w:rsid w:val="00FC53D3"/>
    <w:rsid w:val="00FC6CD4"/>
    <w:rsid w:val="00FC7FBC"/>
    <w:rsid w:val="00FD24C6"/>
    <w:rsid w:val="00FD2DE9"/>
    <w:rsid w:val="00FD38E4"/>
    <w:rsid w:val="00FD3B51"/>
    <w:rsid w:val="00FD3C35"/>
    <w:rsid w:val="00FD4524"/>
    <w:rsid w:val="00FD4B0D"/>
    <w:rsid w:val="00FD5089"/>
    <w:rsid w:val="00FD543C"/>
    <w:rsid w:val="00FD6077"/>
    <w:rsid w:val="00FD6575"/>
    <w:rsid w:val="00FD6D40"/>
    <w:rsid w:val="00FD6E78"/>
    <w:rsid w:val="00FE04CB"/>
    <w:rsid w:val="00FE32F6"/>
    <w:rsid w:val="00FE3351"/>
    <w:rsid w:val="00FE378C"/>
    <w:rsid w:val="00FE3DD4"/>
    <w:rsid w:val="00FE7BB4"/>
    <w:rsid w:val="00FF01C2"/>
    <w:rsid w:val="00FF093F"/>
    <w:rsid w:val="00FF0C3D"/>
    <w:rsid w:val="00FF1BE3"/>
    <w:rsid w:val="00FF314F"/>
    <w:rsid w:val="00FF3581"/>
    <w:rsid w:val="00FF3AED"/>
    <w:rsid w:val="00FF440A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1B72"/>
    <w:pPr>
      <w:spacing w:after="0" w:line="240" w:lineRule="auto"/>
    </w:pPr>
  </w:style>
  <w:style w:type="paragraph" w:styleId="3">
    <w:name w:val="Body Text 3"/>
    <w:basedOn w:val="a"/>
    <w:link w:val="30"/>
    <w:rsid w:val="007C1B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C1B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7C1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B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B72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85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851305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8513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513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752230"/>
    <w:pPr>
      <w:ind w:left="720"/>
      <w:contextualSpacing/>
    </w:pPr>
    <w:rPr>
      <w:rFonts w:eastAsiaTheme="minorEastAsia"/>
      <w:lang w:val="uk-UA" w:eastAsia="uk-UA"/>
    </w:rPr>
  </w:style>
  <w:style w:type="paragraph" w:styleId="ac">
    <w:name w:val="header"/>
    <w:basedOn w:val="a"/>
    <w:link w:val="ad"/>
    <w:uiPriority w:val="99"/>
    <w:semiHidden/>
    <w:unhideWhenUsed/>
    <w:rsid w:val="00F8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80F13"/>
  </w:style>
  <w:style w:type="paragraph" w:styleId="ae">
    <w:name w:val="footer"/>
    <w:basedOn w:val="a"/>
    <w:link w:val="af"/>
    <w:uiPriority w:val="99"/>
    <w:semiHidden/>
    <w:unhideWhenUsed/>
    <w:rsid w:val="00F80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80F13"/>
  </w:style>
  <w:style w:type="character" w:styleId="af0">
    <w:name w:val="Intense Reference"/>
    <w:basedOn w:val="a0"/>
    <w:uiPriority w:val="32"/>
    <w:qFormat/>
    <w:rsid w:val="000E20D7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56646090547878"/>
          <c:y val="4.9275446214579752E-4"/>
          <c:w val="0.81406915068775154"/>
          <c:h val="0.789740195499549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6004221217537737"/>
                  <c:y val="-0.2846144125738565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95,61%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01865594484731E-2"/>
                  <c:y val="7.151505054262997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4,39%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
99,84%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
0,16%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99.84</c:v>
                </c:pt>
                <c:pt idx="3">
                  <c:v>0.16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633241719906484E-2"/>
          <c:y val="5.1122933345355961E-2"/>
          <c:w val="0.89873351656019496"/>
          <c:h val="0.887529546640216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"/>
          <c:dPt>
            <c:idx val="2"/>
            <c:bubble3D val="0"/>
            <c:explosion val="6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uk-UA"/>
                      <a:t>34,94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uk-UA"/>
                      <a:t>65,06%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0%">
                  <c:v>0.35360000000000008</c:v>
                </c:pt>
                <c:pt idx="2" formatCode="0.00%">
                  <c:v>0.64640000000000064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641610204553151E-2"/>
          <c:y val="5.8960580938628646E-2"/>
          <c:w val="0.80052978566784649"/>
          <c:h val="0.776785538187116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2700"/>
              <a:bevelB w="12700" h="88900"/>
            </a:sp3d>
          </c:spPr>
          <c:explosion val="59"/>
          <c:dPt>
            <c:idx val="0"/>
            <c:bubble3D val="0"/>
            <c:explosion val="24"/>
          </c:dPt>
          <c:dLbls>
            <c:dLbl>
              <c:idx val="0"/>
              <c:layout>
                <c:manualLayout>
                  <c:x val="0.11606130099228226"/>
                  <c:y val="-4.0685899522468386E-2"/>
                </c:manualLayout>
              </c:layout>
              <c:tx>
                <c:rich>
                  <a:bodyPr/>
                  <a:lstStyle/>
                  <a:p>
                    <a:r>
                      <a:rPr lang="uk-UA" sz="900"/>
                      <a:t>100%</a:t>
                    </a:r>
                    <a:endParaRPr lang="en-US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uk-UA"/>
                      <a:t>1,10%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3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89986410195862"/>
          <c:y val="0.20778419085650901"/>
          <c:w val="0.6642300486090803"/>
          <c:h val="0.601195185116416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8226522657102845"/>
                  <c:y val="-0.2207229365193237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93,97%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288481921830317"/>
                  <c:y val="4.973279490458210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6,03%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65.97</c:v>
                </c:pt>
                <c:pt idx="1">
                  <c:v>34.03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091546835298066E-2"/>
          <c:y val="0.16979783777028273"/>
          <c:w val="0.73685877806942202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explosion val="2"/>
          </c:dPt>
          <c:dLbls>
            <c:dLbl>
              <c:idx val="0"/>
              <c:layout>
                <c:manualLayout>
                  <c:x val="-0.12672016951354417"/>
                  <c:y val="-0.32710317460317462"/>
                </c:manualLayout>
              </c:layout>
              <c:tx>
                <c:rich>
                  <a:bodyPr/>
                  <a:lstStyle/>
                  <a:p>
                    <a:r>
                      <a:rPr lang="uk-UA" sz="1200" b="1">
                        <a:solidFill>
                          <a:srgbClr val="C00000"/>
                        </a:solidFill>
                      </a:rPr>
                      <a:t>71</a:t>
                    </a:r>
                  </a:p>
                  <a:p>
                    <a:r>
                      <a:rPr lang="uk-UA" sz="1200" b="1">
                        <a:solidFill>
                          <a:srgbClr val="C00000"/>
                        </a:solidFill>
                      </a:rPr>
                      <a:t>об</a:t>
                    </a:r>
                    <a:r>
                      <a:rPr lang="en-US" sz="1200" b="1">
                        <a:solidFill>
                          <a:srgbClr val="C00000"/>
                        </a:solidFill>
                      </a:rPr>
                      <a:t>'</a:t>
                    </a:r>
                    <a:r>
                      <a:rPr lang="uk-UA" sz="1200" b="1">
                        <a:solidFill>
                          <a:srgbClr val="C00000"/>
                        </a:solidFill>
                      </a:rPr>
                      <a:t>єкт</a:t>
                    </a:r>
                    <a:r>
                      <a:rPr lang="uk-UA" sz="1200" b="1" baseline="0">
                        <a:solidFill>
                          <a:srgbClr val="C00000"/>
                        </a:solidFill>
                      </a:rPr>
                      <a:t> необхідно зареєстру</a:t>
                    </a:r>
                  </a:p>
                  <a:p>
                    <a:r>
                      <a:rPr lang="uk-UA" sz="1200" b="1" baseline="0">
                        <a:solidFill>
                          <a:srgbClr val="C00000"/>
                        </a:solidFill>
                      </a:rPr>
                      <a:t>вати</a:t>
                    </a:r>
                    <a:r>
                      <a:rPr lang="uk-UA" sz="1200" b="1">
                        <a:solidFill>
                          <a:srgbClr val="C00000"/>
                        </a:solidFill>
                      </a:rPr>
                      <a:t> </a:t>
                    </a:r>
                    <a:endParaRPr lang="en-US" sz="1200" b="1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790510035930851E-2"/>
                  <c:y val="1.9092973878128777E-2"/>
                </c:manualLayout>
              </c:layout>
              <c:tx>
                <c:rich>
                  <a:bodyPr/>
                  <a:lstStyle/>
                  <a:p>
                    <a:r>
                      <a:rPr lang="uk-UA" sz="1200" b="1" baseline="0">
                        <a:solidFill>
                          <a:srgbClr val="C00000"/>
                        </a:solidFill>
                      </a:rPr>
                      <a:t>20  </a:t>
                    </a:r>
                    <a:r>
                      <a:rPr lang="uk-UA" sz="1200" b="1" i="0" u="none" strike="noStrike" baseline="0"/>
                      <a:t>об</a:t>
                    </a:r>
                    <a:r>
                      <a:rPr lang="en-US" sz="1200" b="1" i="0" u="none" strike="noStrike" baseline="0"/>
                      <a:t>'</a:t>
                    </a:r>
                    <a:r>
                      <a:rPr lang="uk-UA" sz="1200" b="1" i="0" u="none" strike="noStrike" baseline="0"/>
                      <a:t>єктів зареєстровано в 2022 році</a:t>
                    </a:r>
                    <a:endParaRPr lang="en-US" sz="1200" b="1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uk-UA" sz="1200"/>
                      <a:t>17 об’єктів</a:t>
                    </a:r>
                    <a:r>
                      <a:rPr lang="uk-UA" sz="1200" baseline="0"/>
                      <a:t> зареєстровано в 2023 році</a:t>
                    </a:r>
                  </a:p>
                  <a:p>
                    <a:endParaRPr lang="en-US" sz="12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Кв. 1</c:v>
                </c:pt>
                <c:pt idx="1">
                  <c:v>Кв. 4</c:v>
                </c:pt>
                <c:pt idx="2">
                  <c:v>кв. 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303</c:v>
                </c:pt>
                <c:pt idx="1">
                  <c:v>52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E6CB5-E071-48A5-8843-8EDA7ED9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2024-02-01T14:46:00Z</cp:lastPrinted>
  <dcterms:created xsi:type="dcterms:W3CDTF">2020-01-17T12:41:00Z</dcterms:created>
  <dcterms:modified xsi:type="dcterms:W3CDTF">2024-02-01T14:48:00Z</dcterms:modified>
</cp:coreProperties>
</file>