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4D4" w:rsidRPr="00114755" w:rsidRDefault="00A664D4" w:rsidP="00A664D4">
      <w:pPr>
        <w:ind w:left="5812"/>
        <w:jc w:val="both"/>
        <w:rPr>
          <w:rFonts w:ascii="Times New Roman" w:hAnsi="Times New Roman" w:cs="Times New Roman"/>
          <w:sz w:val="28"/>
          <w:szCs w:val="28"/>
        </w:rPr>
      </w:pPr>
      <w:r w:rsidRPr="00114755">
        <w:rPr>
          <w:rFonts w:ascii="Times New Roman" w:hAnsi="Times New Roman" w:cs="Times New Roman"/>
          <w:sz w:val="28"/>
          <w:szCs w:val="28"/>
        </w:rPr>
        <w:t xml:space="preserve">Додаток до </w:t>
      </w:r>
      <w:proofErr w:type="spellStart"/>
      <w:r w:rsidRPr="00114755">
        <w:rPr>
          <w:rFonts w:ascii="Times New Roman" w:hAnsi="Times New Roman" w:cs="Times New Roman"/>
          <w:sz w:val="28"/>
          <w:szCs w:val="28"/>
        </w:rPr>
        <w:t>проєкту</w:t>
      </w:r>
      <w:proofErr w:type="spellEnd"/>
    </w:p>
    <w:p w:rsidR="00A664D4" w:rsidRPr="00114755" w:rsidRDefault="00A664D4" w:rsidP="00A664D4">
      <w:pPr>
        <w:ind w:left="5812"/>
        <w:jc w:val="both"/>
        <w:rPr>
          <w:rFonts w:ascii="Times New Roman" w:hAnsi="Times New Roman" w:cs="Times New Roman"/>
          <w:sz w:val="28"/>
          <w:szCs w:val="28"/>
        </w:rPr>
      </w:pPr>
      <w:r w:rsidRPr="00114755">
        <w:rPr>
          <w:rFonts w:ascii="Times New Roman" w:hAnsi="Times New Roman" w:cs="Times New Roman"/>
          <w:sz w:val="28"/>
          <w:szCs w:val="28"/>
        </w:rPr>
        <w:t>рішення міської ради</w:t>
      </w:r>
    </w:p>
    <w:p w:rsidR="00A664D4" w:rsidRDefault="00A664D4" w:rsidP="00A664D4">
      <w:pPr>
        <w:ind w:left="5812"/>
        <w:jc w:val="both"/>
        <w:rPr>
          <w:rFonts w:ascii="Times New Roman" w:hAnsi="Times New Roman" w:cs="Times New Roman"/>
          <w:sz w:val="28"/>
          <w:szCs w:val="28"/>
        </w:rPr>
      </w:pPr>
      <w:r w:rsidRPr="00114755">
        <w:rPr>
          <w:rFonts w:ascii="Times New Roman" w:hAnsi="Times New Roman" w:cs="Times New Roman"/>
          <w:sz w:val="28"/>
          <w:szCs w:val="28"/>
        </w:rPr>
        <w:t>____________№________</w:t>
      </w:r>
    </w:p>
    <w:tbl>
      <w:tblPr>
        <w:tblStyle w:val="a3"/>
        <w:tblpPr w:leftFromText="180" w:rightFromText="180" w:vertAnchor="text" w:horzAnchor="margin" w:tblpX="392" w:tblpY="182"/>
        <w:tblW w:w="10031" w:type="dxa"/>
        <w:tblLook w:val="04A0"/>
      </w:tblPr>
      <w:tblGrid>
        <w:gridCol w:w="4644"/>
        <w:gridCol w:w="5387"/>
      </w:tblGrid>
      <w:tr w:rsidR="00A664D4" w:rsidRPr="007C5905" w:rsidTr="00A664D4">
        <w:trPr>
          <w:trHeight w:val="6378"/>
        </w:trPr>
        <w:tc>
          <w:tcPr>
            <w:tcW w:w="4644" w:type="dxa"/>
          </w:tcPr>
          <w:p w:rsidR="00A664D4" w:rsidRPr="00B834C5" w:rsidRDefault="00A664D4" w:rsidP="00A664D4">
            <w:pPr>
              <w:pStyle w:val="SLOAgreementTitle"/>
              <w:spacing w:before="0" w:after="0" w:line="240" w:lineRule="auto"/>
              <w:jc w:val="both"/>
              <w:rPr>
                <w:rFonts w:ascii="Times New Roman" w:hAnsi="Times New Roman" w:cs="Times New Roman"/>
                <w:color w:val="auto"/>
                <w:sz w:val="24"/>
                <w:szCs w:val="24"/>
                <w:lang w:val="et-EE"/>
              </w:rPr>
            </w:pPr>
            <w:r w:rsidRPr="00B834C5">
              <w:rPr>
                <w:rFonts w:ascii="Times New Roman" w:hAnsi="Times New Roman" w:cs="Times New Roman"/>
                <w:color w:val="auto"/>
                <w:sz w:val="24"/>
                <w:szCs w:val="24"/>
                <w:lang w:val="et-EE"/>
              </w:rPr>
              <w:t xml:space="preserve">Ühiste kavatsuste Kokkulepe </w:t>
            </w:r>
          </w:p>
          <w:p w:rsidR="00A664D4" w:rsidRPr="00B834C5" w:rsidRDefault="00A664D4" w:rsidP="00A664D4">
            <w:pPr>
              <w:pStyle w:val="SLONormal"/>
              <w:spacing w:before="0" w:after="0"/>
              <w:rPr>
                <w:rFonts w:ascii="Times New Roman" w:hAnsi="Times New Roman" w:cs="Times New Roman"/>
                <w:color w:val="auto"/>
                <w:lang w:val="et-EE"/>
              </w:rPr>
            </w:pPr>
          </w:p>
          <w:p w:rsidR="00A664D4" w:rsidRPr="00B834C5" w:rsidRDefault="00A664D4" w:rsidP="00A664D4">
            <w:pPr>
              <w:pStyle w:val="SLONormal"/>
              <w:spacing w:before="0" w:after="0"/>
              <w:rPr>
                <w:rFonts w:ascii="Times New Roman" w:hAnsi="Times New Roman" w:cs="Times New Roman"/>
                <w:color w:val="auto"/>
                <w:lang w:val="et-EE"/>
              </w:rPr>
            </w:pPr>
          </w:p>
          <w:p w:rsidR="00A664D4" w:rsidRPr="00B834C5" w:rsidRDefault="00A664D4" w:rsidP="00A664D4">
            <w:pPr>
              <w:pStyle w:val="SLONormal"/>
              <w:spacing w:before="0" w:after="0"/>
              <w:rPr>
                <w:rFonts w:ascii="Times New Roman" w:hAnsi="Times New Roman" w:cs="Times New Roman"/>
                <w:color w:val="auto"/>
                <w:lang w:val="et-EE"/>
              </w:rPr>
            </w:pPr>
          </w:p>
          <w:p w:rsidR="00A664D4" w:rsidRPr="00B834C5" w:rsidRDefault="00A664D4" w:rsidP="00A664D4">
            <w:pPr>
              <w:pStyle w:val="SLONormal"/>
              <w:spacing w:before="0" w:after="0"/>
              <w:rPr>
                <w:rFonts w:ascii="Times New Roman" w:hAnsi="Times New Roman" w:cs="Times New Roman"/>
                <w:color w:val="auto"/>
                <w:lang w:val="uk-UA"/>
              </w:rPr>
            </w:pPr>
            <w:r w:rsidRPr="00B834C5">
              <w:rPr>
                <w:rFonts w:ascii="Times New Roman" w:hAnsi="Times New Roman" w:cs="Times New Roman"/>
                <w:color w:val="auto"/>
                <w:lang w:val="et-EE" w:bidi="et-EE"/>
              </w:rPr>
              <w:t>Käesolev ühiste kavatsuste kokkuleppe (edaspidi: leping) on sõlminud pooled:</w:t>
            </w:r>
          </w:p>
          <w:p w:rsidR="00A664D4" w:rsidRPr="00B834C5" w:rsidRDefault="00A664D4" w:rsidP="00A664D4">
            <w:pPr>
              <w:pStyle w:val="SLOlistofparties"/>
              <w:tabs>
                <w:tab w:val="clear" w:pos="958"/>
              </w:tabs>
              <w:spacing w:before="0" w:after="0"/>
              <w:ind w:left="0" w:firstLine="0"/>
              <w:rPr>
                <w:rFonts w:ascii="Times New Roman" w:hAnsi="Times New Roman" w:cs="Times New Roman"/>
                <w:b/>
                <w:color w:val="auto"/>
                <w:lang w:val="et-EE" w:bidi="et-EE"/>
              </w:rPr>
            </w:pPr>
          </w:p>
          <w:p w:rsidR="00A664D4" w:rsidRPr="00B834C5" w:rsidRDefault="00A664D4" w:rsidP="00A664D4">
            <w:pPr>
              <w:pStyle w:val="SLOlistofparties"/>
              <w:tabs>
                <w:tab w:val="clear" w:pos="958"/>
              </w:tabs>
              <w:spacing w:before="0" w:after="0"/>
              <w:ind w:left="0" w:firstLine="0"/>
              <w:rPr>
                <w:rFonts w:ascii="Times New Roman" w:hAnsi="Times New Roman" w:cs="Times New Roman"/>
                <w:color w:val="auto"/>
                <w:lang w:val="uk-UA"/>
              </w:rPr>
            </w:pPr>
            <w:r w:rsidRPr="00B834C5">
              <w:rPr>
                <w:rFonts w:ascii="Times New Roman" w:hAnsi="Times New Roman" w:cs="Times New Roman"/>
                <w:b/>
                <w:color w:val="auto"/>
                <w:lang w:val="et-EE" w:bidi="et-EE"/>
              </w:rPr>
              <w:t>SA Eesti Rahvusvahelise Arengukoostöö Keskus</w:t>
            </w:r>
            <w:r w:rsidRPr="00B834C5">
              <w:rPr>
                <w:rFonts w:ascii="Times New Roman" w:hAnsi="Times New Roman" w:cs="Times New Roman"/>
                <w:color w:val="auto"/>
                <w:lang w:val="et-EE" w:bidi="et-EE"/>
              </w:rPr>
              <w:t xml:space="preserve">, registrikood 90015347, asukoht: Tatari 1, 10116 Tallinn (edaspidi: ESTDEV), keda esindab juhatuse liige Klen Jäärats </w:t>
            </w:r>
          </w:p>
          <w:p w:rsidR="00A664D4" w:rsidRPr="00B834C5" w:rsidRDefault="00A664D4" w:rsidP="00A664D4">
            <w:pPr>
              <w:pStyle w:val="SLOlistofparties"/>
              <w:spacing w:before="0" w:after="0"/>
              <w:ind w:left="0" w:firstLine="0"/>
              <w:rPr>
                <w:rFonts w:ascii="Times New Roman" w:hAnsi="Times New Roman" w:cs="Times New Roman"/>
                <w:color w:val="auto"/>
                <w:lang w:val="et-EE" w:bidi="et-EE"/>
              </w:rPr>
            </w:pPr>
          </w:p>
          <w:p w:rsidR="00A664D4" w:rsidRDefault="00A664D4" w:rsidP="00A664D4">
            <w:pPr>
              <w:pStyle w:val="SLOlistofparties"/>
              <w:spacing w:before="0" w:after="0"/>
              <w:ind w:left="0" w:firstLine="0"/>
              <w:rPr>
                <w:rFonts w:ascii="Times New Roman" w:hAnsi="Times New Roman" w:cs="Times New Roman"/>
                <w:color w:val="auto"/>
                <w:lang w:val="et-EE" w:bidi="et-EE"/>
              </w:rPr>
            </w:pPr>
          </w:p>
          <w:p w:rsidR="00A664D4" w:rsidRPr="00B834C5" w:rsidRDefault="00A664D4" w:rsidP="00A664D4">
            <w:pPr>
              <w:pStyle w:val="SLOlistofparties"/>
              <w:spacing w:before="0" w:after="0"/>
              <w:ind w:left="0" w:firstLine="0"/>
              <w:rPr>
                <w:rFonts w:ascii="Times New Roman" w:hAnsi="Times New Roman" w:cs="Times New Roman"/>
                <w:color w:val="auto"/>
                <w:lang w:val="uk-UA"/>
              </w:rPr>
            </w:pPr>
            <w:r w:rsidRPr="00B834C5">
              <w:rPr>
                <w:rFonts w:ascii="Times New Roman" w:hAnsi="Times New Roman" w:cs="Times New Roman"/>
                <w:color w:val="auto"/>
                <w:lang w:val="et-EE" w:bidi="et-EE"/>
              </w:rPr>
              <w:t>ja</w:t>
            </w:r>
          </w:p>
          <w:p w:rsidR="00A664D4" w:rsidRPr="00B834C5" w:rsidRDefault="00A664D4" w:rsidP="00A664D4">
            <w:pPr>
              <w:pStyle w:val="SLOlistofparties"/>
              <w:spacing w:before="0" w:after="0"/>
              <w:ind w:left="0" w:firstLine="0"/>
              <w:rPr>
                <w:rFonts w:ascii="Times New Roman" w:hAnsi="Times New Roman" w:cs="Times New Roman"/>
                <w:b/>
                <w:color w:val="auto"/>
                <w:lang w:val="et-EE" w:bidi="et-EE"/>
              </w:rPr>
            </w:pPr>
          </w:p>
          <w:p w:rsidR="00A664D4" w:rsidRPr="00B834C5" w:rsidRDefault="00A664D4" w:rsidP="00A664D4">
            <w:pPr>
              <w:pStyle w:val="SLOlistofparties"/>
              <w:spacing w:before="0" w:after="0"/>
              <w:ind w:left="0" w:firstLine="0"/>
              <w:rPr>
                <w:rFonts w:ascii="Times New Roman" w:hAnsi="Times New Roman" w:cs="Times New Roman"/>
                <w:color w:val="auto"/>
                <w:lang w:val="uk-UA"/>
              </w:rPr>
            </w:pPr>
            <w:r w:rsidRPr="00B834C5">
              <w:rPr>
                <w:rFonts w:ascii="Times New Roman" w:hAnsi="Times New Roman" w:cs="Times New Roman"/>
                <w:b/>
                <w:color w:val="auto"/>
                <w:lang w:val="et-EE" w:bidi="et-EE"/>
              </w:rPr>
              <w:t xml:space="preserve">Zõtomõri linnavalitsus, </w:t>
            </w:r>
            <w:r w:rsidRPr="00B834C5">
              <w:rPr>
                <w:rFonts w:ascii="Times New Roman" w:hAnsi="Times New Roman" w:cs="Times New Roman"/>
                <w:color w:val="auto"/>
                <w:lang w:val="et-EE" w:bidi="et-EE"/>
              </w:rPr>
              <w:t xml:space="preserve">… (edaspidi: kohalik omavalitsus), keda esindab </w:t>
            </w:r>
            <w:r>
              <w:rPr>
                <w:rFonts w:ascii="Times New Roman" w:hAnsi="Times New Roman" w:cs="Times New Roman"/>
                <w:color w:val="auto"/>
                <w:lang w:val="et-EE" w:bidi="et-EE"/>
              </w:rPr>
              <w:t>linnasekretär Galina Šymanska</w:t>
            </w:r>
            <w:r w:rsidRPr="00B834C5">
              <w:rPr>
                <w:rFonts w:ascii="Times New Roman" w:hAnsi="Times New Roman" w:cs="Times New Roman"/>
                <w:color w:val="auto"/>
                <w:lang w:val="et-EE" w:bidi="et-EE"/>
              </w:rPr>
              <w:t xml:space="preserve">, kes tegutseb vastavalt Ukraina kohalike omavalitsuste seadusele. </w:t>
            </w:r>
          </w:p>
          <w:p w:rsidR="00A664D4" w:rsidRPr="00B834C5" w:rsidRDefault="00A664D4" w:rsidP="00A664D4">
            <w:pPr>
              <w:pStyle w:val="SLOlistofparties"/>
              <w:spacing w:before="0" w:after="0"/>
              <w:ind w:left="0" w:firstLine="0"/>
              <w:rPr>
                <w:rFonts w:ascii="Times New Roman" w:hAnsi="Times New Roman" w:cs="Times New Roman"/>
                <w:color w:val="auto"/>
                <w:lang w:val="et-EE" w:bidi="et-EE"/>
              </w:rPr>
            </w:pPr>
          </w:p>
          <w:p w:rsidR="00A664D4" w:rsidRPr="004445C5" w:rsidRDefault="00A664D4" w:rsidP="00A664D4">
            <w:pPr>
              <w:pStyle w:val="SLOlistofrecitals"/>
              <w:tabs>
                <w:tab w:val="left" w:pos="851"/>
              </w:tabs>
              <w:spacing w:before="0" w:after="0"/>
              <w:rPr>
                <w:rFonts w:ascii="Times New Roman" w:hAnsi="Times New Roman" w:cs="Times New Roman"/>
                <w:bCs/>
                <w:color w:val="auto"/>
                <w:lang w:val="et-EE" w:bidi="et-EE"/>
              </w:rPr>
            </w:pPr>
            <w:r>
              <w:rPr>
                <w:rFonts w:ascii="Times New Roman" w:hAnsi="Times New Roman" w:cs="Times New Roman"/>
                <w:bCs/>
                <w:color w:val="auto"/>
                <w:lang w:val="et-EE" w:bidi="et-EE"/>
              </w:rPr>
              <w:t>e</w:t>
            </w:r>
            <w:r w:rsidRPr="004445C5">
              <w:rPr>
                <w:rFonts w:ascii="Times New Roman" w:hAnsi="Times New Roman" w:cs="Times New Roman"/>
                <w:bCs/>
                <w:color w:val="auto"/>
                <w:lang w:val="et-EE" w:bidi="et-EE"/>
              </w:rPr>
              <w:t>daspidi koos nimetatakse pooled</w:t>
            </w:r>
          </w:p>
          <w:p w:rsidR="00A664D4" w:rsidRPr="00B834C5" w:rsidRDefault="00A664D4" w:rsidP="00A664D4">
            <w:pPr>
              <w:pStyle w:val="SLOlistofparties"/>
              <w:spacing w:before="0" w:after="0"/>
              <w:ind w:left="0" w:firstLine="0"/>
              <w:rPr>
                <w:rFonts w:ascii="Times New Roman" w:hAnsi="Times New Roman" w:cs="Times New Roman"/>
                <w:color w:val="auto"/>
                <w:lang w:val="uk-UA"/>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r w:rsidRPr="00B834C5">
              <w:rPr>
                <w:rFonts w:ascii="Times New Roman" w:hAnsi="Times New Roman" w:cs="Times New Roman"/>
                <w:color w:val="auto"/>
                <w:lang w:val="et-EE" w:bidi="et-EE"/>
              </w:rPr>
              <w:t>Lepingu allkirjastamise eesmärk on ühe perekodu projekteerimine ja ehitamine kuni 8 lapsele ja perevanematele Zõtomõri linnas (edaspidi: perekodu).</w:t>
            </w: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r w:rsidRPr="00B834C5">
              <w:rPr>
                <w:rFonts w:ascii="Times New Roman" w:hAnsi="Times New Roman" w:cs="Times New Roman"/>
                <w:color w:val="auto"/>
                <w:lang w:val="et-EE" w:bidi="et-EE"/>
              </w:rPr>
              <w:t>Käesolev leping on dokument, mille alusel pooled kooskõlastavad oma tegevust lepingus sätestatud eesmärkide saavutamiseks.</w:t>
            </w:r>
          </w:p>
          <w:p w:rsidR="00A664D4" w:rsidRPr="00B834C5" w:rsidRDefault="00A664D4" w:rsidP="00A664D4">
            <w:pPr>
              <w:pStyle w:val="SLOlistofparties"/>
              <w:spacing w:before="0" w:after="0"/>
              <w:ind w:left="0" w:firstLine="0"/>
              <w:rPr>
                <w:rFonts w:ascii="Times New Roman" w:hAnsi="Times New Roman" w:cs="Times New Roman"/>
                <w:b/>
                <w:color w:val="auto"/>
                <w:lang w:val="et-EE" w:bidi="et-EE"/>
              </w:rPr>
            </w:pPr>
          </w:p>
          <w:p w:rsidR="00A664D4" w:rsidRPr="00B834C5" w:rsidRDefault="00A664D4" w:rsidP="00A664D4">
            <w:pPr>
              <w:pStyle w:val="SLOlistofparties"/>
              <w:spacing w:before="0" w:after="0"/>
              <w:ind w:left="0" w:firstLine="0"/>
              <w:rPr>
                <w:rFonts w:ascii="Times New Roman" w:hAnsi="Times New Roman" w:cs="Times New Roman"/>
                <w:b/>
                <w:bCs/>
                <w:color w:val="auto"/>
                <w:lang w:val="uk-UA"/>
              </w:rPr>
            </w:pPr>
            <w:r w:rsidRPr="00B834C5">
              <w:rPr>
                <w:rFonts w:ascii="Times New Roman" w:hAnsi="Times New Roman" w:cs="Times New Roman"/>
                <w:b/>
                <w:color w:val="auto"/>
                <w:lang w:val="et-EE" w:bidi="et-EE"/>
              </w:rPr>
              <w:t>Võttes arvesse asjaolu, et:</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r w:rsidRPr="00B834C5">
              <w:rPr>
                <w:rFonts w:ascii="Times New Roman" w:hAnsi="Times New Roman" w:cs="Times New Roman"/>
                <w:color w:val="auto"/>
                <w:lang w:val="et-EE" w:bidi="et-EE"/>
              </w:rPr>
              <w:t>1. 27.11.2020 allkirjastasid Ukraina ministrite kabinet ja Eesti Vabariigi valitsus tehnilise ja finantskoostöö lepingu (edaspidi „tehnilise ja finantskoostöö leping“).</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r w:rsidRPr="00B834C5">
              <w:rPr>
                <w:rFonts w:ascii="Times New Roman" w:hAnsi="Times New Roman" w:cs="Times New Roman"/>
                <w:color w:val="auto"/>
                <w:lang w:val="et-EE" w:bidi="et-EE"/>
              </w:rPr>
              <w:t>2.Rajatise rekonstrueerimist ja projekti elluviimist rahastab Eesti Vabariik</w:t>
            </w:r>
            <w:r>
              <w:rPr>
                <w:rFonts w:ascii="Times New Roman" w:hAnsi="Times New Roman" w:cs="Times New Roman"/>
                <w:color w:val="auto"/>
                <w:lang w:val="et-EE" w:bidi="et-EE"/>
              </w:rPr>
              <w:t xml:space="preserve"> </w:t>
            </w:r>
            <w:r w:rsidRPr="007C6352">
              <w:rPr>
                <w:rFonts w:ascii="Times New Roman" w:hAnsi="Times New Roman" w:cs="Times New Roman"/>
                <w:color w:val="auto"/>
                <w:lang w:val="et-EE" w:bidi="et-EE"/>
              </w:rPr>
              <w:t>k</w:t>
            </w:r>
            <w:r w:rsidRPr="007C6352">
              <w:rPr>
                <w:rFonts w:ascii="Times New Roman" w:hAnsi="Times New Roman" w:cs="Times New Roman"/>
                <w:lang w:val="et-EE" w:bidi="et-EE"/>
              </w:rPr>
              <w:t>oos doonoritega</w:t>
            </w:r>
            <w:r w:rsidRPr="007C6352">
              <w:rPr>
                <w:rFonts w:ascii="Times New Roman" w:hAnsi="Times New Roman" w:cs="Times New Roman"/>
                <w:color w:val="auto"/>
                <w:lang w:val="et-EE" w:bidi="et-EE"/>
              </w:rPr>
              <w:t xml:space="preserve"> </w:t>
            </w:r>
            <w:r w:rsidRPr="00B834C5">
              <w:rPr>
                <w:rFonts w:ascii="Times New Roman" w:hAnsi="Times New Roman" w:cs="Times New Roman"/>
                <w:color w:val="auto"/>
                <w:lang w:val="et-EE" w:bidi="et-EE"/>
              </w:rPr>
              <w:t xml:space="preserve">ning seda võib käsitada „rahvusvahelise tehnilise abi projektina“ vastavalt tehnilise ja finantskoostöö lepingu artikli I lõikele 2 ning kõik kaubad ja teenused võivad olla vabastatud käibemaksust </w:t>
            </w:r>
            <w:r w:rsidRPr="00B834C5">
              <w:rPr>
                <w:rFonts w:ascii="Times New Roman" w:hAnsi="Times New Roman" w:cs="Times New Roman"/>
                <w:color w:val="auto"/>
                <w:lang w:val="et-EE" w:bidi="et-EE"/>
              </w:rPr>
              <w:lastRenderedPageBreak/>
              <w:t>ja/või impordimaksudest/tollimaksudest vastavalt tehnilise ja finantskoostöö lepingu artikli III lõikele 1.</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r w:rsidRPr="00B834C5">
              <w:rPr>
                <w:rFonts w:ascii="Times New Roman" w:hAnsi="Times New Roman" w:cs="Times New Roman"/>
                <w:color w:val="auto"/>
                <w:lang w:val="et-EE" w:bidi="et-EE"/>
              </w:rPr>
              <w:t>3.  ESTDEV algatab ja juhib projekti rakendamist, kuid mõlemad lepinguosalised võivad teha ühiseid jõupingutusi rahvusvahelise tehnilise abi registreerimiseks Ukrainas vastavalt Ukraina ministrite kabineti 15.02.2002. aasta resolutsioonile nr 153 „Rahvusvahelise tehnilise abi kaasamise, kasutamise ja järelevalve ühtse süsteemi loomisest“.</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r w:rsidRPr="00B834C5">
              <w:rPr>
                <w:rFonts w:ascii="Times New Roman" w:hAnsi="Times New Roman" w:cs="Times New Roman"/>
                <w:color w:val="auto"/>
                <w:lang w:val="et-EE" w:bidi="et-EE"/>
              </w:rPr>
              <w:t xml:space="preserve">4. Eesti välisministeerium andis ESTDEVile ülesandeks osaleda Ukraina hävinud avaliku taristu ülesehitamisel. </w:t>
            </w:r>
          </w:p>
          <w:p w:rsidR="00A664D4" w:rsidRDefault="00A664D4" w:rsidP="00A664D4">
            <w:pPr>
              <w:pStyle w:val="SLOlistofrecitals"/>
              <w:tabs>
                <w:tab w:val="left" w:pos="851"/>
              </w:tabs>
              <w:spacing w:before="0" w:after="0"/>
              <w:rPr>
                <w:rFonts w:ascii="Times New Roman" w:hAnsi="Times New Roman" w:cs="Times New Roman"/>
                <w:color w:val="auto"/>
                <w:lang w:val="et-EE"/>
              </w:rPr>
            </w:pPr>
          </w:p>
          <w:p w:rsidR="00A664D4" w:rsidRPr="0015014E" w:rsidRDefault="00A664D4" w:rsidP="00A664D4">
            <w:pPr>
              <w:pStyle w:val="SLOlistofrecitals"/>
              <w:tabs>
                <w:tab w:val="left" w:pos="851"/>
              </w:tabs>
              <w:spacing w:before="0" w:after="0"/>
              <w:rPr>
                <w:rFonts w:ascii="Times New Roman" w:hAnsi="Times New Roman" w:cs="Times New Roman"/>
                <w:color w:val="auto"/>
                <w:lang w:val="et-EE"/>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r w:rsidRPr="00B834C5">
              <w:rPr>
                <w:rFonts w:ascii="Times New Roman" w:hAnsi="Times New Roman" w:cs="Times New Roman"/>
                <w:color w:val="auto"/>
                <w:lang w:val="et-EE" w:bidi="et-EE"/>
              </w:rPr>
              <w:t>5. ESTDEV korraldab perekodu ehituse Žõtomõri linnas.</w:t>
            </w:r>
          </w:p>
          <w:p w:rsidR="00A664D4" w:rsidRDefault="00A664D4" w:rsidP="00A664D4">
            <w:pPr>
              <w:pStyle w:val="SLOlistofrecitals"/>
              <w:tabs>
                <w:tab w:val="left" w:pos="851"/>
              </w:tabs>
              <w:spacing w:before="0" w:after="0"/>
              <w:rPr>
                <w:rFonts w:ascii="Times New Roman" w:hAnsi="Times New Roman" w:cs="Times New Roman"/>
                <w:color w:val="auto"/>
                <w:lang w:val="et-EE"/>
              </w:rPr>
            </w:pPr>
          </w:p>
          <w:p w:rsidR="00A664D4" w:rsidRPr="0015014E" w:rsidRDefault="00A664D4" w:rsidP="00A664D4">
            <w:pPr>
              <w:pStyle w:val="SLOlistofrecitals"/>
              <w:tabs>
                <w:tab w:val="left" w:pos="851"/>
              </w:tabs>
              <w:spacing w:before="0" w:after="0"/>
              <w:rPr>
                <w:rFonts w:ascii="Times New Roman" w:hAnsi="Times New Roman" w:cs="Times New Roman"/>
                <w:color w:val="auto"/>
                <w:lang w:val="et-EE"/>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r w:rsidRPr="00B834C5">
              <w:rPr>
                <w:rFonts w:ascii="Times New Roman" w:hAnsi="Times New Roman" w:cs="Times New Roman"/>
                <w:color w:val="auto"/>
                <w:lang w:val="et-EE" w:bidi="et-EE"/>
              </w:rPr>
              <w:t>6. Kohalik omavalitsus lisas objekti ehitatavate objektide loendisse</w:t>
            </w:r>
            <w:r>
              <w:rPr>
                <w:rFonts w:ascii="Times New Roman" w:hAnsi="Times New Roman" w:cs="Times New Roman"/>
                <w:color w:val="auto"/>
                <w:lang w:val="et-EE" w:bidi="et-EE"/>
              </w:rPr>
              <w:t xml:space="preserve"> Zõtomõri territooriumil. </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bidi="et-EE"/>
              </w:rPr>
            </w:pPr>
          </w:p>
          <w:p w:rsidR="00A664D4" w:rsidRPr="00B834C5" w:rsidRDefault="00A664D4" w:rsidP="00A664D4">
            <w:pPr>
              <w:pStyle w:val="SLOlistofrecitals"/>
              <w:tabs>
                <w:tab w:val="left" w:pos="851"/>
              </w:tabs>
              <w:spacing w:before="0" w:after="0"/>
              <w:rPr>
                <w:rFonts w:ascii="Times New Roman" w:hAnsi="Times New Roman" w:cs="Times New Roman"/>
                <w:b/>
                <w:color w:val="auto"/>
                <w:lang w:val="et-EE" w:bidi="et-EE"/>
              </w:rPr>
            </w:pPr>
            <w:r w:rsidRPr="00B834C5">
              <w:rPr>
                <w:rFonts w:ascii="Times New Roman" w:hAnsi="Times New Roman" w:cs="Times New Roman"/>
                <w:color w:val="auto"/>
                <w:lang w:val="et-EE" w:bidi="et-EE"/>
              </w:rPr>
              <w:t xml:space="preserve">7. Leping on hea tahte väljendus ja poolte kinnitus, et eesmärgi kiireks saavutamiseks tehakse ausat koostööd, mis tuleneb vastastikustest huvidest ja kokkulepetest, </w:t>
            </w:r>
            <w:r w:rsidRPr="00B834C5">
              <w:rPr>
                <w:rFonts w:ascii="Times New Roman" w:hAnsi="Times New Roman" w:cs="Times New Roman"/>
                <w:b/>
                <w:color w:val="auto"/>
                <w:lang w:val="et-EE" w:bidi="et-EE"/>
              </w:rPr>
              <w:t>ning pooled on kokku leppinud järgmises.</w:t>
            </w: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val="uk-UA"/>
              </w:rPr>
            </w:pPr>
          </w:p>
          <w:p w:rsidR="00A664D4" w:rsidRPr="00B834C5" w:rsidRDefault="00A664D4" w:rsidP="00A664D4">
            <w:pPr>
              <w:pStyle w:val="a5"/>
              <w:numPr>
                <w:ilvl w:val="0"/>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b/>
                <w:color w:val="auto"/>
                <w:sz w:val="24"/>
                <w:szCs w:val="24"/>
                <w:lang w:bidi="et-EE"/>
              </w:rPr>
              <w:t>LEPINGU SISU</w:t>
            </w:r>
          </w:p>
          <w:p w:rsidR="00A664D4" w:rsidRPr="00210B8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 xml:space="preserve">Pooled võtavad kõik meetmed, et tagada perekodu ehitamine Žõtomõri linna. </w:t>
            </w:r>
          </w:p>
          <w:p w:rsidR="00A664D4"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 xml:space="preserve">ESTDEV korraldab ja rahastab järgmist: </w:t>
            </w:r>
          </w:p>
          <w:p w:rsidR="00A664D4" w:rsidRPr="00210B85"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210B85">
              <w:rPr>
                <w:rFonts w:ascii="Times New Roman" w:hAnsi="Times New Roman" w:cs="Times New Roman"/>
                <w:color w:val="auto"/>
                <w:sz w:val="24"/>
                <w:szCs w:val="24"/>
                <w:lang w:bidi="et-EE"/>
              </w:rPr>
              <w:t>perekodu projekteerimine;</w:t>
            </w:r>
          </w:p>
          <w:p w:rsidR="00A664D4" w:rsidRPr="00B834C5"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perekodu elementmaja paigaldamine;</w:t>
            </w:r>
          </w:p>
          <w:p w:rsidR="00A664D4" w:rsidRPr="00DF65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210B85">
              <w:rPr>
                <w:rFonts w:ascii="Times New Roman" w:hAnsi="Times New Roman" w:cs="Times New Roman"/>
                <w:color w:val="auto"/>
                <w:sz w:val="24"/>
                <w:szCs w:val="24"/>
                <w:lang w:bidi="et-EE"/>
              </w:rPr>
              <w:t>perekodu toimimiseks vajaliku mööbli ostmine;</w:t>
            </w:r>
          </w:p>
          <w:p w:rsidR="00A664D4" w:rsidRPr="00DF65C5"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B834C5"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hoonele keldri projekteerimine ja ehitamine;</w:t>
            </w:r>
          </w:p>
          <w:p w:rsidR="00A664D4" w:rsidRPr="00B834C5"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objekti territooriumi heakorrastamine;</w:t>
            </w:r>
          </w:p>
          <w:p w:rsidR="00A664D4" w:rsidRPr="00B834C5"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lastRenderedPageBreak/>
              <w:t xml:space="preserve"> tehnilise ja autorijärelevalve teostamise objekti ehitamise ajal;</w:t>
            </w:r>
          </w:p>
          <w:p w:rsidR="00A664D4" w:rsidRPr="00B834C5" w:rsidRDefault="00A664D4" w:rsidP="00A664D4">
            <w:pPr>
              <w:pStyle w:val="a5"/>
              <w:numPr>
                <w:ilvl w:val="2"/>
                <w:numId w:val="1"/>
              </w:numPr>
              <w:spacing w:after="0" w:line="240" w:lineRule="auto"/>
              <w:jc w:val="both"/>
              <w:rPr>
                <w:rStyle w:val="docdata"/>
                <w:rFonts w:ascii="Times New Roman" w:hAnsi="Times New Roman" w:cs="Times New Roman"/>
                <w:b/>
                <w:bCs/>
                <w:color w:val="auto"/>
                <w:sz w:val="24"/>
                <w:szCs w:val="24"/>
                <w:lang w:val="uk-UA"/>
              </w:rPr>
            </w:pPr>
            <w:r w:rsidRPr="00B834C5">
              <w:rPr>
                <w:rStyle w:val="docdata"/>
                <w:rFonts w:ascii="Times New Roman" w:hAnsi="Times New Roman" w:cs="Times New Roman"/>
                <w:color w:val="auto"/>
                <w:sz w:val="24"/>
                <w:szCs w:val="24"/>
                <w:lang w:bidi="et-EE"/>
              </w:rPr>
              <w:t>objekti ehituse õigeaegse ja täieliku investeerimise tagamine;</w:t>
            </w:r>
          </w:p>
          <w:p w:rsidR="00A664D4" w:rsidRPr="00B834C5" w:rsidRDefault="00A664D4" w:rsidP="00A664D4">
            <w:pPr>
              <w:pStyle w:val="a5"/>
              <w:numPr>
                <w:ilvl w:val="2"/>
                <w:numId w:val="1"/>
              </w:numPr>
              <w:spacing w:after="0" w:line="240" w:lineRule="auto"/>
              <w:jc w:val="both"/>
              <w:rPr>
                <w:rStyle w:val="docdata"/>
                <w:rFonts w:ascii="Times New Roman" w:hAnsi="Times New Roman" w:cs="Times New Roman"/>
                <w:color w:val="auto"/>
                <w:sz w:val="24"/>
                <w:szCs w:val="24"/>
                <w:lang w:bidi="et-EE"/>
              </w:rPr>
            </w:pPr>
            <w:r w:rsidRPr="00B834C5">
              <w:rPr>
                <w:rStyle w:val="docdata"/>
                <w:rFonts w:ascii="Times New Roman" w:hAnsi="Times New Roman" w:cs="Times New Roman"/>
                <w:color w:val="auto"/>
                <w:sz w:val="24"/>
                <w:szCs w:val="24"/>
                <w:lang w:bidi="et-EE"/>
              </w:rPr>
              <w:t>perevanemate koolitamine;</w:t>
            </w:r>
          </w:p>
          <w:p w:rsidR="00A664D4" w:rsidRPr="00B834C5" w:rsidRDefault="00A664D4" w:rsidP="00A664D4">
            <w:pPr>
              <w:pStyle w:val="a5"/>
              <w:numPr>
                <w:ilvl w:val="2"/>
                <w:numId w:val="1"/>
              </w:numPr>
              <w:spacing w:after="0" w:line="240" w:lineRule="auto"/>
              <w:jc w:val="both"/>
              <w:rPr>
                <w:rStyle w:val="docdata"/>
                <w:rFonts w:ascii="Times New Roman" w:hAnsi="Times New Roman" w:cs="Times New Roman"/>
                <w:b/>
                <w:bCs/>
                <w:color w:val="auto"/>
                <w:sz w:val="24"/>
                <w:szCs w:val="24"/>
                <w:lang w:val="uk-UA"/>
              </w:rPr>
            </w:pPr>
            <w:proofErr w:type="spellStart"/>
            <w:proofErr w:type="gramStart"/>
            <w:r w:rsidRPr="00B834C5">
              <w:rPr>
                <w:rStyle w:val="docdata"/>
                <w:rFonts w:ascii="Times New Roman" w:hAnsi="Times New Roman" w:cs="Times New Roman"/>
                <w:sz w:val="24"/>
                <w:szCs w:val="24"/>
                <w:lang w:val="en-US"/>
              </w:rPr>
              <w:t>tehnilise</w:t>
            </w:r>
            <w:proofErr w:type="spellEnd"/>
            <w:proofErr w:type="gramEnd"/>
            <w:r w:rsidRPr="00B834C5">
              <w:rPr>
                <w:rStyle w:val="docdata"/>
                <w:rFonts w:ascii="Times New Roman" w:hAnsi="Times New Roman" w:cs="Times New Roman"/>
                <w:sz w:val="24"/>
                <w:szCs w:val="24"/>
                <w:lang w:val="en-US"/>
              </w:rPr>
              <w:t xml:space="preserve"> </w:t>
            </w:r>
            <w:proofErr w:type="spellStart"/>
            <w:r w:rsidRPr="00B834C5">
              <w:rPr>
                <w:rStyle w:val="docdata"/>
                <w:rFonts w:ascii="Times New Roman" w:hAnsi="Times New Roman" w:cs="Times New Roman"/>
                <w:sz w:val="24"/>
                <w:szCs w:val="24"/>
                <w:lang w:val="en-US"/>
              </w:rPr>
              <w:t>järelevalve</w:t>
            </w:r>
            <w:proofErr w:type="spellEnd"/>
            <w:r w:rsidRPr="00B834C5">
              <w:rPr>
                <w:rStyle w:val="docdata"/>
                <w:rFonts w:ascii="Times New Roman" w:hAnsi="Times New Roman" w:cs="Times New Roman"/>
                <w:sz w:val="24"/>
                <w:szCs w:val="24"/>
                <w:lang w:val="en-US"/>
              </w:rPr>
              <w:t xml:space="preserve"> </w:t>
            </w:r>
            <w:proofErr w:type="spellStart"/>
            <w:r w:rsidRPr="00B834C5">
              <w:rPr>
                <w:rStyle w:val="docdata"/>
                <w:rFonts w:ascii="Times New Roman" w:hAnsi="Times New Roman" w:cs="Times New Roman"/>
                <w:sz w:val="24"/>
                <w:szCs w:val="24"/>
                <w:lang w:val="en-US"/>
              </w:rPr>
              <w:t>teenuse</w:t>
            </w:r>
            <w:proofErr w:type="spellEnd"/>
            <w:r w:rsidRPr="00B834C5">
              <w:rPr>
                <w:rStyle w:val="docdata"/>
                <w:rFonts w:ascii="Times New Roman" w:hAnsi="Times New Roman" w:cs="Times New Roman"/>
                <w:sz w:val="24"/>
                <w:szCs w:val="24"/>
                <w:lang w:val="en-US"/>
              </w:rPr>
              <w:t xml:space="preserve"> </w:t>
            </w:r>
            <w:proofErr w:type="spellStart"/>
            <w:r w:rsidRPr="00B834C5">
              <w:rPr>
                <w:rStyle w:val="docdata"/>
                <w:rFonts w:ascii="Times New Roman" w:hAnsi="Times New Roman" w:cs="Times New Roman"/>
                <w:sz w:val="24"/>
                <w:szCs w:val="24"/>
                <w:lang w:val="en-US"/>
              </w:rPr>
              <w:t>korraldamine</w:t>
            </w:r>
            <w:proofErr w:type="spellEnd"/>
            <w:r w:rsidRPr="00B834C5">
              <w:rPr>
                <w:rStyle w:val="docdata"/>
                <w:rFonts w:ascii="Times New Roman" w:hAnsi="Times New Roman" w:cs="Times New Roman"/>
                <w:sz w:val="24"/>
                <w:szCs w:val="24"/>
                <w:lang w:val="en-US"/>
              </w:rPr>
              <w:t>.</w:t>
            </w:r>
          </w:p>
          <w:p w:rsidR="00A664D4" w:rsidRPr="00B834C5" w:rsidRDefault="00A664D4" w:rsidP="00A664D4">
            <w:pPr>
              <w:pStyle w:val="a5"/>
              <w:numPr>
                <w:ilvl w:val="2"/>
                <w:numId w:val="1"/>
              </w:numPr>
              <w:spacing w:after="0" w:line="240" w:lineRule="auto"/>
              <w:jc w:val="both"/>
              <w:rPr>
                <w:rStyle w:val="docdata"/>
                <w:rFonts w:ascii="Times New Roman" w:hAnsi="Times New Roman" w:cs="Times New Roman"/>
                <w:b/>
                <w:bCs/>
                <w:color w:val="auto"/>
                <w:sz w:val="24"/>
                <w:szCs w:val="24"/>
                <w:lang w:val="uk-UA"/>
              </w:rPr>
            </w:pPr>
            <w:r w:rsidRPr="00B834C5">
              <w:rPr>
                <w:rStyle w:val="docdata"/>
                <w:rFonts w:ascii="Times New Roman" w:hAnsi="Times New Roman" w:cs="Times New Roman"/>
                <w:color w:val="auto"/>
                <w:sz w:val="24"/>
                <w:szCs w:val="24"/>
                <w:lang w:bidi="et-EE"/>
              </w:rPr>
              <w:t>perekodude teenuse väljatöötamise nõustamine</w:t>
            </w:r>
          </w:p>
          <w:p w:rsidR="00A664D4" w:rsidRDefault="00A664D4" w:rsidP="00A664D4">
            <w:pPr>
              <w:pStyle w:val="a5"/>
              <w:spacing w:after="0" w:line="240" w:lineRule="auto"/>
              <w:ind w:left="1224"/>
              <w:jc w:val="both"/>
              <w:rPr>
                <w:rFonts w:ascii="Times New Roman" w:hAnsi="Times New Roman" w:cs="Times New Roman"/>
                <w:b/>
                <w:bCs/>
                <w:color w:val="auto"/>
                <w:sz w:val="24"/>
                <w:szCs w:val="24"/>
              </w:rPr>
            </w:pPr>
          </w:p>
          <w:p w:rsidR="00A664D4" w:rsidRPr="006C2E80" w:rsidRDefault="00A664D4" w:rsidP="00A664D4">
            <w:pPr>
              <w:pStyle w:val="a5"/>
              <w:spacing w:after="0" w:line="240" w:lineRule="auto"/>
              <w:ind w:left="1224"/>
              <w:jc w:val="both"/>
              <w:rPr>
                <w:rFonts w:ascii="Times New Roman" w:hAnsi="Times New Roman" w:cs="Times New Roman"/>
                <w:b/>
                <w:bCs/>
                <w:color w:val="auto"/>
                <w:sz w:val="24"/>
                <w:szCs w:val="24"/>
              </w:rPr>
            </w:pP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Kohalik omavalitsus korraldab ja rahastab järgmist:</w:t>
            </w:r>
          </w:p>
          <w:p w:rsidR="00A664D4" w:rsidRPr="00B834C5"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 xml:space="preserve"> krundi ettevalmistamist (sh vajalik planeering, krundi omandiõiguse/kasutusõiguse riiklik registreerimise tagamine ehitamiseks);</w:t>
            </w:r>
          </w:p>
          <w:p w:rsidR="00A664D4" w:rsidRPr="006C2E80" w:rsidRDefault="00A664D4" w:rsidP="00A664D4">
            <w:pPr>
              <w:pStyle w:val="a5"/>
              <w:numPr>
                <w:ilvl w:val="2"/>
                <w:numId w:val="1"/>
              </w:numPr>
              <w:spacing w:after="0" w:line="240" w:lineRule="auto"/>
              <w:jc w:val="both"/>
              <w:rPr>
                <w:rFonts w:ascii="Times New Roman" w:hAnsi="Times New Roman" w:cs="Times New Roman"/>
                <w:bCs/>
                <w:color w:val="auto"/>
                <w:sz w:val="24"/>
                <w:szCs w:val="24"/>
                <w:lang w:val="uk-UA"/>
              </w:rPr>
            </w:pPr>
            <w:proofErr w:type="spellStart"/>
            <w:r w:rsidRPr="00B834C5">
              <w:rPr>
                <w:rFonts w:ascii="Times New Roman" w:hAnsi="Times New Roman" w:cs="Times New Roman"/>
                <w:bCs/>
                <w:color w:val="auto"/>
                <w:sz w:val="24"/>
                <w:szCs w:val="24"/>
                <w:lang w:val="uk-UA"/>
              </w:rPr>
              <w:t>rajab</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juurdesõidutee</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ja</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kommunikatsioonid</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elekter</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vesi</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kanal</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internet</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kuni</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krundi</w:t>
            </w:r>
            <w:proofErr w:type="spellEnd"/>
            <w:r w:rsidRPr="00B834C5">
              <w:rPr>
                <w:rFonts w:ascii="Times New Roman" w:hAnsi="Times New Roman" w:cs="Times New Roman"/>
                <w:bCs/>
                <w:color w:val="auto"/>
                <w:sz w:val="24"/>
                <w:szCs w:val="24"/>
                <w:lang w:val="uk-UA"/>
              </w:rPr>
              <w:t xml:space="preserve"> </w:t>
            </w:r>
            <w:proofErr w:type="spellStart"/>
            <w:r w:rsidRPr="00B834C5">
              <w:rPr>
                <w:rFonts w:ascii="Times New Roman" w:hAnsi="Times New Roman" w:cs="Times New Roman"/>
                <w:bCs/>
                <w:color w:val="auto"/>
                <w:sz w:val="24"/>
                <w:szCs w:val="24"/>
                <w:lang w:val="uk-UA"/>
              </w:rPr>
              <w:t>piirini</w:t>
            </w:r>
            <w:proofErr w:type="spellEnd"/>
            <w:r w:rsidRPr="00B834C5">
              <w:rPr>
                <w:rFonts w:ascii="Times New Roman" w:hAnsi="Times New Roman" w:cs="Times New Roman"/>
                <w:bCs/>
                <w:color w:val="auto"/>
                <w:sz w:val="24"/>
                <w:szCs w:val="24"/>
              </w:rPr>
              <w:t>;</w:t>
            </w:r>
          </w:p>
          <w:p w:rsidR="00A664D4" w:rsidRPr="00B834C5" w:rsidRDefault="00A664D4" w:rsidP="00A664D4">
            <w:pPr>
              <w:pStyle w:val="a5"/>
              <w:spacing w:after="0" w:line="240" w:lineRule="auto"/>
              <w:ind w:left="1224"/>
              <w:jc w:val="both"/>
              <w:rPr>
                <w:rFonts w:ascii="Times New Roman" w:hAnsi="Times New Roman" w:cs="Times New Roman"/>
                <w:bCs/>
                <w:color w:val="auto"/>
                <w:sz w:val="24"/>
                <w:szCs w:val="24"/>
                <w:lang w:val="uk-UA"/>
              </w:rPr>
            </w:pPr>
          </w:p>
          <w:p w:rsidR="00A664D4" w:rsidRPr="00B834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bidi="et-EE"/>
              </w:rPr>
              <w:t>tehniliste ja linnaplaneerimise tingimuste ja piirangute saamist rajatise projekteerimiseks;</w:t>
            </w:r>
          </w:p>
          <w:p w:rsidR="00A664D4" w:rsidRPr="00B834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bidi="et-EE"/>
              </w:rPr>
              <w:t>nõustamine ehitusloa saamise protsessis;</w:t>
            </w:r>
          </w:p>
          <w:p w:rsidR="00A664D4" w:rsidRPr="00B834C5"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B834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bidi="et-EE"/>
              </w:rPr>
              <w:t>ehitusobjektil tehnilise inventuuri teostamist;</w:t>
            </w:r>
          </w:p>
          <w:p w:rsidR="00A664D4" w:rsidRPr="00B834C5" w:rsidRDefault="00A664D4" w:rsidP="00A664D4">
            <w:pPr>
              <w:jc w:val="both"/>
              <w:rPr>
                <w:rFonts w:ascii="Times New Roman" w:hAnsi="Times New Roman" w:cs="Times New Roman"/>
                <w:color w:val="auto"/>
              </w:rPr>
            </w:pPr>
          </w:p>
          <w:p w:rsidR="00A664D4" w:rsidRPr="00B834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bidi="et-EE"/>
              </w:rPr>
              <w:t xml:space="preserve">lõpetatud ehituse kasutuselevõtu vastuvõtmine hiljemalt 31.12.2025; </w:t>
            </w:r>
          </w:p>
          <w:p w:rsidR="00A664D4" w:rsidRPr="00B834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bidi="et-EE"/>
              </w:rPr>
              <w:t>objekti omandiõiguse omandamist ja sellega seotud protseduuride korraldamine;</w:t>
            </w:r>
          </w:p>
          <w:p w:rsidR="00A664D4" w:rsidRPr="00B834C5" w:rsidRDefault="00A664D4" w:rsidP="00A664D4">
            <w:pPr>
              <w:pStyle w:val="a5"/>
              <w:numPr>
                <w:ilvl w:val="2"/>
                <w:numId w:val="1"/>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bidi="et-EE"/>
              </w:rPr>
              <w:t xml:space="preserve">perekodu peab olema kasutuses perekoduna vähemalt 10 aastat. </w:t>
            </w: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 xml:space="preserve">Punktides 1.1–1.3 nimetatud ülesannete täitmiseks moodustavad pooled ühise töörühma. </w:t>
            </w:r>
          </w:p>
          <w:p w:rsidR="00A664D4" w:rsidRPr="00354E57"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ESTDEVi esindaja lepinguga seotud küsimustes on Andrea Kivi, tehnilistes küsimustes Tarmo Needo.</w:t>
            </w:r>
          </w:p>
          <w:p w:rsidR="00A664D4" w:rsidRPr="00354E57" w:rsidRDefault="00A664D4" w:rsidP="00A664D4">
            <w:pPr>
              <w:pStyle w:val="a5"/>
              <w:numPr>
                <w:ilvl w:val="2"/>
                <w:numId w:val="1"/>
              </w:numPr>
              <w:spacing w:after="0" w:line="240" w:lineRule="auto"/>
              <w:jc w:val="both"/>
              <w:rPr>
                <w:rFonts w:ascii="Times New Roman" w:hAnsi="Times New Roman" w:cs="Times New Roman"/>
                <w:b/>
                <w:bCs/>
                <w:color w:val="auto"/>
                <w:sz w:val="24"/>
                <w:szCs w:val="24"/>
                <w:lang w:val="uk-UA"/>
              </w:rPr>
            </w:pPr>
            <w:r w:rsidRPr="00354E57">
              <w:rPr>
                <w:rFonts w:ascii="Times New Roman" w:hAnsi="Times New Roman" w:cs="Times New Roman"/>
                <w:color w:val="auto"/>
                <w:sz w:val="24"/>
                <w:szCs w:val="24"/>
                <w:lang w:bidi="et-EE"/>
              </w:rPr>
              <w:t xml:space="preserve">Kohaliku omavalitsuse esindajad lepingu küsimustes on </w:t>
            </w:r>
            <w:r w:rsidRPr="00354E57">
              <w:rPr>
                <w:rFonts w:ascii="Times New Roman" w:hAnsi="Times New Roman" w:cs="Times New Roman"/>
                <w:color w:val="auto"/>
                <w:sz w:val="24"/>
                <w:szCs w:val="24"/>
                <w:lang w:bidi="et-EE"/>
              </w:rPr>
              <w:lastRenderedPageBreak/>
              <w:t>linnavolikogu täitevorganite tegevuse alalinnapõhine esimene abilinnapea Svitlana Olšanska ning tehnilistes küsimustes Žõtomõri linnavolikogu Kommunaalettevõtte "INVESTEERINGUTE KESKUS" direktor Serhii Naumov</w:t>
            </w: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Poolte lisakohustused reguleeritakse eri kokkulepetega.</w:t>
            </w: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Koostöö on avatud ja sellel ei ole konfidentsiaalsuskohustust.</w:t>
            </w:r>
          </w:p>
          <w:p w:rsidR="00A664D4" w:rsidRPr="00B834C5" w:rsidRDefault="00A664D4" w:rsidP="00A664D4">
            <w:pPr>
              <w:pStyle w:val="a5"/>
              <w:spacing w:after="0" w:line="240" w:lineRule="auto"/>
              <w:ind w:left="792"/>
              <w:jc w:val="both"/>
              <w:rPr>
                <w:rFonts w:ascii="Times New Roman" w:hAnsi="Times New Roman" w:cs="Times New Roman"/>
                <w:color w:val="auto"/>
                <w:sz w:val="24"/>
                <w:szCs w:val="24"/>
                <w:lang w:val="uk-UA" w:eastAsia="et-EE"/>
              </w:rPr>
            </w:pP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numPr>
                <w:ilvl w:val="0"/>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b/>
                <w:color w:val="auto"/>
                <w:sz w:val="24"/>
                <w:szCs w:val="24"/>
                <w:lang w:bidi="et-EE"/>
              </w:rPr>
              <w:t>JÕUSTUMINE JA LÕPETAMINE</w:t>
            </w: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bidi="et-EE"/>
              </w:rPr>
            </w:pP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 xml:space="preserve">Leping jõustub pärast selle allkirjastamist poolte poolt. </w:t>
            </w: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Leping kehtib kuni perekodu ehitamise lõpetamiseni ja kasutuselevõtmiseni.</w:t>
            </w: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1"/>
              </w:numPr>
              <w:spacing w:after="0" w:line="240" w:lineRule="auto"/>
              <w:jc w:val="both"/>
              <w:rPr>
                <w:rStyle w:val="FontStyle12"/>
                <w:rFonts w:eastAsia="Courier New"/>
                <w:b/>
                <w:bCs/>
                <w:color w:val="auto"/>
                <w:sz w:val="24"/>
                <w:szCs w:val="24"/>
              </w:rPr>
            </w:pPr>
            <w:r w:rsidRPr="00B834C5">
              <w:rPr>
                <w:rStyle w:val="FontStyle12"/>
                <w:rFonts w:eastAsia="Courier New"/>
                <w:color w:val="auto"/>
                <w:sz w:val="24"/>
                <w:szCs w:val="24"/>
                <w:lang w:bidi="et-EE"/>
              </w:rPr>
              <w:t xml:space="preserve"> Lepingu võib lõpetada poolte vastastikusel kokkuleppel või ühepoolselt, kui üks pool keeldub täitmast käesolevast lepingust tulenevaid tegevusi. Lepingu lõpetamisest teatatakse teisele poolele.</w:t>
            </w:r>
          </w:p>
          <w:p w:rsidR="00A664D4" w:rsidRPr="00B834C5" w:rsidRDefault="00A664D4" w:rsidP="00A664D4">
            <w:pPr>
              <w:pStyle w:val="a5"/>
              <w:spacing w:after="0" w:line="240" w:lineRule="auto"/>
              <w:ind w:left="792"/>
              <w:jc w:val="both"/>
              <w:rPr>
                <w:rStyle w:val="FontStyle12"/>
                <w:rFonts w:eastAsia="Courier New"/>
                <w:color w:val="auto"/>
                <w:sz w:val="24"/>
                <w:szCs w:val="24"/>
                <w:lang w:bidi="et-EE"/>
              </w:rPr>
            </w:pPr>
          </w:p>
          <w:p w:rsidR="00A664D4" w:rsidRPr="00B834C5" w:rsidRDefault="00A664D4" w:rsidP="00A664D4">
            <w:pPr>
              <w:pStyle w:val="a5"/>
              <w:spacing w:after="0" w:line="240" w:lineRule="auto"/>
              <w:ind w:left="792"/>
              <w:jc w:val="both"/>
              <w:rPr>
                <w:rStyle w:val="FontStyle12"/>
                <w:rFonts w:eastAsia="Courier New"/>
                <w:b/>
                <w:bCs/>
                <w:color w:val="auto"/>
                <w:sz w:val="24"/>
                <w:szCs w:val="24"/>
              </w:rPr>
            </w:pPr>
          </w:p>
          <w:p w:rsidR="00A664D4" w:rsidRPr="00B834C5" w:rsidRDefault="00A664D4" w:rsidP="00A664D4">
            <w:pPr>
              <w:pStyle w:val="a5"/>
              <w:numPr>
                <w:ilvl w:val="1"/>
                <w:numId w:val="1"/>
              </w:numPr>
              <w:spacing w:after="0" w:line="240" w:lineRule="auto"/>
              <w:jc w:val="both"/>
              <w:rPr>
                <w:rStyle w:val="FontStyle12"/>
                <w:rFonts w:eastAsia="Courier New"/>
                <w:b/>
                <w:bCs/>
                <w:color w:val="auto"/>
                <w:sz w:val="24"/>
                <w:szCs w:val="24"/>
              </w:rPr>
            </w:pPr>
            <w:r w:rsidRPr="00B834C5">
              <w:rPr>
                <w:rStyle w:val="FontStyle12"/>
                <w:rFonts w:eastAsia="Courier New"/>
                <w:color w:val="auto"/>
                <w:sz w:val="24"/>
                <w:szCs w:val="24"/>
                <w:lang w:bidi="et-EE"/>
              </w:rPr>
              <w:t xml:space="preserve"> Leping on allkirjastatud 2 (ka</w:t>
            </w:r>
            <w:r w:rsidRPr="00B834C5">
              <w:rPr>
                <w:rStyle w:val="FontStyle12"/>
                <w:rFonts w:eastAsia="Courier New"/>
                <w:sz w:val="24"/>
                <w:szCs w:val="24"/>
              </w:rPr>
              <w:t>hes</w:t>
            </w:r>
            <w:r w:rsidRPr="00B834C5">
              <w:rPr>
                <w:rStyle w:val="FontStyle12"/>
                <w:rFonts w:eastAsia="Courier New"/>
                <w:color w:val="auto"/>
                <w:sz w:val="24"/>
                <w:szCs w:val="24"/>
                <w:lang w:bidi="et-EE"/>
              </w:rPr>
              <w:t>) originaaleksemplaris, üks eksemplar igale poolele, kusjuures kõik originaaleksemplarid on võrdse õigusliku jõuga.</w:t>
            </w: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rPr>
            </w:pP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r w:rsidRPr="00B834C5">
              <w:rPr>
                <w:rFonts w:ascii="Times New Roman" w:hAnsi="Times New Roman" w:cs="Times New Roman"/>
                <w:b/>
                <w:bCs/>
                <w:color w:val="auto"/>
                <w:sz w:val="24"/>
                <w:szCs w:val="24"/>
                <w:lang w:val="uk-UA"/>
              </w:rPr>
              <w:t xml:space="preserve"> </w:t>
            </w:r>
          </w:p>
          <w:p w:rsidR="00A664D4" w:rsidRPr="00B834C5" w:rsidRDefault="00A664D4" w:rsidP="00A664D4">
            <w:pPr>
              <w:pStyle w:val="a5"/>
              <w:numPr>
                <w:ilvl w:val="0"/>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b/>
                <w:color w:val="auto"/>
                <w:sz w:val="24"/>
                <w:szCs w:val="24"/>
                <w:lang w:bidi="et-EE"/>
              </w:rPr>
              <w:t>LÕPPSÄTTED</w:t>
            </w: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Pooled kinnitavad, et neil on kõik seadusega nõutavad õigused, nõusolekud ja kinnitused lepingu sõlmimiseks ning kõigi vajalike kohustuste võtmiseks ja täitmiseks.</w:t>
            </w: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 xml:space="preserve">Pooled kohaldavad lepingu täitmisel </w:t>
            </w:r>
            <w:r w:rsidRPr="00B834C5">
              <w:rPr>
                <w:rFonts w:ascii="Times New Roman" w:hAnsi="Times New Roman" w:cs="Times New Roman"/>
                <w:color w:val="auto"/>
                <w:sz w:val="24"/>
                <w:szCs w:val="24"/>
                <w:lang w:bidi="et-EE"/>
              </w:rPr>
              <w:lastRenderedPageBreak/>
              <w:t>Ukraina ja Eesti Vabariigi kehtivaid õigusakte.</w:t>
            </w:r>
          </w:p>
          <w:p w:rsidR="00A664D4" w:rsidRPr="00B834C5" w:rsidRDefault="00A664D4" w:rsidP="00A664D4">
            <w:pPr>
              <w:pStyle w:val="a5"/>
              <w:numPr>
                <w:ilvl w:val="1"/>
                <w:numId w:val="1"/>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bidi="et-EE"/>
              </w:rPr>
              <w:t>Lepingu sõlmimisest, tõlgendamisest, muutmisest või lõpetamisest tulenevad erimeelsused ja vaidlused lahendavad pooled läbirääkimiste teel vastastikuse mõistmise alusel, erimeelsuste korral kohtus.</w:t>
            </w:r>
          </w:p>
          <w:p w:rsidR="00A664D4" w:rsidRPr="00B834C5" w:rsidRDefault="00A664D4" w:rsidP="00A664D4">
            <w:pPr>
              <w:pStyle w:val="SLONormal"/>
              <w:spacing w:before="0" w:after="0"/>
              <w:rPr>
                <w:rFonts w:ascii="Times New Roman" w:hAnsi="Times New Roman" w:cs="Times New Roman"/>
                <w:color w:val="auto"/>
                <w:lang w:val="et-EE"/>
              </w:rPr>
            </w:pPr>
          </w:p>
          <w:p w:rsidR="00A664D4" w:rsidRPr="00B834C5" w:rsidRDefault="00A664D4" w:rsidP="00A664D4">
            <w:pPr>
              <w:pStyle w:val="SLONormal"/>
              <w:spacing w:before="0" w:after="0"/>
              <w:rPr>
                <w:rFonts w:ascii="Times New Roman" w:hAnsi="Times New Roman" w:cs="Times New Roman"/>
                <w:color w:val="auto"/>
                <w:lang w:val="et-EE"/>
              </w:rPr>
            </w:pPr>
          </w:p>
          <w:p w:rsidR="00A664D4" w:rsidRPr="00B834C5" w:rsidRDefault="00A664D4" w:rsidP="00A664D4">
            <w:pPr>
              <w:pStyle w:val="SLOlistofrecitals"/>
              <w:tabs>
                <w:tab w:val="left" w:pos="851"/>
              </w:tabs>
              <w:suppressAutoHyphens w:val="0"/>
              <w:spacing w:before="0" w:after="0"/>
              <w:rPr>
                <w:rFonts w:ascii="Times New Roman" w:hAnsi="Times New Roman" w:cs="Times New Roman"/>
                <w:i/>
                <w:color w:val="auto"/>
                <w:lang w:val="et-EE"/>
              </w:rPr>
            </w:pPr>
          </w:p>
          <w:p w:rsidR="00A664D4" w:rsidRPr="00B834C5" w:rsidRDefault="00A664D4" w:rsidP="00A664D4">
            <w:pPr>
              <w:pStyle w:val="SLOlistofrecitals"/>
              <w:tabs>
                <w:tab w:val="left" w:pos="851"/>
              </w:tabs>
              <w:suppressAutoHyphens w:val="0"/>
              <w:spacing w:before="0" w:after="0"/>
              <w:rPr>
                <w:rFonts w:ascii="Times New Roman" w:hAnsi="Times New Roman" w:cs="Times New Roman"/>
                <w:i/>
                <w:color w:val="auto"/>
                <w:lang w:val="et-EE"/>
              </w:rPr>
            </w:pPr>
          </w:p>
          <w:p w:rsidR="00A664D4" w:rsidRPr="00B834C5" w:rsidRDefault="00A664D4" w:rsidP="00A664D4">
            <w:pPr>
              <w:rPr>
                <w:rFonts w:ascii="Times New Roman" w:hAnsi="Times New Roman" w:cs="Times New Roman"/>
                <w:color w:val="auto"/>
              </w:rPr>
            </w:pPr>
            <w:r w:rsidRPr="00B834C5">
              <w:rPr>
                <w:rFonts w:ascii="Times New Roman" w:hAnsi="Times New Roman" w:cs="Times New Roman"/>
                <w:color w:val="auto"/>
              </w:rPr>
              <w:tab/>
            </w:r>
            <w:r w:rsidRPr="00B834C5">
              <w:rPr>
                <w:rFonts w:ascii="Times New Roman" w:hAnsi="Times New Roman" w:cs="Times New Roman"/>
                <w:color w:val="auto"/>
              </w:rPr>
              <w:tab/>
            </w:r>
          </w:p>
        </w:tc>
        <w:tc>
          <w:tcPr>
            <w:tcW w:w="5387" w:type="dxa"/>
          </w:tcPr>
          <w:p w:rsidR="00A664D4" w:rsidRPr="00B834C5" w:rsidRDefault="00A664D4" w:rsidP="00A664D4">
            <w:pPr>
              <w:pStyle w:val="SLOAgreementTitle"/>
              <w:spacing w:before="0" w:after="0" w:line="240" w:lineRule="auto"/>
              <w:jc w:val="left"/>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val="uk-UA"/>
              </w:rPr>
              <w:lastRenderedPageBreak/>
              <w:t xml:space="preserve">УГОДА ПРО СПІЛЬНІ НАМІРИ </w:t>
            </w:r>
          </w:p>
          <w:p w:rsidR="00A664D4" w:rsidRPr="00B834C5" w:rsidRDefault="00A664D4" w:rsidP="00A664D4">
            <w:pPr>
              <w:pStyle w:val="SLONormal"/>
              <w:spacing w:before="0" w:after="0"/>
              <w:rPr>
                <w:rFonts w:ascii="Times New Roman" w:hAnsi="Times New Roman" w:cs="Times New Roman"/>
                <w:color w:val="auto"/>
                <w:lang w:val="uk-UA"/>
              </w:rPr>
            </w:pPr>
          </w:p>
          <w:p w:rsidR="00A664D4" w:rsidRPr="00B834C5" w:rsidRDefault="00A664D4" w:rsidP="00A664D4">
            <w:pPr>
              <w:pStyle w:val="SLONormal"/>
              <w:spacing w:before="0" w:after="0"/>
              <w:rPr>
                <w:rFonts w:ascii="Times New Roman" w:hAnsi="Times New Roman" w:cs="Times New Roman"/>
                <w:color w:val="auto"/>
                <w:lang w:val="uk-UA"/>
              </w:rPr>
            </w:pPr>
          </w:p>
          <w:p w:rsidR="00A664D4" w:rsidRPr="00B834C5" w:rsidRDefault="00A664D4" w:rsidP="00A664D4">
            <w:pPr>
              <w:pStyle w:val="SLONormal"/>
              <w:spacing w:before="0" w:after="0"/>
              <w:rPr>
                <w:rFonts w:ascii="Times New Roman" w:hAnsi="Times New Roman" w:cs="Times New Roman"/>
                <w:color w:val="auto"/>
                <w:lang w:val="uk-UA"/>
              </w:rPr>
            </w:pPr>
          </w:p>
          <w:p w:rsidR="00A664D4" w:rsidRPr="00B834C5" w:rsidRDefault="00A664D4" w:rsidP="00A664D4">
            <w:pPr>
              <w:pStyle w:val="SLONormal"/>
              <w:spacing w:before="0" w:after="0"/>
              <w:rPr>
                <w:rFonts w:ascii="Times New Roman" w:hAnsi="Times New Roman" w:cs="Times New Roman"/>
                <w:color w:val="auto"/>
                <w:lang w:val="uk-UA"/>
              </w:rPr>
            </w:pPr>
            <w:r w:rsidRPr="00B834C5">
              <w:rPr>
                <w:rFonts w:ascii="Times New Roman" w:hAnsi="Times New Roman" w:cs="Times New Roman"/>
                <w:color w:val="auto"/>
                <w:lang w:val="uk-UA"/>
              </w:rPr>
              <w:br/>
              <w:t>Ця угода про спільні наміри (далі</w:t>
            </w:r>
            <w:r>
              <w:rPr>
                <w:rFonts w:ascii="Times New Roman" w:hAnsi="Times New Roman" w:cs="Times New Roman"/>
                <w:color w:val="auto"/>
                <w:lang w:val="uk-UA"/>
              </w:rPr>
              <w:t xml:space="preserve"> -</w:t>
            </w:r>
            <w:r w:rsidRPr="00B834C5">
              <w:rPr>
                <w:rFonts w:ascii="Times New Roman" w:hAnsi="Times New Roman" w:cs="Times New Roman"/>
                <w:color w:val="auto"/>
                <w:lang w:val="uk-UA"/>
              </w:rPr>
              <w:t xml:space="preserve"> </w:t>
            </w:r>
            <w:r w:rsidRPr="006A63BD">
              <w:rPr>
                <w:rFonts w:ascii="Times New Roman" w:hAnsi="Times New Roman" w:cs="Times New Roman"/>
                <w:bCs/>
                <w:color w:val="auto"/>
                <w:lang w:val="uk-UA"/>
              </w:rPr>
              <w:t>Угода</w:t>
            </w:r>
            <w:r w:rsidRPr="00B834C5">
              <w:rPr>
                <w:rFonts w:ascii="Times New Roman" w:hAnsi="Times New Roman" w:cs="Times New Roman"/>
                <w:color w:val="auto"/>
                <w:lang w:val="uk-UA"/>
              </w:rPr>
              <w:t>) укладена між наступними сторонами:</w:t>
            </w:r>
          </w:p>
          <w:p w:rsidR="00A664D4" w:rsidRPr="00B834C5" w:rsidRDefault="00A664D4" w:rsidP="00A664D4">
            <w:pPr>
              <w:pStyle w:val="SLOlistofparties"/>
              <w:tabs>
                <w:tab w:val="clear" w:pos="958"/>
              </w:tabs>
              <w:spacing w:before="0" w:after="0"/>
              <w:ind w:left="0" w:firstLine="0"/>
              <w:rPr>
                <w:rFonts w:ascii="Times New Roman" w:hAnsi="Times New Roman" w:cs="Times New Roman"/>
                <w:b/>
                <w:bCs/>
                <w:color w:val="auto"/>
                <w:lang w:val="uk-UA"/>
              </w:rPr>
            </w:pPr>
          </w:p>
          <w:p w:rsidR="00A664D4" w:rsidRDefault="00A664D4" w:rsidP="00A664D4">
            <w:pPr>
              <w:pStyle w:val="SLOlistofparties"/>
              <w:spacing w:before="0" w:after="0"/>
              <w:ind w:left="0" w:firstLine="0"/>
              <w:rPr>
                <w:rFonts w:ascii="Times New Roman" w:hAnsi="Times New Roman" w:cs="Times New Roman"/>
                <w:color w:val="auto"/>
                <w:lang w:val="et-EE"/>
              </w:rPr>
            </w:pPr>
            <w:r w:rsidRPr="00B834C5">
              <w:rPr>
                <w:rFonts w:ascii="Times New Roman" w:hAnsi="Times New Roman" w:cs="Times New Roman"/>
                <w:b/>
                <w:bCs/>
                <w:color w:val="auto"/>
                <w:lang w:val="uk-UA"/>
              </w:rPr>
              <w:t xml:space="preserve">Цільова установа «Центр міжнародної співпраці розвитку Естонії» (SA </w:t>
            </w:r>
            <w:proofErr w:type="spellStart"/>
            <w:r w:rsidRPr="00B834C5">
              <w:rPr>
                <w:rFonts w:ascii="Times New Roman" w:hAnsi="Times New Roman" w:cs="Times New Roman"/>
                <w:b/>
                <w:bCs/>
                <w:color w:val="auto"/>
                <w:lang w:val="uk-UA"/>
              </w:rPr>
              <w:t>Eesti</w:t>
            </w:r>
            <w:proofErr w:type="spellEnd"/>
            <w:r w:rsidRPr="00B834C5">
              <w:rPr>
                <w:rFonts w:ascii="Times New Roman" w:hAnsi="Times New Roman" w:cs="Times New Roman"/>
                <w:b/>
                <w:bCs/>
                <w:color w:val="auto"/>
                <w:lang w:val="uk-UA"/>
              </w:rPr>
              <w:t xml:space="preserve"> </w:t>
            </w:r>
            <w:proofErr w:type="spellStart"/>
            <w:r w:rsidRPr="00B834C5">
              <w:rPr>
                <w:rFonts w:ascii="Times New Roman" w:hAnsi="Times New Roman" w:cs="Times New Roman"/>
                <w:b/>
                <w:bCs/>
                <w:color w:val="auto"/>
                <w:lang w:val="uk-UA"/>
              </w:rPr>
              <w:t>Rahvusvahelise</w:t>
            </w:r>
            <w:proofErr w:type="spellEnd"/>
            <w:r w:rsidRPr="00B834C5">
              <w:rPr>
                <w:rFonts w:ascii="Times New Roman" w:hAnsi="Times New Roman" w:cs="Times New Roman"/>
                <w:b/>
                <w:bCs/>
                <w:color w:val="auto"/>
                <w:lang w:val="uk-UA"/>
              </w:rPr>
              <w:t xml:space="preserve"> </w:t>
            </w:r>
            <w:proofErr w:type="spellStart"/>
            <w:r w:rsidRPr="00B834C5">
              <w:rPr>
                <w:rFonts w:ascii="Times New Roman" w:hAnsi="Times New Roman" w:cs="Times New Roman"/>
                <w:b/>
                <w:bCs/>
                <w:color w:val="auto"/>
                <w:lang w:val="uk-UA"/>
              </w:rPr>
              <w:t>Arengukoostöö</w:t>
            </w:r>
            <w:proofErr w:type="spellEnd"/>
            <w:r w:rsidRPr="00B834C5">
              <w:rPr>
                <w:rFonts w:ascii="Times New Roman" w:hAnsi="Times New Roman" w:cs="Times New Roman"/>
                <w:b/>
                <w:bCs/>
                <w:color w:val="auto"/>
                <w:lang w:val="uk-UA"/>
              </w:rPr>
              <w:t xml:space="preserve"> </w:t>
            </w:r>
            <w:proofErr w:type="spellStart"/>
            <w:r w:rsidRPr="00B834C5">
              <w:rPr>
                <w:rFonts w:ascii="Times New Roman" w:hAnsi="Times New Roman" w:cs="Times New Roman"/>
                <w:b/>
                <w:bCs/>
                <w:color w:val="auto"/>
                <w:lang w:val="uk-UA"/>
              </w:rPr>
              <w:t>Keskus</w:t>
            </w:r>
            <w:proofErr w:type="spellEnd"/>
            <w:r w:rsidRPr="00B834C5">
              <w:rPr>
                <w:rFonts w:ascii="Times New Roman" w:hAnsi="Times New Roman" w:cs="Times New Roman"/>
                <w:b/>
                <w:bCs/>
                <w:color w:val="auto"/>
                <w:lang w:val="uk-UA"/>
              </w:rPr>
              <w:t>)</w:t>
            </w:r>
            <w:r w:rsidRPr="00B834C5">
              <w:rPr>
                <w:rFonts w:ascii="Times New Roman" w:hAnsi="Times New Roman" w:cs="Times New Roman"/>
                <w:color w:val="auto"/>
                <w:lang w:val="uk-UA"/>
              </w:rPr>
              <w:t>, реєстровий код 90015347, місцезнаходження</w:t>
            </w:r>
            <w:r w:rsidRPr="00B834C5">
              <w:rPr>
                <w:rFonts w:ascii="Times New Roman" w:hAnsi="Times New Roman" w:cs="Times New Roman"/>
                <w:color w:val="auto"/>
                <w:lang w:val="et-EE"/>
              </w:rPr>
              <w:t xml:space="preserve"> Татари 1</w:t>
            </w:r>
            <w:r w:rsidRPr="00B834C5">
              <w:rPr>
                <w:rFonts w:ascii="Times New Roman" w:hAnsi="Times New Roman" w:cs="Times New Roman"/>
                <w:color w:val="auto"/>
                <w:lang w:val="uk-UA"/>
              </w:rPr>
              <w:t>, 1011</w:t>
            </w:r>
            <w:r w:rsidRPr="00B834C5">
              <w:rPr>
                <w:rFonts w:ascii="Times New Roman" w:hAnsi="Times New Roman" w:cs="Times New Roman"/>
                <w:color w:val="auto"/>
                <w:lang w:val="et-EE"/>
              </w:rPr>
              <w:t>6</w:t>
            </w:r>
            <w:r w:rsidRPr="00B834C5">
              <w:rPr>
                <w:rFonts w:ascii="Times New Roman" w:hAnsi="Times New Roman" w:cs="Times New Roman"/>
                <w:color w:val="auto"/>
                <w:lang w:val="uk-UA"/>
              </w:rPr>
              <w:t xml:space="preserve"> м. Таллінн (далі </w:t>
            </w:r>
            <w:r>
              <w:rPr>
                <w:rFonts w:ascii="Times New Roman" w:hAnsi="Times New Roman" w:cs="Times New Roman"/>
                <w:color w:val="auto"/>
                <w:lang w:val="en-US"/>
              </w:rPr>
              <w:t>ESTDEV</w:t>
            </w:r>
            <w:r w:rsidRPr="00B834C5">
              <w:rPr>
                <w:rFonts w:ascii="Times New Roman" w:hAnsi="Times New Roman" w:cs="Times New Roman"/>
                <w:color w:val="auto"/>
                <w:lang w:val="uk-UA"/>
              </w:rPr>
              <w:t xml:space="preserve">), в особі члена правління </w:t>
            </w:r>
            <w:r w:rsidRPr="00EF6659">
              <w:rPr>
                <w:rFonts w:ascii="Times New Roman" w:hAnsi="Times New Roman" w:cs="Times New Roman"/>
                <w:color w:val="auto"/>
                <w:lang w:val="uk-UA"/>
              </w:rPr>
              <w:t xml:space="preserve">Клен </w:t>
            </w:r>
            <w:proofErr w:type="spellStart"/>
            <w:r w:rsidRPr="00EF6659">
              <w:rPr>
                <w:rFonts w:ascii="Times New Roman" w:hAnsi="Times New Roman" w:cs="Times New Roman"/>
                <w:color w:val="auto"/>
                <w:lang w:val="uk-UA"/>
              </w:rPr>
              <w:t>Яаратс</w:t>
            </w:r>
            <w:proofErr w:type="spellEnd"/>
            <w:r w:rsidRPr="00EF6659">
              <w:rPr>
                <w:rFonts w:ascii="Times New Roman" w:hAnsi="Times New Roman" w:cs="Times New Roman"/>
                <w:color w:val="auto"/>
                <w:lang w:val="uk-UA"/>
              </w:rPr>
              <w:t xml:space="preserve"> </w:t>
            </w:r>
          </w:p>
          <w:p w:rsidR="00A664D4" w:rsidRDefault="00A664D4" w:rsidP="00A664D4">
            <w:pPr>
              <w:pStyle w:val="SLOlistofparties"/>
              <w:spacing w:before="0" w:after="0"/>
              <w:ind w:left="0" w:firstLine="0"/>
              <w:rPr>
                <w:rFonts w:ascii="Times New Roman" w:hAnsi="Times New Roman" w:cs="Times New Roman"/>
                <w:color w:val="auto"/>
                <w:lang w:val="et-EE"/>
              </w:rPr>
            </w:pPr>
          </w:p>
          <w:p w:rsidR="00A664D4" w:rsidRPr="00B834C5" w:rsidRDefault="00A664D4" w:rsidP="00A664D4">
            <w:pPr>
              <w:pStyle w:val="SLOlistofparties"/>
              <w:spacing w:before="0" w:after="0"/>
              <w:ind w:left="0" w:firstLine="0"/>
              <w:rPr>
                <w:rFonts w:ascii="Times New Roman" w:hAnsi="Times New Roman" w:cs="Times New Roman"/>
                <w:color w:val="auto"/>
                <w:lang w:val="uk-UA"/>
              </w:rPr>
            </w:pPr>
            <w:r w:rsidRPr="00B834C5">
              <w:rPr>
                <w:rFonts w:ascii="Times New Roman" w:hAnsi="Times New Roman" w:cs="Times New Roman"/>
                <w:color w:val="auto"/>
                <w:lang w:val="uk-UA"/>
              </w:rPr>
              <w:t>та</w:t>
            </w:r>
          </w:p>
          <w:p w:rsidR="00A664D4" w:rsidRPr="00630F64" w:rsidRDefault="00A664D4" w:rsidP="00A664D4">
            <w:pPr>
              <w:pStyle w:val="SLOlistofparties"/>
              <w:spacing w:before="0" w:after="0"/>
              <w:ind w:left="0" w:firstLine="0"/>
              <w:rPr>
                <w:rFonts w:ascii="Times New Roman" w:hAnsi="Times New Roman" w:cs="Times New Roman"/>
                <w:color w:val="auto"/>
                <w:lang w:val="et-EE"/>
              </w:rPr>
            </w:pPr>
          </w:p>
          <w:p w:rsidR="00A664D4" w:rsidRDefault="00A664D4" w:rsidP="00A664D4">
            <w:pPr>
              <w:pStyle w:val="SLOlistofparties"/>
              <w:spacing w:before="0" w:after="0"/>
              <w:ind w:left="0" w:firstLine="0"/>
              <w:rPr>
                <w:rFonts w:ascii="Times New Roman" w:hAnsi="Times New Roman" w:cs="Times New Roman"/>
                <w:color w:val="auto"/>
                <w:lang w:val="uk-UA"/>
              </w:rPr>
            </w:pPr>
            <w:r w:rsidRPr="00B834C5">
              <w:rPr>
                <w:rFonts w:ascii="Times New Roman" w:hAnsi="Times New Roman" w:cs="Times New Roman"/>
                <w:b/>
                <w:bCs/>
                <w:color w:val="auto"/>
                <w:lang w:val="uk-UA"/>
              </w:rPr>
              <w:t>Житомирська</w:t>
            </w:r>
            <w:r w:rsidRPr="00B834C5">
              <w:rPr>
                <w:rFonts w:ascii="Times New Roman" w:hAnsi="Times New Roman" w:cs="Times New Roman"/>
                <w:color w:val="auto"/>
                <w:lang w:val="uk-UA"/>
              </w:rPr>
              <w:t xml:space="preserve"> </w:t>
            </w:r>
            <w:r w:rsidRPr="00B834C5">
              <w:rPr>
                <w:rFonts w:ascii="Times New Roman" w:hAnsi="Times New Roman" w:cs="Times New Roman"/>
                <w:b/>
                <w:bCs/>
                <w:color w:val="auto"/>
                <w:lang w:val="uk-UA"/>
              </w:rPr>
              <w:t xml:space="preserve">міська рада, </w:t>
            </w:r>
            <w:r w:rsidRPr="006A63BD">
              <w:rPr>
                <w:rFonts w:ascii="Times New Roman" w:hAnsi="Times New Roman" w:cs="Times New Roman"/>
                <w:bCs/>
                <w:color w:val="auto"/>
                <w:lang w:val="et-EE"/>
              </w:rPr>
              <w:t>(</w:t>
            </w:r>
            <w:r w:rsidRPr="00B834C5">
              <w:rPr>
                <w:rFonts w:ascii="Times New Roman" w:hAnsi="Times New Roman" w:cs="Times New Roman"/>
                <w:color w:val="auto"/>
                <w:lang w:val="uk-UA"/>
              </w:rPr>
              <w:t xml:space="preserve">далі – </w:t>
            </w:r>
            <w:r w:rsidRPr="00B834C5">
              <w:rPr>
                <w:rFonts w:ascii="Times New Roman" w:hAnsi="Times New Roman" w:cs="Times New Roman"/>
                <w:iCs/>
                <w:color w:val="auto"/>
                <w:lang w:val="uk-UA"/>
              </w:rPr>
              <w:t>орган місцевого самоврядування</w:t>
            </w:r>
            <w:r w:rsidRPr="00B834C5">
              <w:rPr>
                <w:rFonts w:ascii="Times New Roman" w:hAnsi="Times New Roman" w:cs="Times New Roman"/>
                <w:color w:val="auto"/>
                <w:lang w:val="uk-UA"/>
              </w:rPr>
              <w:t xml:space="preserve">) в особі </w:t>
            </w:r>
            <w:r>
              <w:rPr>
                <w:rFonts w:ascii="Times New Roman" w:hAnsi="Times New Roman" w:cs="Times New Roman"/>
                <w:color w:val="auto"/>
                <w:lang w:val="uk-UA"/>
              </w:rPr>
              <w:t xml:space="preserve">секретаря міської ради Галини </w:t>
            </w:r>
            <w:proofErr w:type="spellStart"/>
            <w:r>
              <w:rPr>
                <w:rFonts w:ascii="Times New Roman" w:hAnsi="Times New Roman" w:cs="Times New Roman"/>
                <w:color w:val="auto"/>
                <w:lang w:val="uk-UA"/>
              </w:rPr>
              <w:t>Шиманської</w:t>
            </w:r>
            <w:proofErr w:type="spellEnd"/>
            <w:r>
              <w:rPr>
                <w:rFonts w:ascii="Times New Roman" w:hAnsi="Times New Roman" w:cs="Times New Roman"/>
                <w:color w:val="auto"/>
                <w:lang w:val="uk-UA"/>
              </w:rPr>
              <w:t xml:space="preserve">, яка </w:t>
            </w:r>
            <w:r w:rsidRPr="00B834C5">
              <w:rPr>
                <w:rFonts w:ascii="Times New Roman" w:hAnsi="Times New Roman" w:cs="Times New Roman"/>
                <w:color w:val="auto"/>
                <w:lang w:val="uk-UA"/>
              </w:rPr>
              <w:t xml:space="preserve">діє на </w:t>
            </w:r>
            <w:r>
              <w:rPr>
                <w:rFonts w:ascii="Times New Roman" w:hAnsi="Times New Roman" w:cs="Times New Roman"/>
                <w:color w:val="auto"/>
                <w:lang w:val="uk-UA"/>
              </w:rPr>
              <w:t>підставі</w:t>
            </w:r>
            <w:r w:rsidRPr="00B834C5">
              <w:rPr>
                <w:rFonts w:ascii="Times New Roman" w:hAnsi="Times New Roman" w:cs="Times New Roman"/>
                <w:color w:val="auto"/>
                <w:lang w:val="uk-UA"/>
              </w:rPr>
              <w:t xml:space="preserve"> </w:t>
            </w:r>
            <w:r>
              <w:rPr>
                <w:rFonts w:ascii="Times New Roman" w:hAnsi="Times New Roman" w:cs="Times New Roman"/>
                <w:color w:val="auto"/>
                <w:lang w:val="uk-UA"/>
              </w:rPr>
              <w:t>З</w:t>
            </w:r>
            <w:r w:rsidRPr="00B834C5">
              <w:rPr>
                <w:rFonts w:ascii="Times New Roman" w:hAnsi="Times New Roman" w:cs="Times New Roman"/>
                <w:color w:val="auto"/>
                <w:lang w:val="uk-UA"/>
              </w:rPr>
              <w:t>акону України «Про місцеве самоврядування</w:t>
            </w:r>
            <w:r>
              <w:rPr>
                <w:rFonts w:ascii="Times New Roman" w:hAnsi="Times New Roman" w:cs="Times New Roman"/>
                <w:color w:val="auto"/>
                <w:lang w:val="uk-UA"/>
              </w:rPr>
              <w:t xml:space="preserve"> в Україні</w:t>
            </w:r>
            <w:r w:rsidRPr="00B834C5">
              <w:rPr>
                <w:rFonts w:ascii="Times New Roman" w:hAnsi="Times New Roman" w:cs="Times New Roman"/>
                <w:color w:val="auto"/>
                <w:lang w:val="uk-UA"/>
              </w:rPr>
              <w:t>»</w:t>
            </w:r>
            <w:r>
              <w:rPr>
                <w:rFonts w:ascii="Times New Roman" w:hAnsi="Times New Roman" w:cs="Times New Roman"/>
                <w:color w:val="auto"/>
                <w:lang w:val="uk-UA"/>
              </w:rPr>
              <w:t>,</w:t>
            </w:r>
          </w:p>
          <w:p w:rsidR="00A664D4" w:rsidRDefault="00A664D4" w:rsidP="00A664D4">
            <w:pPr>
              <w:pStyle w:val="SLOlistofparties"/>
              <w:spacing w:before="0" w:after="0"/>
              <w:ind w:left="0" w:firstLine="0"/>
              <w:rPr>
                <w:rFonts w:ascii="Times New Roman" w:hAnsi="Times New Roman" w:cs="Times New Roman"/>
                <w:color w:val="auto"/>
                <w:lang w:val="uk-UA"/>
              </w:rPr>
            </w:pPr>
          </w:p>
          <w:p w:rsidR="00A664D4" w:rsidRPr="00B834C5" w:rsidRDefault="00A664D4" w:rsidP="00A664D4">
            <w:pPr>
              <w:pStyle w:val="SLOlistofparties"/>
              <w:spacing w:before="0" w:after="0"/>
              <w:ind w:left="0" w:firstLine="0"/>
              <w:rPr>
                <w:rFonts w:ascii="Times New Roman" w:hAnsi="Times New Roman" w:cs="Times New Roman"/>
                <w:color w:val="auto"/>
                <w:lang w:val="uk-UA"/>
              </w:rPr>
            </w:pPr>
            <w:r>
              <w:rPr>
                <w:rFonts w:ascii="Times New Roman" w:hAnsi="Times New Roman" w:cs="Times New Roman"/>
                <w:color w:val="auto"/>
                <w:lang w:val="uk-UA"/>
              </w:rPr>
              <w:t>що надалі іменуються Сторони.</w:t>
            </w:r>
          </w:p>
          <w:p w:rsidR="00A664D4" w:rsidRPr="00B834C5" w:rsidRDefault="00A664D4" w:rsidP="00A664D4">
            <w:pPr>
              <w:pStyle w:val="SLOlistofrecitals"/>
              <w:tabs>
                <w:tab w:val="left" w:pos="851"/>
              </w:tabs>
              <w:spacing w:before="0" w:after="0"/>
              <w:rPr>
                <w:rFonts w:ascii="Times New Roman" w:hAnsi="Times New Roman" w:cs="Times New Roman"/>
                <w:b/>
                <w:bCs/>
                <w:color w:val="auto"/>
                <w:lang w:val="uk-UA"/>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r w:rsidRPr="00B834C5">
              <w:rPr>
                <w:rFonts w:ascii="Times New Roman" w:hAnsi="Times New Roman" w:cs="Times New Roman"/>
                <w:color w:val="auto"/>
                <w:lang w:val="uk-UA"/>
              </w:rPr>
              <w:t xml:space="preserve">Метою підписання даної </w:t>
            </w:r>
            <w:r>
              <w:rPr>
                <w:rFonts w:ascii="Times New Roman" w:hAnsi="Times New Roman" w:cs="Times New Roman"/>
                <w:color w:val="auto"/>
                <w:lang w:val="uk-UA"/>
              </w:rPr>
              <w:t>У</w:t>
            </w:r>
            <w:r w:rsidRPr="00B834C5">
              <w:rPr>
                <w:rFonts w:ascii="Times New Roman" w:hAnsi="Times New Roman" w:cs="Times New Roman"/>
                <w:color w:val="auto"/>
                <w:lang w:val="uk-UA"/>
              </w:rPr>
              <w:t>годи є</w:t>
            </w:r>
            <w:r>
              <w:rPr>
                <w:rFonts w:ascii="Times New Roman" w:hAnsi="Times New Roman" w:cs="Times New Roman"/>
                <w:color w:val="auto"/>
                <w:lang w:val="uk-UA"/>
              </w:rPr>
              <w:t xml:space="preserve"> </w:t>
            </w:r>
            <w:proofErr w:type="spellStart"/>
            <w:r>
              <w:rPr>
                <w:rFonts w:ascii="Times New Roman" w:hAnsi="Times New Roman" w:cs="Times New Roman"/>
                <w:color w:val="auto"/>
                <w:lang w:val="uk-UA"/>
              </w:rPr>
              <w:t>проє</w:t>
            </w:r>
            <w:r w:rsidRPr="00B834C5">
              <w:rPr>
                <w:rFonts w:ascii="Times New Roman" w:hAnsi="Times New Roman" w:cs="Times New Roman"/>
                <w:color w:val="auto"/>
                <w:lang w:val="uk-UA"/>
              </w:rPr>
              <w:t>ктування</w:t>
            </w:r>
            <w:proofErr w:type="spellEnd"/>
            <w:r w:rsidRPr="00B834C5">
              <w:rPr>
                <w:rFonts w:ascii="Times New Roman" w:hAnsi="Times New Roman" w:cs="Times New Roman"/>
                <w:color w:val="auto"/>
                <w:lang w:val="uk-UA"/>
              </w:rPr>
              <w:t xml:space="preserve"> та будівництво </w:t>
            </w:r>
            <w:r>
              <w:rPr>
                <w:rFonts w:ascii="Times New Roman" w:hAnsi="Times New Roman" w:cs="Times New Roman"/>
                <w:color w:val="auto"/>
                <w:lang w:val="uk-UA"/>
              </w:rPr>
              <w:t xml:space="preserve">на території Житомирської територіальної громади </w:t>
            </w:r>
            <w:r w:rsidRPr="00B834C5">
              <w:rPr>
                <w:rFonts w:ascii="Times New Roman" w:hAnsi="Times New Roman" w:cs="Times New Roman"/>
                <w:color w:val="auto"/>
                <w:lang w:val="uk-UA"/>
              </w:rPr>
              <w:t xml:space="preserve">одного сімейного будинку, розрахованого на кількість до 8 дітей та батьків (далі – </w:t>
            </w:r>
            <w:r>
              <w:rPr>
                <w:rFonts w:ascii="Times New Roman" w:hAnsi="Times New Roman" w:cs="Times New Roman"/>
                <w:color w:val="auto"/>
                <w:lang w:val="uk-UA"/>
              </w:rPr>
              <w:t>Об</w:t>
            </w:r>
            <w:r w:rsidRPr="006A63BD">
              <w:rPr>
                <w:rFonts w:ascii="Times New Roman" w:hAnsi="Times New Roman" w:cs="Times New Roman"/>
                <w:color w:val="auto"/>
                <w:lang w:val="uk-UA"/>
              </w:rPr>
              <w:t>’</w:t>
            </w:r>
            <w:r>
              <w:rPr>
                <w:rFonts w:ascii="Times New Roman" w:hAnsi="Times New Roman" w:cs="Times New Roman"/>
                <w:color w:val="auto"/>
                <w:lang w:val="uk-UA"/>
              </w:rPr>
              <w:t>єкт</w:t>
            </w:r>
            <w:r w:rsidRPr="00B834C5">
              <w:rPr>
                <w:rFonts w:ascii="Times New Roman" w:hAnsi="Times New Roman" w:cs="Times New Roman"/>
                <w:color w:val="auto"/>
                <w:lang w:val="uk-UA"/>
              </w:rPr>
              <w:t>).</w:t>
            </w: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r>
              <w:rPr>
                <w:rFonts w:ascii="Times New Roman" w:hAnsi="Times New Roman" w:cs="Times New Roman"/>
                <w:color w:val="auto"/>
                <w:lang w:val="uk-UA"/>
              </w:rPr>
              <w:t>Ця У</w:t>
            </w:r>
            <w:r w:rsidRPr="00B834C5">
              <w:rPr>
                <w:rFonts w:ascii="Times New Roman" w:hAnsi="Times New Roman" w:cs="Times New Roman"/>
                <w:color w:val="auto"/>
                <w:lang w:val="uk-UA"/>
              </w:rPr>
              <w:t>года є документом, на підставі якого Сторони мають здійснювати координацію своїх дій для досягнення встановленої в Угоді мети.</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rPr>
            </w:pPr>
          </w:p>
          <w:p w:rsidR="00A664D4" w:rsidRPr="00B834C5" w:rsidRDefault="00A664D4" w:rsidP="00A664D4">
            <w:pPr>
              <w:pStyle w:val="SLOlistofparties"/>
              <w:spacing w:before="0" w:after="0"/>
              <w:ind w:left="0" w:firstLine="0"/>
              <w:rPr>
                <w:rFonts w:ascii="Times New Roman" w:hAnsi="Times New Roman" w:cs="Times New Roman"/>
                <w:b/>
                <w:bCs/>
                <w:color w:val="auto"/>
                <w:lang w:val="et-EE"/>
              </w:rPr>
            </w:pPr>
            <w:r w:rsidRPr="00B834C5">
              <w:rPr>
                <w:rFonts w:ascii="Times New Roman" w:hAnsi="Times New Roman" w:cs="Times New Roman"/>
                <w:b/>
                <w:bCs/>
                <w:color w:val="auto"/>
                <w:lang w:val="uk-UA"/>
              </w:rPr>
              <w:t>Беручи до уваги те, що:</w:t>
            </w:r>
          </w:p>
          <w:p w:rsidR="00A664D4" w:rsidRPr="00B834C5" w:rsidRDefault="00A664D4" w:rsidP="00A664D4">
            <w:pPr>
              <w:pStyle w:val="SLOlistofparties"/>
              <w:spacing w:before="0" w:after="0"/>
              <w:ind w:left="0" w:firstLine="0"/>
              <w:rPr>
                <w:rFonts w:ascii="Times New Roman" w:hAnsi="Times New Roman" w:cs="Times New Roman"/>
                <w:lang w:val="uk-UA"/>
              </w:rPr>
            </w:pPr>
            <w:r w:rsidRPr="00B834C5">
              <w:rPr>
                <w:rFonts w:ascii="Times New Roman" w:hAnsi="Times New Roman" w:cs="Times New Roman"/>
                <w:lang w:val="et-EE"/>
              </w:rPr>
              <w:t>1. 2</w:t>
            </w:r>
            <w:r w:rsidRPr="00B834C5">
              <w:rPr>
                <w:rFonts w:ascii="Times New Roman" w:hAnsi="Times New Roman" w:cs="Times New Roman"/>
                <w:lang w:val="uk-UA"/>
              </w:rPr>
              <w:t xml:space="preserve">7.11.2020 Кабінет Міністрів України та Уряд Естонської Республіки підписали Угоду про технічне та фінансове співробітництво (надалі – «Угода про технічне та фінансове співробітництво»). </w:t>
            </w:r>
          </w:p>
          <w:p w:rsidR="00A664D4" w:rsidRDefault="00A664D4" w:rsidP="00A664D4">
            <w:pPr>
              <w:jc w:val="both"/>
              <w:rPr>
                <w:rFonts w:ascii="Times New Roman" w:hAnsi="Times New Roman" w:cs="Times New Roman"/>
                <w:color w:val="auto"/>
                <w:lang w:eastAsia="et-EE"/>
              </w:rPr>
            </w:pPr>
            <w:r w:rsidRPr="00B834C5">
              <w:rPr>
                <w:rFonts w:ascii="Times New Roman" w:hAnsi="Times New Roman" w:cs="Times New Roman"/>
                <w:color w:val="auto"/>
                <w:lang w:eastAsia="et-EE"/>
              </w:rPr>
              <w:t xml:space="preserve">2. </w:t>
            </w:r>
            <w:proofErr w:type="spellStart"/>
            <w:r>
              <w:rPr>
                <w:rFonts w:ascii="Times New Roman" w:hAnsi="Times New Roman" w:cs="Times New Roman"/>
                <w:color w:val="auto"/>
                <w:lang w:eastAsia="et-EE"/>
              </w:rPr>
              <w:t>Проєктування</w:t>
            </w:r>
            <w:proofErr w:type="spellEnd"/>
            <w:r>
              <w:rPr>
                <w:rFonts w:ascii="Times New Roman" w:hAnsi="Times New Roman" w:cs="Times New Roman"/>
                <w:color w:val="auto"/>
                <w:lang w:eastAsia="et-EE"/>
              </w:rPr>
              <w:t xml:space="preserve"> та будівництво</w:t>
            </w:r>
            <w:r w:rsidRPr="00B834C5">
              <w:rPr>
                <w:rFonts w:ascii="Times New Roman" w:hAnsi="Times New Roman" w:cs="Times New Roman"/>
                <w:color w:val="auto"/>
                <w:lang w:eastAsia="et-EE"/>
              </w:rPr>
              <w:t xml:space="preserve"> Об’єкту та реалізація </w:t>
            </w:r>
            <w:proofErr w:type="spellStart"/>
            <w:r w:rsidRPr="00B834C5">
              <w:rPr>
                <w:rFonts w:ascii="Times New Roman" w:hAnsi="Times New Roman" w:cs="Times New Roman"/>
                <w:color w:val="auto"/>
                <w:lang w:eastAsia="et-EE"/>
              </w:rPr>
              <w:t>проєкту</w:t>
            </w:r>
            <w:proofErr w:type="spellEnd"/>
            <w:r w:rsidRPr="00B834C5">
              <w:rPr>
                <w:rFonts w:ascii="Times New Roman" w:hAnsi="Times New Roman" w:cs="Times New Roman"/>
                <w:color w:val="auto"/>
                <w:lang w:eastAsia="et-EE"/>
              </w:rPr>
              <w:t xml:space="preserve"> фінансується Естонською Республікою </w:t>
            </w:r>
            <w:r w:rsidRPr="00B27EB3">
              <w:rPr>
                <w:rFonts w:ascii="Times New Roman" w:hAnsi="Times New Roman" w:cs="Times New Roman"/>
                <w:color w:val="auto"/>
                <w:lang w:eastAsia="et-EE"/>
              </w:rPr>
              <w:t>разом з донорами</w:t>
            </w:r>
            <w:r>
              <w:rPr>
                <w:rFonts w:ascii="Times New Roman" w:hAnsi="Times New Roman" w:cs="Times New Roman"/>
                <w:color w:val="auto"/>
                <w:lang w:eastAsia="et-EE"/>
              </w:rPr>
              <w:t xml:space="preserve"> та</w:t>
            </w:r>
            <w:r w:rsidRPr="0066181A">
              <w:rPr>
                <w:rFonts w:ascii="Times New Roman" w:hAnsi="Times New Roman" w:cs="Times New Roman"/>
                <w:color w:val="auto"/>
                <w:lang w:eastAsia="et-EE"/>
              </w:rPr>
              <w:t xml:space="preserve"> </w:t>
            </w:r>
            <w:r w:rsidRPr="00B834C5">
              <w:rPr>
                <w:rFonts w:ascii="Times New Roman" w:hAnsi="Times New Roman" w:cs="Times New Roman"/>
                <w:color w:val="auto"/>
                <w:lang w:eastAsia="et-EE"/>
              </w:rPr>
              <w:t>може розглядатися, як «</w:t>
            </w:r>
            <w:proofErr w:type="spellStart"/>
            <w:r w:rsidRPr="00B834C5">
              <w:rPr>
                <w:rFonts w:ascii="Times New Roman" w:hAnsi="Times New Roman" w:cs="Times New Roman"/>
                <w:color w:val="auto"/>
                <w:lang w:eastAsia="et-EE"/>
              </w:rPr>
              <w:t>проєкт</w:t>
            </w:r>
            <w:proofErr w:type="spellEnd"/>
            <w:r w:rsidRPr="00B834C5">
              <w:rPr>
                <w:rFonts w:ascii="Times New Roman" w:hAnsi="Times New Roman" w:cs="Times New Roman"/>
                <w:color w:val="auto"/>
                <w:lang w:eastAsia="et-EE"/>
              </w:rPr>
              <w:t xml:space="preserve"> міжнародної технічної допомоги» відповідно до частини 2 статті </w:t>
            </w:r>
            <w:r w:rsidRPr="00B834C5">
              <w:rPr>
                <w:rFonts w:ascii="Times New Roman" w:hAnsi="Times New Roman" w:cs="Times New Roman"/>
                <w:color w:val="auto"/>
                <w:lang w:val="en-US" w:eastAsia="et-EE"/>
              </w:rPr>
              <w:t>I</w:t>
            </w:r>
            <w:r w:rsidRPr="00B834C5">
              <w:rPr>
                <w:rFonts w:ascii="Times New Roman" w:hAnsi="Times New Roman" w:cs="Times New Roman"/>
                <w:color w:val="auto"/>
                <w:lang w:eastAsia="et-EE"/>
              </w:rPr>
              <w:t xml:space="preserve"> Угоди </w:t>
            </w:r>
            <w:r w:rsidRPr="00B834C5">
              <w:rPr>
                <w:rFonts w:ascii="Times New Roman" w:hAnsi="Times New Roman" w:cs="Times New Roman"/>
                <w:color w:val="auto"/>
                <w:lang w:eastAsia="et-EE"/>
              </w:rPr>
              <w:lastRenderedPageBreak/>
              <w:t xml:space="preserve">про технічне та фінансове співробітництво, а всі товари та послуги звільнятимуться від сплати ПДВ та/або імпортних податків/мита відповідно до частини 1 статі </w:t>
            </w:r>
            <w:r w:rsidRPr="00B834C5">
              <w:rPr>
                <w:rFonts w:ascii="Times New Roman" w:hAnsi="Times New Roman" w:cs="Times New Roman"/>
                <w:color w:val="auto"/>
                <w:lang w:val="en-US" w:eastAsia="et-EE"/>
              </w:rPr>
              <w:t>III</w:t>
            </w:r>
            <w:r w:rsidRPr="00B834C5">
              <w:rPr>
                <w:rFonts w:ascii="Times New Roman" w:hAnsi="Times New Roman" w:cs="Times New Roman"/>
                <w:color w:val="auto"/>
                <w:lang w:eastAsia="et-EE"/>
              </w:rPr>
              <w:t xml:space="preserve"> Угоди про технічне та фінансове співробітництво.</w:t>
            </w:r>
          </w:p>
          <w:p w:rsidR="00A664D4" w:rsidRPr="00442952" w:rsidRDefault="00A664D4" w:rsidP="00A664D4">
            <w:pPr>
              <w:rPr>
                <w:rFonts w:ascii="Times New Roman" w:hAnsi="Times New Roman" w:cs="Times New Roman"/>
                <w:color w:val="auto"/>
                <w:lang w:eastAsia="et-EE"/>
              </w:rPr>
            </w:pPr>
          </w:p>
          <w:p w:rsidR="00A664D4" w:rsidRPr="00B834C5" w:rsidRDefault="00A664D4" w:rsidP="00A664D4">
            <w:pPr>
              <w:rPr>
                <w:rFonts w:ascii="Times New Roman" w:hAnsi="Times New Roman" w:cs="Times New Roman"/>
                <w:color w:val="auto"/>
                <w:lang w:eastAsia="et-EE"/>
              </w:rPr>
            </w:pPr>
            <w:r>
              <w:rPr>
                <w:rFonts w:ascii="Times New Roman" w:hAnsi="Times New Roman" w:cs="Times New Roman"/>
                <w:color w:val="auto"/>
                <w:lang w:eastAsia="et-EE"/>
              </w:rPr>
              <w:t xml:space="preserve">3. </w:t>
            </w:r>
            <w:r w:rsidRPr="00B27EB3">
              <w:rPr>
                <w:rFonts w:ascii="Times New Roman" w:hAnsi="Times New Roman" w:cs="Times New Roman"/>
                <w:color w:val="auto"/>
              </w:rPr>
              <w:t>ESTDEV</w:t>
            </w:r>
            <w:r w:rsidRPr="00B834C5">
              <w:rPr>
                <w:rFonts w:ascii="Times New Roman" w:hAnsi="Times New Roman" w:cs="Times New Roman"/>
                <w:color w:val="auto"/>
                <w:lang w:eastAsia="et-EE"/>
              </w:rPr>
              <w:t xml:space="preserve"> ініціюватиме та очолить реалізацію </w:t>
            </w:r>
            <w:proofErr w:type="spellStart"/>
            <w:r w:rsidRPr="00B834C5">
              <w:rPr>
                <w:rFonts w:ascii="Times New Roman" w:hAnsi="Times New Roman" w:cs="Times New Roman"/>
                <w:color w:val="auto"/>
                <w:lang w:eastAsia="et-EE"/>
              </w:rPr>
              <w:t>проєкту</w:t>
            </w:r>
            <w:proofErr w:type="spellEnd"/>
            <w:r w:rsidRPr="00B834C5">
              <w:rPr>
                <w:rFonts w:ascii="Times New Roman" w:hAnsi="Times New Roman" w:cs="Times New Roman"/>
                <w:color w:val="auto"/>
                <w:lang w:eastAsia="et-EE"/>
              </w:rPr>
              <w:t>, але кожна зі Сторін докладе зусиль, щоб здійснити реєстрацію міжнародної технічної допомоги в Україні відповідно до Постанови Кабінету Міністрів України від 15.02.2002 № 153 «Про створення єдиної системи залучення, використання та моніторингу міжнародної технічної допомоги».</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rPr>
            </w:pP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rPr>
            </w:pPr>
            <w:r w:rsidRPr="00B834C5">
              <w:rPr>
                <w:rFonts w:ascii="Times New Roman" w:hAnsi="Times New Roman" w:cs="Times New Roman"/>
                <w:color w:val="auto"/>
                <w:lang w:val="uk-UA"/>
              </w:rPr>
              <w:t xml:space="preserve">4.Міністерство закордонних справ Естонії доручило </w:t>
            </w:r>
            <w:r w:rsidRPr="00B27EB3">
              <w:rPr>
                <w:rFonts w:ascii="Times New Roman" w:hAnsi="Times New Roman" w:cs="Times New Roman"/>
                <w:color w:val="auto"/>
                <w:lang w:val="et-EE"/>
              </w:rPr>
              <w:t>ESTDEV</w:t>
            </w:r>
            <w:r w:rsidRPr="00B834C5">
              <w:rPr>
                <w:rFonts w:ascii="Times New Roman" w:hAnsi="Times New Roman" w:cs="Times New Roman"/>
                <w:color w:val="auto"/>
                <w:lang w:val="uk-UA"/>
              </w:rPr>
              <w:t xml:space="preserve"> прийняти участь у відбудові зни</w:t>
            </w:r>
            <w:r>
              <w:rPr>
                <w:rFonts w:ascii="Times New Roman" w:hAnsi="Times New Roman" w:cs="Times New Roman"/>
                <w:color w:val="auto"/>
                <w:lang w:val="uk-UA"/>
              </w:rPr>
              <w:t>щ</w:t>
            </w:r>
            <w:r w:rsidRPr="00B834C5">
              <w:rPr>
                <w:rFonts w:ascii="Times New Roman" w:hAnsi="Times New Roman" w:cs="Times New Roman"/>
                <w:color w:val="auto"/>
                <w:lang w:val="uk-UA"/>
              </w:rPr>
              <w:t xml:space="preserve">ених об’єктів </w:t>
            </w:r>
            <w:r>
              <w:rPr>
                <w:rFonts w:ascii="Times New Roman" w:hAnsi="Times New Roman" w:cs="Times New Roman"/>
                <w:color w:val="auto"/>
                <w:lang w:val="uk-UA"/>
              </w:rPr>
              <w:t xml:space="preserve">цивільної </w:t>
            </w:r>
            <w:r w:rsidRPr="00B834C5">
              <w:rPr>
                <w:rFonts w:ascii="Times New Roman" w:hAnsi="Times New Roman" w:cs="Times New Roman"/>
                <w:color w:val="auto"/>
                <w:lang w:val="uk-UA"/>
              </w:rPr>
              <w:t xml:space="preserve">інфраструктури України. </w:t>
            </w:r>
          </w:p>
          <w:p w:rsidR="00A664D4" w:rsidRPr="00B834C5" w:rsidRDefault="00A664D4" w:rsidP="00A664D4">
            <w:pPr>
              <w:pStyle w:val="SLOlistofrecitals"/>
              <w:tabs>
                <w:tab w:val="left" w:pos="851"/>
              </w:tabs>
              <w:spacing w:before="0" w:after="0"/>
              <w:ind w:left="360"/>
              <w:rPr>
                <w:rFonts w:ascii="Times New Roman" w:hAnsi="Times New Roman" w:cs="Times New Roman"/>
                <w:color w:val="auto"/>
                <w:lang w:val="et-EE"/>
              </w:rPr>
            </w:pPr>
          </w:p>
          <w:p w:rsidR="00A664D4" w:rsidRDefault="00A664D4" w:rsidP="00A664D4">
            <w:pPr>
              <w:pStyle w:val="SLOlistofrecitals"/>
              <w:tabs>
                <w:tab w:val="left" w:pos="851"/>
              </w:tabs>
              <w:spacing w:before="0" w:after="0"/>
              <w:rPr>
                <w:rFonts w:ascii="Times New Roman" w:hAnsi="Times New Roman" w:cs="Times New Roman"/>
                <w:color w:val="auto"/>
                <w:lang w:val="uk-UA"/>
              </w:rPr>
            </w:pPr>
            <w:r w:rsidRPr="00B834C5">
              <w:rPr>
                <w:rFonts w:ascii="Times New Roman" w:hAnsi="Times New Roman" w:cs="Times New Roman"/>
                <w:color w:val="auto"/>
                <w:lang w:val="et-EE"/>
              </w:rPr>
              <w:t xml:space="preserve">5. </w:t>
            </w:r>
            <w:r w:rsidRPr="00A35697">
              <w:rPr>
                <w:rFonts w:ascii="Times New Roman" w:hAnsi="Times New Roman" w:cs="Times New Roman"/>
                <w:color w:val="auto"/>
                <w:lang w:val="et-EE"/>
              </w:rPr>
              <w:t>ESTDEV</w:t>
            </w:r>
            <w:r w:rsidRPr="00B834C5">
              <w:rPr>
                <w:rFonts w:ascii="Times New Roman" w:hAnsi="Times New Roman" w:cs="Times New Roman"/>
                <w:color w:val="auto"/>
                <w:lang w:val="uk-UA"/>
              </w:rPr>
              <w:t xml:space="preserve"> організовує будівництво </w:t>
            </w:r>
            <w:r>
              <w:rPr>
                <w:rFonts w:ascii="Times New Roman" w:hAnsi="Times New Roman" w:cs="Times New Roman"/>
                <w:color w:val="auto"/>
                <w:lang w:val="uk-UA"/>
              </w:rPr>
              <w:t>Об</w:t>
            </w:r>
            <w:r w:rsidRPr="006A63BD">
              <w:rPr>
                <w:rFonts w:ascii="Times New Roman" w:hAnsi="Times New Roman" w:cs="Times New Roman"/>
                <w:color w:val="auto"/>
                <w:lang w:val="et-EE"/>
              </w:rPr>
              <w:t>’</w:t>
            </w:r>
            <w:proofErr w:type="spellStart"/>
            <w:r>
              <w:rPr>
                <w:rFonts w:ascii="Times New Roman" w:hAnsi="Times New Roman" w:cs="Times New Roman"/>
                <w:color w:val="auto"/>
                <w:lang w:val="uk-UA"/>
              </w:rPr>
              <w:t>єкту</w:t>
            </w:r>
            <w:proofErr w:type="spellEnd"/>
            <w:r w:rsidRPr="00B834C5">
              <w:rPr>
                <w:rFonts w:ascii="Times New Roman" w:hAnsi="Times New Roman" w:cs="Times New Roman"/>
                <w:color w:val="auto"/>
                <w:lang w:val="uk-UA"/>
              </w:rPr>
              <w:t xml:space="preserve"> </w:t>
            </w:r>
            <w:r>
              <w:rPr>
                <w:rFonts w:ascii="Times New Roman" w:hAnsi="Times New Roman" w:cs="Times New Roman"/>
                <w:color w:val="auto"/>
                <w:lang w:val="uk-UA"/>
              </w:rPr>
              <w:t>на території Житомирської міської територіальної громади.</w:t>
            </w:r>
          </w:p>
          <w:p w:rsidR="00A664D4" w:rsidRPr="00B834C5" w:rsidRDefault="00A664D4" w:rsidP="00A664D4">
            <w:pPr>
              <w:pStyle w:val="SLOlistofrecitals"/>
              <w:tabs>
                <w:tab w:val="left" w:pos="851"/>
              </w:tabs>
              <w:spacing w:before="0" w:after="0"/>
              <w:rPr>
                <w:rFonts w:ascii="Times New Roman" w:hAnsi="Times New Roman" w:cs="Times New Roman"/>
                <w:color w:val="auto"/>
                <w:lang w:val="uk-UA"/>
              </w:rPr>
            </w:pPr>
          </w:p>
          <w:p w:rsidR="00A664D4" w:rsidRDefault="00A664D4" w:rsidP="00A664D4">
            <w:pPr>
              <w:pStyle w:val="SLOlistofrecitals"/>
              <w:tabs>
                <w:tab w:val="left" w:pos="851"/>
              </w:tabs>
              <w:spacing w:before="0" w:after="0"/>
              <w:rPr>
                <w:rFonts w:ascii="Times New Roman" w:hAnsi="Times New Roman" w:cs="Times New Roman"/>
                <w:color w:val="auto"/>
                <w:lang w:val="uk-UA" w:eastAsia="et-EE"/>
              </w:rPr>
            </w:pPr>
            <w:r w:rsidRPr="00B834C5">
              <w:rPr>
                <w:rFonts w:ascii="Times New Roman" w:hAnsi="Times New Roman" w:cs="Times New Roman"/>
                <w:color w:val="auto"/>
                <w:lang w:val="et-EE" w:eastAsia="et-EE"/>
              </w:rPr>
              <w:t xml:space="preserve">6. </w:t>
            </w:r>
            <w:r w:rsidRPr="00B834C5">
              <w:rPr>
                <w:rFonts w:ascii="Times New Roman" w:hAnsi="Times New Roman" w:cs="Times New Roman"/>
                <w:color w:val="auto"/>
                <w:lang w:val="uk-UA" w:eastAsia="et-EE"/>
              </w:rPr>
              <w:t xml:space="preserve">Орган місцевого самоврядування </w:t>
            </w:r>
            <w:r>
              <w:rPr>
                <w:rFonts w:ascii="Times New Roman" w:hAnsi="Times New Roman" w:cs="Times New Roman"/>
                <w:color w:val="auto"/>
                <w:lang w:val="uk-UA" w:eastAsia="et-EE"/>
              </w:rPr>
              <w:t>визначив будівництво Об</w:t>
            </w:r>
            <w:r w:rsidRPr="006A63BD">
              <w:rPr>
                <w:rFonts w:ascii="Times New Roman" w:hAnsi="Times New Roman" w:cs="Times New Roman"/>
                <w:color w:val="auto"/>
                <w:lang w:val="uk-UA" w:eastAsia="et-EE"/>
              </w:rPr>
              <w:t>’</w:t>
            </w:r>
            <w:r>
              <w:rPr>
                <w:rFonts w:ascii="Times New Roman" w:hAnsi="Times New Roman" w:cs="Times New Roman"/>
                <w:color w:val="auto"/>
                <w:lang w:val="uk-UA" w:eastAsia="et-EE"/>
              </w:rPr>
              <w:t>єкту пріоритетним для потреб Житомирської міської територіальної громади.</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eastAsia="et-EE"/>
              </w:rPr>
            </w:pPr>
            <w:r>
              <w:rPr>
                <w:rFonts w:ascii="Times New Roman" w:hAnsi="Times New Roman" w:cs="Times New Roman"/>
                <w:color w:val="auto"/>
                <w:lang w:val="uk-UA" w:eastAsia="et-EE"/>
              </w:rPr>
              <w:t xml:space="preserve"> </w:t>
            </w:r>
          </w:p>
          <w:p w:rsidR="00A664D4" w:rsidRPr="00B834C5" w:rsidRDefault="00A664D4" w:rsidP="00A664D4">
            <w:pPr>
              <w:pStyle w:val="SLOlistofrecitals"/>
              <w:tabs>
                <w:tab w:val="left" w:pos="851"/>
              </w:tabs>
              <w:spacing w:before="0" w:after="0"/>
              <w:rPr>
                <w:rFonts w:ascii="Times New Roman" w:hAnsi="Times New Roman" w:cs="Times New Roman"/>
                <w:color w:val="auto"/>
                <w:lang w:val="et-EE" w:eastAsia="et-EE"/>
              </w:rPr>
            </w:pPr>
            <w:r w:rsidRPr="00B834C5">
              <w:rPr>
                <w:rFonts w:ascii="Times New Roman" w:hAnsi="Times New Roman" w:cs="Times New Roman"/>
                <w:color w:val="auto"/>
                <w:lang w:val="et-EE" w:eastAsia="et-EE"/>
              </w:rPr>
              <w:t xml:space="preserve">7. </w:t>
            </w:r>
            <w:r w:rsidRPr="00B834C5">
              <w:rPr>
                <w:rFonts w:ascii="Times New Roman" w:hAnsi="Times New Roman" w:cs="Times New Roman"/>
                <w:color w:val="auto"/>
                <w:lang w:val="uk-UA" w:eastAsia="et-EE"/>
              </w:rPr>
              <w:t xml:space="preserve">Угода є виразом доброї волі та підтвердженням </w:t>
            </w:r>
            <w:r>
              <w:rPr>
                <w:rFonts w:ascii="Times New Roman" w:hAnsi="Times New Roman" w:cs="Times New Roman"/>
                <w:color w:val="auto"/>
                <w:lang w:val="uk-UA" w:eastAsia="et-EE"/>
              </w:rPr>
              <w:t>С</w:t>
            </w:r>
            <w:r w:rsidRPr="00B834C5">
              <w:rPr>
                <w:rFonts w:ascii="Times New Roman" w:hAnsi="Times New Roman" w:cs="Times New Roman"/>
                <w:color w:val="auto"/>
                <w:lang w:val="uk-UA" w:eastAsia="et-EE"/>
              </w:rPr>
              <w:t>торін, що для швидкого досягнення мети проводиться сумлінна співпраця, яка випливає із взаємних інтересів та домовленостей</w:t>
            </w:r>
            <w:r>
              <w:rPr>
                <w:rFonts w:ascii="Times New Roman" w:hAnsi="Times New Roman" w:cs="Times New Roman"/>
                <w:color w:val="auto"/>
                <w:lang w:val="uk-UA" w:eastAsia="et-EE"/>
              </w:rPr>
              <w:t>.</w:t>
            </w:r>
            <w:r w:rsidRPr="00B834C5">
              <w:rPr>
                <w:rFonts w:ascii="Times New Roman" w:hAnsi="Times New Roman" w:cs="Times New Roman"/>
                <w:color w:val="auto"/>
                <w:lang w:val="uk-UA" w:eastAsia="et-EE"/>
              </w:rPr>
              <w:t xml:space="preserve"> </w:t>
            </w:r>
            <w:r>
              <w:rPr>
                <w:rFonts w:ascii="Times New Roman" w:hAnsi="Times New Roman" w:cs="Times New Roman"/>
                <w:color w:val="auto"/>
                <w:lang w:val="uk-UA" w:eastAsia="et-EE"/>
              </w:rPr>
              <w:t>С</w:t>
            </w:r>
            <w:r w:rsidRPr="00B834C5">
              <w:rPr>
                <w:rFonts w:ascii="Times New Roman" w:hAnsi="Times New Roman" w:cs="Times New Roman"/>
                <w:b/>
                <w:bCs/>
                <w:color w:val="auto"/>
                <w:lang w:val="uk-UA" w:eastAsia="et-EE"/>
              </w:rPr>
              <w:t>торони домовились про наступне</w:t>
            </w:r>
            <w:r w:rsidRPr="00B834C5">
              <w:rPr>
                <w:rFonts w:ascii="Times New Roman" w:hAnsi="Times New Roman" w:cs="Times New Roman"/>
                <w:b/>
                <w:bCs/>
                <w:color w:val="auto"/>
                <w:lang w:val="uk-UA"/>
              </w:rPr>
              <w:t>:</w:t>
            </w: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val="uk-UA"/>
              </w:rPr>
            </w:pPr>
          </w:p>
          <w:p w:rsidR="00A664D4" w:rsidRPr="00B834C5" w:rsidRDefault="00A664D4" w:rsidP="00A664D4">
            <w:pPr>
              <w:pStyle w:val="a5"/>
              <w:numPr>
                <w:ilvl w:val="0"/>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b/>
                <w:bCs/>
                <w:color w:val="auto"/>
                <w:sz w:val="24"/>
                <w:szCs w:val="24"/>
                <w:lang w:val="uk-UA"/>
              </w:rPr>
              <w:t>ЗМІСТ УГОДИ</w:t>
            </w: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Сторони вживають усіх залежних від них заходів, щоб забезпечити будівництво </w:t>
            </w:r>
            <w:r>
              <w:rPr>
                <w:rFonts w:ascii="Times New Roman" w:hAnsi="Times New Roman" w:cs="Times New Roman"/>
                <w:color w:val="auto"/>
                <w:sz w:val="24"/>
                <w:szCs w:val="24"/>
                <w:lang w:val="uk-UA" w:eastAsia="et-EE"/>
              </w:rPr>
              <w:t>Об</w:t>
            </w:r>
            <w:r w:rsidRPr="00C42477">
              <w:rPr>
                <w:rFonts w:ascii="Times New Roman" w:hAnsi="Times New Roman" w:cs="Times New Roman"/>
                <w:color w:val="auto"/>
                <w:sz w:val="24"/>
                <w:szCs w:val="24"/>
                <w:lang w:val="uk-UA" w:eastAsia="et-EE"/>
              </w:rPr>
              <w:t>’</w:t>
            </w:r>
            <w:r>
              <w:rPr>
                <w:rFonts w:ascii="Times New Roman" w:hAnsi="Times New Roman" w:cs="Times New Roman"/>
                <w:color w:val="auto"/>
                <w:sz w:val="24"/>
                <w:szCs w:val="24"/>
                <w:lang w:val="uk-UA" w:eastAsia="et-EE"/>
              </w:rPr>
              <w:t>єкту на території Житомирської міської територіальної громади.</w:t>
            </w: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Pr>
                <w:rFonts w:ascii="Times New Roman" w:hAnsi="Times New Roman" w:cs="Times New Roman"/>
                <w:color w:val="auto"/>
                <w:sz w:val="24"/>
                <w:szCs w:val="24"/>
                <w:lang w:val="en-US"/>
              </w:rPr>
              <w:t>ESTDEV</w:t>
            </w:r>
            <w:r w:rsidRPr="00B834C5">
              <w:rPr>
                <w:rFonts w:ascii="Times New Roman" w:hAnsi="Times New Roman" w:cs="Times New Roman"/>
                <w:color w:val="auto"/>
                <w:sz w:val="24"/>
                <w:szCs w:val="24"/>
                <w:lang w:val="uk-UA" w:eastAsia="et-EE"/>
              </w:rPr>
              <w:t xml:space="preserve"> організовує та фінансує наступне: </w:t>
            </w:r>
          </w:p>
          <w:p w:rsidR="00A664D4" w:rsidRPr="00B834C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proofErr w:type="spellStart"/>
            <w:r>
              <w:rPr>
                <w:rFonts w:ascii="Times New Roman" w:hAnsi="Times New Roman" w:cs="Times New Roman"/>
                <w:color w:val="auto"/>
                <w:sz w:val="24"/>
                <w:szCs w:val="24"/>
                <w:lang w:val="uk-UA" w:eastAsia="et-EE"/>
              </w:rPr>
              <w:t>Проє</w:t>
            </w:r>
            <w:r w:rsidRPr="00B834C5">
              <w:rPr>
                <w:rFonts w:ascii="Times New Roman" w:hAnsi="Times New Roman" w:cs="Times New Roman"/>
                <w:color w:val="auto"/>
                <w:sz w:val="24"/>
                <w:szCs w:val="24"/>
                <w:lang w:val="uk-UA" w:eastAsia="et-EE"/>
              </w:rPr>
              <w:t>ктування</w:t>
            </w:r>
            <w:proofErr w:type="spellEnd"/>
            <w:r w:rsidRPr="00B834C5">
              <w:rPr>
                <w:rFonts w:ascii="Times New Roman" w:hAnsi="Times New Roman" w:cs="Times New Roman"/>
                <w:color w:val="auto"/>
                <w:sz w:val="24"/>
                <w:szCs w:val="24"/>
                <w:lang w:val="uk-UA" w:eastAsia="et-EE"/>
              </w:rPr>
              <w:t xml:space="preserve"> </w:t>
            </w:r>
            <w:r>
              <w:rPr>
                <w:rFonts w:ascii="Times New Roman" w:hAnsi="Times New Roman" w:cs="Times New Roman"/>
                <w:color w:val="auto"/>
                <w:sz w:val="24"/>
                <w:szCs w:val="24"/>
                <w:lang w:val="uk-UA" w:eastAsia="et-EE"/>
              </w:rPr>
              <w:t>Об</w:t>
            </w:r>
            <w:r>
              <w:rPr>
                <w:rFonts w:ascii="Times New Roman" w:hAnsi="Times New Roman" w:cs="Times New Roman"/>
                <w:color w:val="auto"/>
                <w:sz w:val="24"/>
                <w:szCs w:val="24"/>
                <w:lang w:val="en-US" w:eastAsia="et-EE"/>
              </w:rPr>
              <w:t>’</w:t>
            </w:r>
            <w:proofErr w:type="spellStart"/>
            <w:r>
              <w:rPr>
                <w:rFonts w:ascii="Times New Roman" w:hAnsi="Times New Roman" w:cs="Times New Roman"/>
                <w:color w:val="auto"/>
                <w:sz w:val="24"/>
                <w:szCs w:val="24"/>
                <w:lang w:val="uk-UA" w:eastAsia="et-EE"/>
              </w:rPr>
              <w:t>єкту</w:t>
            </w:r>
            <w:proofErr w:type="spellEnd"/>
            <w:r w:rsidRPr="00B834C5">
              <w:rPr>
                <w:rFonts w:ascii="Times New Roman" w:hAnsi="Times New Roman" w:cs="Times New Roman"/>
                <w:color w:val="auto"/>
                <w:sz w:val="24"/>
                <w:szCs w:val="24"/>
                <w:lang w:eastAsia="et-EE"/>
              </w:rPr>
              <w:t>;</w:t>
            </w:r>
          </w:p>
          <w:p w:rsidR="00A664D4" w:rsidRPr="00210B8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rPr>
              <w:t xml:space="preserve">Монтаж </w:t>
            </w:r>
            <w:r>
              <w:rPr>
                <w:rFonts w:ascii="Times New Roman" w:hAnsi="Times New Roman" w:cs="Times New Roman"/>
                <w:color w:val="auto"/>
                <w:sz w:val="24"/>
                <w:szCs w:val="24"/>
                <w:lang w:val="uk-UA"/>
              </w:rPr>
              <w:t>Об</w:t>
            </w:r>
            <w:r>
              <w:rPr>
                <w:rFonts w:ascii="Times New Roman" w:hAnsi="Times New Roman" w:cs="Times New Roman"/>
                <w:color w:val="auto"/>
                <w:sz w:val="24"/>
                <w:szCs w:val="24"/>
                <w:lang w:val="en-US"/>
              </w:rPr>
              <w:t>’</w:t>
            </w:r>
            <w:proofErr w:type="spellStart"/>
            <w:r>
              <w:rPr>
                <w:rFonts w:ascii="Times New Roman" w:hAnsi="Times New Roman" w:cs="Times New Roman"/>
                <w:color w:val="auto"/>
                <w:sz w:val="24"/>
                <w:szCs w:val="24"/>
                <w:lang w:val="uk-UA"/>
              </w:rPr>
              <w:t>єкту</w:t>
            </w:r>
            <w:proofErr w:type="spellEnd"/>
            <w:r>
              <w:rPr>
                <w:rFonts w:ascii="Times New Roman" w:hAnsi="Times New Roman" w:cs="Times New Roman"/>
                <w:color w:val="auto"/>
                <w:sz w:val="24"/>
                <w:szCs w:val="24"/>
                <w:lang w:val="uk-UA"/>
              </w:rPr>
              <w:t>;</w:t>
            </w:r>
          </w:p>
          <w:p w:rsidR="00A664D4" w:rsidRPr="00C42477" w:rsidRDefault="00A664D4" w:rsidP="00A664D4">
            <w:pPr>
              <w:pStyle w:val="a5"/>
              <w:spacing w:after="0" w:line="240" w:lineRule="auto"/>
              <w:ind w:left="1224"/>
              <w:jc w:val="both"/>
              <w:rPr>
                <w:rFonts w:ascii="Times New Roman" w:hAnsi="Times New Roman" w:cs="Times New Roman"/>
                <w:b/>
                <w:bCs/>
                <w:color w:val="auto"/>
                <w:sz w:val="24"/>
                <w:szCs w:val="24"/>
                <w:lang w:val="uk-UA"/>
              </w:rPr>
            </w:pPr>
          </w:p>
          <w:p w:rsidR="00A664D4" w:rsidRPr="00DF65C5"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val="uk-UA"/>
              </w:rPr>
              <w:t>Закупівлю необхідних меблів</w:t>
            </w:r>
            <w:r>
              <w:rPr>
                <w:rFonts w:ascii="Times New Roman" w:hAnsi="Times New Roman" w:cs="Times New Roman"/>
                <w:color w:val="auto"/>
                <w:sz w:val="24"/>
                <w:szCs w:val="24"/>
                <w:lang w:val="uk-UA"/>
              </w:rPr>
              <w:t xml:space="preserve"> та обладнання</w:t>
            </w:r>
            <w:r w:rsidRPr="00B834C5">
              <w:rPr>
                <w:rFonts w:ascii="Times New Roman" w:hAnsi="Times New Roman" w:cs="Times New Roman"/>
                <w:color w:val="auto"/>
                <w:sz w:val="24"/>
                <w:szCs w:val="24"/>
                <w:lang w:val="uk-UA"/>
              </w:rPr>
              <w:t xml:space="preserve"> для функціонування </w:t>
            </w:r>
            <w:r>
              <w:rPr>
                <w:rFonts w:ascii="Times New Roman" w:hAnsi="Times New Roman" w:cs="Times New Roman"/>
                <w:color w:val="auto"/>
                <w:sz w:val="24"/>
                <w:szCs w:val="24"/>
                <w:lang w:val="uk-UA" w:eastAsia="et-EE"/>
              </w:rPr>
              <w:t>Об</w:t>
            </w:r>
            <w:r w:rsidRPr="00C42477">
              <w:rPr>
                <w:rFonts w:ascii="Times New Roman" w:hAnsi="Times New Roman" w:cs="Times New Roman"/>
                <w:color w:val="auto"/>
                <w:sz w:val="24"/>
                <w:szCs w:val="24"/>
                <w:lang w:val="ru-RU" w:eastAsia="et-EE"/>
              </w:rPr>
              <w:t>’</w:t>
            </w:r>
            <w:proofErr w:type="spellStart"/>
            <w:r>
              <w:rPr>
                <w:rFonts w:ascii="Times New Roman" w:hAnsi="Times New Roman" w:cs="Times New Roman"/>
                <w:color w:val="auto"/>
                <w:sz w:val="24"/>
                <w:szCs w:val="24"/>
                <w:lang w:val="uk-UA" w:eastAsia="et-EE"/>
              </w:rPr>
              <w:t>єкту</w:t>
            </w:r>
            <w:proofErr w:type="spellEnd"/>
            <w:r w:rsidRPr="00B834C5">
              <w:rPr>
                <w:rFonts w:ascii="Times New Roman" w:hAnsi="Times New Roman" w:cs="Times New Roman"/>
                <w:color w:val="auto"/>
                <w:sz w:val="24"/>
                <w:szCs w:val="24"/>
              </w:rPr>
              <w:t>;</w:t>
            </w:r>
          </w:p>
          <w:p w:rsidR="00A664D4" w:rsidRPr="00B834C5"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031502"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proofErr w:type="spellStart"/>
            <w:r w:rsidRPr="00B834C5">
              <w:rPr>
                <w:rFonts w:ascii="Times New Roman" w:hAnsi="Times New Roman" w:cs="Times New Roman"/>
                <w:color w:val="auto"/>
                <w:sz w:val="24"/>
                <w:szCs w:val="24"/>
                <w:lang w:val="uk-UA" w:eastAsia="et-EE"/>
              </w:rPr>
              <w:t>Про</w:t>
            </w:r>
            <w:r>
              <w:rPr>
                <w:rFonts w:ascii="Times New Roman" w:hAnsi="Times New Roman" w:cs="Times New Roman"/>
                <w:color w:val="auto"/>
                <w:sz w:val="24"/>
                <w:szCs w:val="24"/>
                <w:lang w:val="uk-UA" w:eastAsia="et-EE"/>
              </w:rPr>
              <w:t>є</w:t>
            </w:r>
            <w:r w:rsidRPr="00B834C5">
              <w:rPr>
                <w:rFonts w:ascii="Times New Roman" w:hAnsi="Times New Roman" w:cs="Times New Roman"/>
                <w:color w:val="auto"/>
                <w:sz w:val="24"/>
                <w:szCs w:val="24"/>
                <w:lang w:val="uk-UA" w:eastAsia="et-EE"/>
              </w:rPr>
              <w:t>ктування</w:t>
            </w:r>
            <w:proofErr w:type="spellEnd"/>
            <w:r w:rsidRPr="00B834C5">
              <w:rPr>
                <w:rFonts w:ascii="Times New Roman" w:hAnsi="Times New Roman" w:cs="Times New Roman"/>
                <w:color w:val="auto"/>
                <w:sz w:val="24"/>
                <w:szCs w:val="24"/>
                <w:lang w:val="uk-UA" w:eastAsia="et-EE"/>
              </w:rPr>
              <w:t xml:space="preserve"> та будівництво підвалу </w:t>
            </w:r>
            <w:r>
              <w:rPr>
                <w:rFonts w:ascii="Times New Roman" w:hAnsi="Times New Roman" w:cs="Times New Roman"/>
                <w:color w:val="auto"/>
                <w:sz w:val="24"/>
                <w:szCs w:val="24"/>
                <w:lang w:val="uk-UA" w:eastAsia="et-EE"/>
              </w:rPr>
              <w:t>Об</w:t>
            </w:r>
            <w:r w:rsidRPr="00C42477">
              <w:rPr>
                <w:rFonts w:ascii="Times New Roman" w:hAnsi="Times New Roman" w:cs="Times New Roman"/>
                <w:color w:val="auto"/>
                <w:sz w:val="24"/>
                <w:szCs w:val="24"/>
                <w:lang w:val="uk-UA" w:eastAsia="et-EE"/>
              </w:rPr>
              <w:t>’</w:t>
            </w:r>
            <w:r>
              <w:rPr>
                <w:rFonts w:ascii="Times New Roman" w:hAnsi="Times New Roman" w:cs="Times New Roman"/>
                <w:color w:val="auto"/>
                <w:sz w:val="24"/>
                <w:szCs w:val="24"/>
                <w:lang w:val="uk-UA" w:eastAsia="et-EE"/>
              </w:rPr>
              <w:t>єкту</w:t>
            </w:r>
            <w:r w:rsidRPr="00B834C5">
              <w:rPr>
                <w:rFonts w:ascii="Times New Roman" w:hAnsi="Times New Roman" w:cs="Times New Roman"/>
                <w:color w:val="auto"/>
                <w:sz w:val="24"/>
                <w:szCs w:val="24"/>
                <w:lang w:eastAsia="et-EE"/>
              </w:rPr>
              <w:t>;</w:t>
            </w:r>
          </w:p>
          <w:p w:rsidR="00A664D4" w:rsidRPr="00B834C5" w:rsidRDefault="00A664D4" w:rsidP="00A664D4">
            <w:pPr>
              <w:pStyle w:val="a5"/>
              <w:spacing w:after="0" w:line="240" w:lineRule="auto"/>
              <w:ind w:left="1224"/>
              <w:jc w:val="both"/>
              <w:rPr>
                <w:rFonts w:ascii="Times New Roman" w:hAnsi="Times New Roman" w:cs="Times New Roman"/>
                <w:b/>
                <w:bCs/>
                <w:color w:val="auto"/>
                <w:sz w:val="24"/>
                <w:szCs w:val="24"/>
                <w:lang w:val="uk-UA"/>
              </w:rPr>
            </w:pPr>
          </w:p>
          <w:p w:rsidR="00A664D4" w:rsidRPr="00B834C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Здійснення благоустрою території </w:t>
            </w:r>
            <w:r>
              <w:rPr>
                <w:rFonts w:ascii="Times New Roman" w:hAnsi="Times New Roman" w:cs="Times New Roman"/>
                <w:color w:val="auto"/>
                <w:sz w:val="24"/>
                <w:szCs w:val="24"/>
                <w:lang w:val="uk-UA" w:eastAsia="et-EE"/>
              </w:rPr>
              <w:t>О</w:t>
            </w:r>
            <w:r w:rsidRPr="00B834C5">
              <w:rPr>
                <w:rFonts w:ascii="Times New Roman" w:hAnsi="Times New Roman" w:cs="Times New Roman"/>
                <w:color w:val="auto"/>
                <w:sz w:val="24"/>
                <w:szCs w:val="24"/>
                <w:lang w:val="uk-UA" w:eastAsia="et-EE"/>
              </w:rPr>
              <w:t>б’єкта</w:t>
            </w:r>
            <w:r w:rsidRPr="00B834C5">
              <w:rPr>
                <w:rFonts w:ascii="Times New Roman" w:hAnsi="Times New Roman" w:cs="Times New Roman"/>
                <w:color w:val="auto"/>
                <w:sz w:val="24"/>
                <w:szCs w:val="24"/>
                <w:lang w:eastAsia="et-EE"/>
              </w:rPr>
              <w:t>;</w:t>
            </w:r>
          </w:p>
          <w:p w:rsidR="00A664D4" w:rsidRPr="00B834C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rPr>
              <w:t xml:space="preserve"> Здійснення технічного та авторського нагляду під час будівництва </w:t>
            </w:r>
            <w:r>
              <w:rPr>
                <w:rFonts w:ascii="Times New Roman" w:hAnsi="Times New Roman" w:cs="Times New Roman"/>
                <w:color w:val="auto"/>
                <w:sz w:val="24"/>
                <w:szCs w:val="24"/>
                <w:lang w:val="uk-UA"/>
              </w:rPr>
              <w:t>О</w:t>
            </w:r>
            <w:r w:rsidRPr="00B834C5">
              <w:rPr>
                <w:rFonts w:ascii="Times New Roman" w:hAnsi="Times New Roman" w:cs="Times New Roman"/>
                <w:color w:val="auto"/>
                <w:sz w:val="24"/>
                <w:szCs w:val="24"/>
                <w:lang w:val="uk-UA"/>
              </w:rPr>
              <w:t>б’єкта</w:t>
            </w:r>
            <w:r w:rsidRPr="00B834C5">
              <w:rPr>
                <w:rFonts w:ascii="Times New Roman" w:hAnsi="Times New Roman" w:cs="Times New Roman"/>
                <w:color w:val="auto"/>
                <w:sz w:val="24"/>
                <w:szCs w:val="24"/>
              </w:rPr>
              <w:t>;</w:t>
            </w:r>
          </w:p>
          <w:p w:rsidR="00A664D4" w:rsidRPr="00B834C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Style w:val="docdata"/>
                <w:rFonts w:ascii="Times New Roman" w:hAnsi="Times New Roman" w:cs="Times New Roman"/>
                <w:color w:val="auto"/>
                <w:sz w:val="24"/>
                <w:szCs w:val="24"/>
              </w:rPr>
              <w:t>Забезпеч</w:t>
            </w:r>
            <w:proofErr w:type="spellStart"/>
            <w:r w:rsidRPr="00B834C5">
              <w:rPr>
                <w:rStyle w:val="docdata"/>
                <w:rFonts w:ascii="Times New Roman" w:hAnsi="Times New Roman" w:cs="Times New Roman"/>
                <w:color w:val="auto"/>
                <w:sz w:val="24"/>
                <w:szCs w:val="24"/>
                <w:lang w:val="uk-UA"/>
              </w:rPr>
              <w:t>ення</w:t>
            </w:r>
            <w:proofErr w:type="spellEnd"/>
            <w:r w:rsidRPr="00B834C5">
              <w:rPr>
                <w:rStyle w:val="docdata"/>
                <w:rFonts w:ascii="Times New Roman" w:hAnsi="Times New Roman" w:cs="Times New Roman"/>
                <w:color w:val="auto"/>
                <w:sz w:val="24"/>
                <w:szCs w:val="24"/>
              </w:rPr>
              <w:t xml:space="preserve"> своєчасн</w:t>
            </w:r>
            <w:proofErr w:type="spellStart"/>
            <w:r w:rsidRPr="00B834C5">
              <w:rPr>
                <w:rStyle w:val="docdata"/>
                <w:rFonts w:ascii="Times New Roman" w:hAnsi="Times New Roman" w:cs="Times New Roman"/>
                <w:color w:val="auto"/>
                <w:sz w:val="24"/>
                <w:szCs w:val="24"/>
                <w:lang w:val="uk-UA"/>
              </w:rPr>
              <w:t>ого</w:t>
            </w:r>
            <w:proofErr w:type="spellEnd"/>
            <w:r w:rsidRPr="00B834C5">
              <w:rPr>
                <w:rStyle w:val="docdata"/>
                <w:rFonts w:ascii="Times New Roman" w:hAnsi="Times New Roman" w:cs="Times New Roman"/>
                <w:color w:val="auto"/>
                <w:sz w:val="24"/>
                <w:szCs w:val="24"/>
              </w:rPr>
              <w:t xml:space="preserve"> і в повному обсязі </w:t>
            </w:r>
            <w:r w:rsidRPr="00B834C5">
              <w:rPr>
                <w:rFonts w:ascii="Times New Roman" w:hAnsi="Times New Roman" w:cs="Times New Roman"/>
                <w:color w:val="auto"/>
                <w:sz w:val="24"/>
                <w:szCs w:val="24"/>
              </w:rPr>
              <w:t xml:space="preserve">інвестування будівництва </w:t>
            </w:r>
            <w:r>
              <w:rPr>
                <w:rFonts w:ascii="Times New Roman" w:hAnsi="Times New Roman" w:cs="Times New Roman"/>
                <w:color w:val="auto"/>
                <w:sz w:val="24"/>
                <w:szCs w:val="24"/>
                <w:lang w:val="uk-UA"/>
              </w:rPr>
              <w:t>О</w:t>
            </w:r>
            <w:r w:rsidRPr="00B834C5">
              <w:rPr>
                <w:rFonts w:ascii="Times New Roman" w:hAnsi="Times New Roman" w:cs="Times New Roman"/>
                <w:color w:val="auto"/>
                <w:sz w:val="24"/>
                <w:szCs w:val="24"/>
                <w:lang w:val="uk-UA"/>
              </w:rPr>
              <w:t>б’єкта.</w:t>
            </w:r>
          </w:p>
          <w:p w:rsidR="00A664D4" w:rsidRPr="006C2E80"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Pr>
                <w:rFonts w:ascii="Times New Roman" w:hAnsi="Times New Roman" w:cs="Times New Roman"/>
                <w:color w:val="auto"/>
                <w:sz w:val="24"/>
                <w:szCs w:val="24"/>
                <w:lang w:val="uk-UA"/>
              </w:rPr>
              <w:t>Навчання</w:t>
            </w:r>
            <w:r w:rsidRPr="00B834C5">
              <w:rPr>
                <w:rFonts w:ascii="Times New Roman" w:hAnsi="Times New Roman" w:cs="Times New Roman"/>
                <w:color w:val="auto"/>
                <w:sz w:val="24"/>
                <w:szCs w:val="24"/>
                <w:lang w:val="uk-UA"/>
              </w:rPr>
              <w:t xml:space="preserve"> батьків;</w:t>
            </w:r>
          </w:p>
          <w:p w:rsidR="00A664D4" w:rsidRPr="00B834C5" w:rsidRDefault="00A664D4" w:rsidP="00A664D4">
            <w:pPr>
              <w:pStyle w:val="a5"/>
              <w:spacing w:after="0" w:line="240" w:lineRule="auto"/>
              <w:ind w:left="1224"/>
              <w:jc w:val="both"/>
              <w:rPr>
                <w:rFonts w:ascii="Times New Roman" w:hAnsi="Times New Roman" w:cs="Times New Roman"/>
                <w:b/>
                <w:bCs/>
                <w:color w:val="auto"/>
                <w:sz w:val="24"/>
                <w:szCs w:val="24"/>
                <w:lang w:val="uk-UA"/>
              </w:rPr>
            </w:pPr>
          </w:p>
          <w:p w:rsidR="00A664D4" w:rsidRPr="00B834C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rPr>
              <w:t>Організація послуги з технічного нагляду;</w:t>
            </w:r>
          </w:p>
          <w:p w:rsidR="00A664D4" w:rsidRDefault="00A664D4" w:rsidP="00A664D4">
            <w:pPr>
              <w:pStyle w:val="a5"/>
              <w:numPr>
                <w:ilvl w:val="2"/>
                <w:numId w:val="2"/>
              </w:numPr>
              <w:spacing w:after="0" w:line="240" w:lineRule="auto"/>
              <w:jc w:val="both"/>
              <w:rPr>
                <w:rFonts w:ascii="Times New Roman" w:hAnsi="Times New Roman" w:cs="Times New Roman"/>
                <w:bCs/>
                <w:color w:val="auto"/>
                <w:sz w:val="24"/>
                <w:szCs w:val="24"/>
                <w:lang w:val="uk-UA"/>
              </w:rPr>
            </w:pPr>
            <w:r w:rsidRPr="00B834C5">
              <w:rPr>
                <w:rFonts w:ascii="Times New Roman" w:hAnsi="Times New Roman" w:cs="Times New Roman"/>
                <w:bCs/>
                <w:color w:val="auto"/>
                <w:sz w:val="24"/>
                <w:szCs w:val="24"/>
                <w:lang w:val="uk-UA"/>
              </w:rPr>
              <w:t>Консультування щодо організації надання послуг сімейних будинків.</w:t>
            </w:r>
          </w:p>
          <w:p w:rsidR="00A664D4" w:rsidRPr="00B834C5" w:rsidRDefault="00A664D4" w:rsidP="00A664D4">
            <w:pPr>
              <w:pStyle w:val="a5"/>
              <w:spacing w:after="0" w:line="240" w:lineRule="auto"/>
              <w:ind w:left="1224"/>
              <w:jc w:val="both"/>
              <w:rPr>
                <w:rFonts w:ascii="Times New Roman" w:hAnsi="Times New Roman" w:cs="Times New Roman"/>
                <w:bCs/>
                <w:color w:val="auto"/>
                <w:sz w:val="24"/>
                <w:szCs w:val="24"/>
                <w:lang w:val="uk-UA"/>
              </w:rPr>
            </w:pP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Орган місцевого самоврядування організовує та фінансує:</w:t>
            </w:r>
          </w:p>
          <w:p w:rsidR="00A664D4" w:rsidRPr="006C2E80"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 Підготовку земельної ділянки (в т.ч. необхідне планування, державну реєстрацію права власності/користування земельної ділянки для будівництва)</w:t>
            </w:r>
            <w:r w:rsidRPr="00B834C5">
              <w:rPr>
                <w:rFonts w:ascii="Times New Roman" w:hAnsi="Times New Roman" w:cs="Times New Roman"/>
                <w:color w:val="auto"/>
                <w:sz w:val="24"/>
                <w:szCs w:val="24"/>
                <w:lang w:eastAsia="et-EE"/>
              </w:rPr>
              <w:t>;</w:t>
            </w:r>
          </w:p>
          <w:p w:rsidR="00A664D4" w:rsidRPr="00B834C5" w:rsidRDefault="00A664D4" w:rsidP="00A664D4">
            <w:pPr>
              <w:pStyle w:val="a5"/>
              <w:spacing w:after="0" w:line="240" w:lineRule="auto"/>
              <w:ind w:left="1224"/>
              <w:jc w:val="both"/>
              <w:rPr>
                <w:rFonts w:ascii="Times New Roman" w:hAnsi="Times New Roman" w:cs="Times New Roman"/>
                <w:b/>
                <w:bCs/>
                <w:color w:val="auto"/>
                <w:sz w:val="24"/>
                <w:szCs w:val="24"/>
                <w:lang w:val="uk-UA"/>
              </w:rPr>
            </w:pPr>
          </w:p>
          <w:p w:rsidR="00A664D4" w:rsidRPr="00B834C5"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val="uk-UA"/>
              </w:rPr>
              <w:t>Спорудження під'їзної дороги та комунікацій (електр</w:t>
            </w:r>
            <w:r>
              <w:rPr>
                <w:rFonts w:ascii="Times New Roman" w:hAnsi="Times New Roman" w:cs="Times New Roman"/>
                <w:color w:val="auto"/>
                <w:sz w:val="24"/>
                <w:szCs w:val="24"/>
                <w:lang w:val="uk-UA"/>
              </w:rPr>
              <w:t xml:space="preserve">опостачання водопостачання та водовідведення, </w:t>
            </w:r>
            <w:proofErr w:type="spellStart"/>
            <w:r w:rsidRPr="00B834C5">
              <w:rPr>
                <w:rFonts w:ascii="Times New Roman" w:hAnsi="Times New Roman" w:cs="Times New Roman"/>
                <w:color w:val="auto"/>
                <w:sz w:val="24"/>
                <w:szCs w:val="24"/>
                <w:lang w:val="uk-UA"/>
              </w:rPr>
              <w:t>інтернет</w:t>
            </w:r>
            <w:proofErr w:type="spellEnd"/>
            <w:r w:rsidRPr="00B834C5">
              <w:rPr>
                <w:rFonts w:ascii="Times New Roman" w:hAnsi="Times New Roman" w:cs="Times New Roman"/>
                <w:color w:val="auto"/>
                <w:sz w:val="24"/>
                <w:szCs w:val="24"/>
                <w:lang w:val="uk-UA"/>
              </w:rPr>
              <w:t>) до межі ділянки;</w:t>
            </w:r>
          </w:p>
          <w:p w:rsidR="00A664D4" w:rsidRPr="002B58FD"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val="uk-UA"/>
              </w:rPr>
              <w:t>Отримання технічних та містобудівних умов та обмежень</w:t>
            </w:r>
            <w:r>
              <w:rPr>
                <w:rFonts w:ascii="Times New Roman" w:hAnsi="Times New Roman" w:cs="Times New Roman"/>
                <w:color w:val="auto"/>
                <w:sz w:val="24"/>
                <w:szCs w:val="24"/>
                <w:lang w:val="uk-UA"/>
              </w:rPr>
              <w:t xml:space="preserve"> на </w:t>
            </w:r>
            <w:proofErr w:type="spellStart"/>
            <w:r>
              <w:rPr>
                <w:rFonts w:ascii="Times New Roman" w:hAnsi="Times New Roman" w:cs="Times New Roman"/>
                <w:color w:val="auto"/>
                <w:sz w:val="24"/>
                <w:szCs w:val="24"/>
                <w:lang w:val="uk-UA"/>
              </w:rPr>
              <w:t>проє</w:t>
            </w:r>
            <w:r w:rsidRPr="00B834C5">
              <w:rPr>
                <w:rFonts w:ascii="Times New Roman" w:hAnsi="Times New Roman" w:cs="Times New Roman"/>
                <w:color w:val="auto"/>
                <w:sz w:val="24"/>
                <w:szCs w:val="24"/>
                <w:lang w:val="uk-UA"/>
              </w:rPr>
              <w:t>ктування</w:t>
            </w:r>
            <w:proofErr w:type="spellEnd"/>
            <w:r w:rsidRPr="00B834C5">
              <w:rPr>
                <w:rFonts w:ascii="Times New Roman" w:hAnsi="Times New Roman" w:cs="Times New Roman"/>
                <w:color w:val="auto"/>
                <w:sz w:val="24"/>
                <w:szCs w:val="24"/>
                <w:lang w:val="uk-UA"/>
              </w:rPr>
              <w:t xml:space="preserve">  споруди</w:t>
            </w:r>
            <w:r w:rsidRPr="00B834C5">
              <w:rPr>
                <w:rFonts w:ascii="Times New Roman" w:hAnsi="Times New Roman" w:cs="Times New Roman"/>
                <w:color w:val="auto"/>
                <w:sz w:val="24"/>
                <w:szCs w:val="24"/>
              </w:rPr>
              <w:t>;</w:t>
            </w:r>
          </w:p>
          <w:p w:rsidR="00A664D4"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2B58FD" w:rsidRDefault="00A664D4" w:rsidP="00A664D4">
            <w:pPr>
              <w:jc w:val="both"/>
              <w:rPr>
                <w:rFonts w:ascii="Times New Roman" w:hAnsi="Times New Roman" w:cs="Times New Roman"/>
                <w:color w:val="auto"/>
              </w:rPr>
            </w:pPr>
          </w:p>
          <w:p w:rsidR="00A664D4" w:rsidRPr="00B834C5"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val="uk-UA"/>
              </w:rPr>
              <w:t>Консультування в процесі отримання дозволу на будівництво</w:t>
            </w:r>
            <w:r w:rsidRPr="00B834C5">
              <w:rPr>
                <w:rFonts w:ascii="Times New Roman" w:hAnsi="Times New Roman" w:cs="Times New Roman"/>
                <w:color w:val="auto"/>
                <w:sz w:val="24"/>
                <w:szCs w:val="24"/>
              </w:rPr>
              <w:t>;</w:t>
            </w:r>
          </w:p>
          <w:p w:rsidR="00A664D4" w:rsidRPr="00B834C5"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B834C5">
              <w:rPr>
                <w:rFonts w:ascii="Times New Roman" w:hAnsi="Times New Roman" w:cs="Times New Roman"/>
                <w:color w:val="auto"/>
                <w:sz w:val="24"/>
                <w:szCs w:val="24"/>
                <w:lang w:val="uk-UA"/>
              </w:rPr>
              <w:t xml:space="preserve">Проведення робіт з технічної інвентаризації на </w:t>
            </w:r>
            <w:r>
              <w:rPr>
                <w:rFonts w:ascii="Times New Roman" w:hAnsi="Times New Roman" w:cs="Times New Roman"/>
                <w:color w:val="auto"/>
                <w:sz w:val="24"/>
                <w:szCs w:val="24"/>
                <w:lang w:val="uk-UA"/>
              </w:rPr>
              <w:t>О</w:t>
            </w:r>
            <w:r w:rsidRPr="00B834C5">
              <w:rPr>
                <w:rFonts w:ascii="Times New Roman" w:hAnsi="Times New Roman" w:cs="Times New Roman"/>
                <w:color w:val="auto"/>
                <w:sz w:val="24"/>
                <w:szCs w:val="24"/>
                <w:lang w:val="uk-UA"/>
              </w:rPr>
              <w:t>б’єкті будівництва;</w:t>
            </w:r>
          </w:p>
          <w:p w:rsidR="00A664D4" w:rsidRPr="00002B6A"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C42477">
              <w:rPr>
                <w:rFonts w:ascii="Times New Roman" w:hAnsi="Times New Roman" w:cs="Times New Roman"/>
                <w:color w:val="auto"/>
                <w:sz w:val="24"/>
                <w:szCs w:val="24"/>
                <w:lang w:val="uk-UA"/>
              </w:rPr>
              <w:t xml:space="preserve">Прийняття завершеного будівництва в експлуатацію не пізніше </w:t>
            </w:r>
            <w:r w:rsidRPr="00A35697">
              <w:rPr>
                <w:rFonts w:ascii="Times New Roman" w:hAnsi="Times New Roman" w:cs="Times New Roman"/>
                <w:color w:val="auto"/>
                <w:sz w:val="24"/>
                <w:szCs w:val="24"/>
                <w:lang w:val="uk-UA"/>
              </w:rPr>
              <w:t>3</w:t>
            </w:r>
            <w:r w:rsidRPr="00A35697">
              <w:rPr>
                <w:rFonts w:ascii="Times New Roman" w:hAnsi="Times New Roman" w:cs="Times New Roman"/>
                <w:color w:val="auto"/>
                <w:sz w:val="24"/>
                <w:szCs w:val="24"/>
              </w:rPr>
              <w:t>1.</w:t>
            </w:r>
            <w:r w:rsidRPr="00A35697">
              <w:rPr>
                <w:rFonts w:ascii="Times New Roman" w:hAnsi="Times New Roman" w:cs="Times New Roman"/>
                <w:color w:val="auto"/>
                <w:sz w:val="24"/>
                <w:szCs w:val="24"/>
                <w:lang w:val="uk-UA"/>
              </w:rPr>
              <w:t>12</w:t>
            </w:r>
            <w:r w:rsidRPr="00A35697">
              <w:rPr>
                <w:rFonts w:ascii="Times New Roman" w:hAnsi="Times New Roman" w:cs="Times New Roman"/>
                <w:color w:val="auto"/>
                <w:sz w:val="24"/>
                <w:szCs w:val="24"/>
              </w:rPr>
              <w:t>.202</w:t>
            </w:r>
            <w:r w:rsidRPr="00A35697">
              <w:rPr>
                <w:rFonts w:ascii="Times New Roman" w:hAnsi="Times New Roman" w:cs="Times New Roman"/>
                <w:color w:val="auto"/>
                <w:sz w:val="24"/>
                <w:szCs w:val="24"/>
                <w:lang w:val="uk-UA"/>
              </w:rPr>
              <w:t xml:space="preserve">5. </w:t>
            </w:r>
          </w:p>
          <w:p w:rsidR="00A664D4" w:rsidRPr="00A35697"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9B2A4A"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sidRPr="00C42477">
              <w:rPr>
                <w:rFonts w:ascii="Times New Roman" w:hAnsi="Times New Roman" w:cs="Times New Roman"/>
                <w:color w:val="auto"/>
                <w:sz w:val="24"/>
                <w:szCs w:val="24"/>
                <w:lang w:val="uk-UA"/>
              </w:rPr>
              <w:t xml:space="preserve">Набуття права власності на </w:t>
            </w:r>
            <w:r>
              <w:rPr>
                <w:rFonts w:ascii="Times New Roman" w:hAnsi="Times New Roman" w:cs="Times New Roman"/>
                <w:color w:val="auto"/>
                <w:sz w:val="24"/>
                <w:szCs w:val="24"/>
                <w:lang w:val="uk-UA"/>
              </w:rPr>
              <w:t>О</w:t>
            </w:r>
            <w:r w:rsidRPr="00C42477">
              <w:rPr>
                <w:rFonts w:ascii="Times New Roman" w:hAnsi="Times New Roman" w:cs="Times New Roman"/>
                <w:color w:val="auto"/>
                <w:sz w:val="24"/>
                <w:szCs w:val="24"/>
                <w:lang w:val="uk-UA"/>
              </w:rPr>
              <w:t>б’єкт та організація пов’язаних з цим процедур;</w:t>
            </w:r>
          </w:p>
          <w:p w:rsidR="00A664D4"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B834C5" w:rsidRDefault="00A664D4" w:rsidP="00A664D4">
            <w:pPr>
              <w:pStyle w:val="a5"/>
              <w:spacing w:after="0" w:line="240" w:lineRule="auto"/>
              <w:ind w:left="1224"/>
              <w:jc w:val="both"/>
              <w:rPr>
                <w:rFonts w:ascii="Times New Roman" w:hAnsi="Times New Roman" w:cs="Times New Roman"/>
                <w:color w:val="auto"/>
                <w:sz w:val="24"/>
                <w:szCs w:val="24"/>
                <w:lang w:val="uk-UA"/>
              </w:rPr>
            </w:pPr>
          </w:p>
          <w:p w:rsidR="00A664D4" w:rsidRPr="00B834C5" w:rsidRDefault="00A664D4" w:rsidP="00A664D4">
            <w:pPr>
              <w:pStyle w:val="a5"/>
              <w:numPr>
                <w:ilvl w:val="2"/>
                <w:numId w:val="2"/>
              </w:numPr>
              <w:spacing w:after="0" w:line="240" w:lineRule="auto"/>
              <w:jc w:val="both"/>
              <w:rPr>
                <w:rFonts w:ascii="Times New Roman" w:hAnsi="Times New Roman" w:cs="Times New Roman"/>
                <w:color w:val="auto"/>
                <w:sz w:val="24"/>
                <w:szCs w:val="24"/>
                <w:lang w:val="uk-UA"/>
              </w:rPr>
            </w:pPr>
            <w:r>
              <w:rPr>
                <w:rFonts w:ascii="Times New Roman" w:hAnsi="Times New Roman" w:cs="Times New Roman"/>
                <w:color w:val="auto"/>
                <w:sz w:val="24"/>
                <w:szCs w:val="24"/>
                <w:lang w:val="uk-UA"/>
              </w:rPr>
              <w:t>Об</w:t>
            </w:r>
            <w:r w:rsidRPr="00C42477">
              <w:rPr>
                <w:rFonts w:ascii="Times New Roman" w:hAnsi="Times New Roman" w:cs="Times New Roman"/>
                <w:color w:val="auto"/>
                <w:sz w:val="24"/>
                <w:szCs w:val="24"/>
                <w:lang w:val="ru-RU"/>
              </w:rPr>
              <w:t>’</w:t>
            </w:r>
            <w:proofErr w:type="spellStart"/>
            <w:r>
              <w:rPr>
                <w:rFonts w:ascii="Times New Roman" w:hAnsi="Times New Roman" w:cs="Times New Roman"/>
                <w:color w:val="auto"/>
                <w:sz w:val="24"/>
                <w:szCs w:val="24"/>
                <w:lang w:val="uk-UA"/>
              </w:rPr>
              <w:t>єкт</w:t>
            </w:r>
            <w:proofErr w:type="spellEnd"/>
            <w:r w:rsidRPr="00B834C5">
              <w:rPr>
                <w:rFonts w:ascii="Times New Roman" w:hAnsi="Times New Roman" w:cs="Times New Roman"/>
                <w:color w:val="auto"/>
                <w:sz w:val="24"/>
                <w:szCs w:val="24"/>
                <w:lang w:val="uk-UA"/>
              </w:rPr>
              <w:t xml:space="preserve"> повинен використовуватися як сімейний будинок не менше 10 років.</w:t>
            </w:r>
          </w:p>
          <w:p w:rsidR="00A664D4" w:rsidRPr="009B2A4A"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lastRenderedPageBreak/>
              <w:t xml:space="preserve">Для виконання завдань, вказаних в пунктах з 1.1. по 1.3. </w:t>
            </w:r>
            <w:r>
              <w:rPr>
                <w:rFonts w:ascii="Times New Roman" w:hAnsi="Times New Roman" w:cs="Times New Roman"/>
                <w:color w:val="auto"/>
                <w:sz w:val="24"/>
                <w:szCs w:val="24"/>
                <w:lang w:val="uk-UA" w:eastAsia="et-EE"/>
              </w:rPr>
              <w:t>С</w:t>
            </w:r>
            <w:r w:rsidRPr="00B834C5">
              <w:rPr>
                <w:rFonts w:ascii="Times New Roman" w:hAnsi="Times New Roman" w:cs="Times New Roman"/>
                <w:color w:val="auto"/>
                <w:sz w:val="24"/>
                <w:szCs w:val="24"/>
                <w:lang w:val="uk-UA" w:eastAsia="et-EE"/>
              </w:rPr>
              <w:t xml:space="preserve">торони </w:t>
            </w:r>
            <w:r>
              <w:rPr>
                <w:rFonts w:ascii="Times New Roman" w:hAnsi="Times New Roman" w:cs="Times New Roman"/>
                <w:color w:val="auto"/>
                <w:sz w:val="24"/>
                <w:szCs w:val="24"/>
                <w:lang w:val="uk-UA" w:eastAsia="et-EE"/>
              </w:rPr>
              <w:t>можуть утворювати</w:t>
            </w:r>
            <w:r w:rsidRPr="00B834C5">
              <w:rPr>
                <w:rFonts w:ascii="Times New Roman" w:hAnsi="Times New Roman" w:cs="Times New Roman"/>
                <w:color w:val="auto"/>
                <w:sz w:val="24"/>
                <w:szCs w:val="24"/>
                <w:lang w:val="uk-UA" w:eastAsia="et-EE"/>
              </w:rPr>
              <w:t xml:space="preserve"> спільну робочу групу. </w:t>
            </w: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Представник</w:t>
            </w:r>
            <w:r>
              <w:rPr>
                <w:rFonts w:ascii="Times New Roman" w:hAnsi="Times New Roman" w:cs="Times New Roman"/>
                <w:color w:val="auto"/>
                <w:sz w:val="24"/>
                <w:szCs w:val="24"/>
                <w:lang w:val="uk-UA" w:eastAsia="et-EE"/>
              </w:rPr>
              <w:t>ами</w:t>
            </w:r>
            <w:r w:rsidRPr="00B834C5">
              <w:rPr>
                <w:rFonts w:ascii="Times New Roman" w:hAnsi="Times New Roman" w:cs="Times New Roman"/>
                <w:color w:val="auto"/>
                <w:sz w:val="24"/>
                <w:szCs w:val="24"/>
                <w:lang w:val="uk-UA" w:eastAsia="et-EE"/>
              </w:rPr>
              <w:t xml:space="preserve"> </w:t>
            </w:r>
            <w:r>
              <w:rPr>
                <w:rFonts w:ascii="Times New Roman" w:hAnsi="Times New Roman" w:cs="Times New Roman"/>
                <w:color w:val="auto"/>
                <w:sz w:val="24"/>
                <w:szCs w:val="24"/>
                <w:lang w:val="en-US"/>
              </w:rPr>
              <w:t>ESTDEV</w:t>
            </w:r>
            <w:r w:rsidRPr="00B834C5">
              <w:rPr>
                <w:rFonts w:ascii="Times New Roman" w:hAnsi="Times New Roman" w:cs="Times New Roman"/>
                <w:color w:val="auto"/>
                <w:sz w:val="24"/>
                <w:szCs w:val="24"/>
                <w:lang w:val="uk-UA" w:eastAsia="et-EE"/>
              </w:rPr>
              <w:t xml:space="preserve"> з питань угоди є</w:t>
            </w:r>
            <w:r w:rsidRPr="00B834C5">
              <w:rPr>
                <w:rFonts w:ascii="Times New Roman" w:hAnsi="Times New Roman" w:cs="Times New Roman"/>
                <w:color w:val="auto"/>
                <w:sz w:val="24"/>
                <w:szCs w:val="24"/>
                <w:lang w:eastAsia="et-EE"/>
              </w:rPr>
              <w:t xml:space="preserve"> Андреа Киви</w:t>
            </w:r>
            <w:r w:rsidRPr="00B834C5">
              <w:rPr>
                <w:rFonts w:ascii="Times New Roman" w:hAnsi="Times New Roman" w:cs="Times New Roman"/>
                <w:color w:val="auto"/>
                <w:sz w:val="24"/>
                <w:szCs w:val="24"/>
                <w:lang w:val="uk-UA" w:eastAsia="et-EE"/>
              </w:rPr>
              <w:t xml:space="preserve">, з технічних питань – </w:t>
            </w:r>
            <w:proofErr w:type="spellStart"/>
            <w:r w:rsidRPr="00B834C5">
              <w:rPr>
                <w:rFonts w:ascii="Times New Roman" w:hAnsi="Times New Roman" w:cs="Times New Roman"/>
                <w:color w:val="auto"/>
                <w:sz w:val="24"/>
                <w:szCs w:val="24"/>
                <w:lang w:val="uk-UA" w:eastAsia="et-EE"/>
              </w:rPr>
              <w:t>Тармо</w:t>
            </w:r>
            <w:proofErr w:type="spellEnd"/>
            <w:r w:rsidRPr="00B834C5">
              <w:rPr>
                <w:rFonts w:ascii="Times New Roman" w:hAnsi="Times New Roman" w:cs="Times New Roman"/>
                <w:color w:val="auto"/>
                <w:sz w:val="24"/>
                <w:szCs w:val="24"/>
                <w:lang w:val="uk-UA" w:eastAsia="et-EE"/>
              </w:rPr>
              <w:t xml:space="preserve"> </w:t>
            </w:r>
            <w:proofErr w:type="spellStart"/>
            <w:r w:rsidRPr="00B834C5">
              <w:rPr>
                <w:rFonts w:ascii="Times New Roman" w:hAnsi="Times New Roman" w:cs="Times New Roman"/>
                <w:color w:val="auto"/>
                <w:sz w:val="24"/>
                <w:szCs w:val="24"/>
                <w:lang w:val="uk-UA" w:eastAsia="et-EE"/>
              </w:rPr>
              <w:t>Неедо</w:t>
            </w:r>
            <w:proofErr w:type="spellEnd"/>
            <w:r w:rsidRPr="00B834C5">
              <w:rPr>
                <w:rFonts w:ascii="Times New Roman" w:hAnsi="Times New Roman" w:cs="Times New Roman"/>
                <w:color w:val="auto"/>
                <w:sz w:val="24"/>
                <w:szCs w:val="24"/>
                <w:lang w:val="uk-UA" w:eastAsia="et-EE"/>
              </w:rPr>
              <w:t>.</w:t>
            </w:r>
          </w:p>
          <w:p w:rsidR="00A664D4" w:rsidRPr="00B834C5" w:rsidRDefault="00A664D4" w:rsidP="00A664D4">
            <w:pPr>
              <w:pStyle w:val="a5"/>
              <w:spacing w:after="0" w:line="240" w:lineRule="auto"/>
              <w:ind w:left="1224"/>
              <w:jc w:val="both"/>
              <w:rPr>
                <w:rFonts w:ascii="Times New Roman" w:hAnsi="Times New Roman" w:cs="Times New Roman"/>
                <w:b/>
                <w:bCs/>
                <w:color w:val="auto"/>
                <w:sz w:val="24"/>
                <w:szCs w:val="24"/>
                <w:lang w:val="uk-UA"/>
              </w:rPr>
            </w:pPr>
          </w:p>
          <w:p w:rsidR="00A664D4" w:rsidRPr="00354E57"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r w:rsidRPr="00D928CC">
              <w:rPr>
                <w:rFonts w:ascii="Times New Roman" w:hAnsi="Times New Roman" w:cs="Times New Roman"/>
                <w:color w:val="auto"/>
                <w:sz w:val="24"/>
                <w:szCs w:val="24"/>
                <w:lang w:val="uk-UA" w:eastAsia="et-EE"/>
              </w:rPr>
              <w:t>Представниками органу місцевого самоврядування з питань угоди є перший заступник міського голови з питань діяльності виконавч</w:t>
            </w:r>
            <w:r>
              <w:rPr>
                <w:rFonts w:ascii="Times New Roman" w:hAnsi="Times New Roman" w:cs="Times New Roman"/>
                <w:color w:val="auto"/>
                <w:sz w:val="24"/>
                <w:szCs w:val="24"/>
                <w:lang w:val="uk-UA" w:eastAsia="et-EE"/>
              </w:rPr>
              <w:t>и</w:t>
            </w:r>
            <w:r w:rsidRPr="00D928CC">
              <w:rPr>
                <w:rFonts w:ascii="Times New Roman" w:hAnsi="Times New Roman" w:cs="Times New Roman"/>
                <w:color w:val="auto"/>
                <w:sz w:val="24"/>
                <w:szCs w:val="24"/>
                <w:lang w:val="uk-UA" w:eastAsia="et-EE"/>
              </w:rPr>
              <w:t xml:space="preserve">х органів ради Світлана </w:t>
            </w:r>
            <w:proofErr w:type="spellStart"/>
            <w:r w:rsidRPr="00D928CC">
              <w:rPr>
                <w:rFonts w:ascii="Times New Roman" w:hAnsi="Times New Roman" w:cs="Times New Roman"/>
                <w:color w:val="auto"/>
                <w:sz w:val="24"/>
                <w:szCs w:val="24"/>
                <w:lang w:val="uk-UA" w:eastAsia="et-EE"/>
              </w:rPr>
              <w:t>Ольшанська</w:t>
            </w:r>
            <w:proofErr w:type="spellEnd"/>
            <w:r w:rsidRPr="00D928CC">
              <w:rPr>
                <w:rFonts w:ascii="Times New Roman" w:hAnsi="Times New Roman" w:cs="Times New Roman"/>
                <w:color w:val="auto"/>
                <w:sz w:val="24"/>
                <w:szCs w:val="24"/>
                <w:lang w:val="uk-UA" w:eastAsia="et-EE"/>
              </w:rPr>
              <w:t xml:space="preserve">, з технічних питань – директор Комунального Підприємства «ЦЕНТР ІНВЕСТИЦІЙ» Житомирської </w:t>
            </w:r>
            <w:r>
              <w:rPr>
                <w:rFonts w:ascii="Times New Roman" w:hAnsi="Times New Roman" w:cs="Times New Roman"/>
                <w:color w:val="auto"/>
                <w:sz w:val="24"/>
                <w:szCs w:val="24"/>
                <w:lang w:val="uk-UA" w:eastAsia="et-EE"/>
              </w:rPr>
              <w:t xml:space="preserve">міської ради Сергій </w:t>
            </w:r>
            <w:proofErr w:type="spellStart"/>
            <w:r>
              <w:rPr>
                <w:rFonts w:ascii="Times New Roman" w:hAnsi="Times New Roman" w:cs="Times New Roman"/>
                <w:color w:val="auto"/>
                <w:sz w:val="24"/>
                <w:szCs w:val="24"/>
                <w:lang w:val="uk-UA" w:eastAsia="et-EE"/>
              </w:rPr>
              <w:t>Наумов</w:t>
            </w:r>
            <w:proofErr w:type="spellEnd"/>
            <w:r>
              <w:rPr>
                <w:rFonts w:ascii="Times New Roman" w:hAnsi="Times New Roman" w:cs="Times New Roman"/>
                <w:color w:val="auto"/>
                <w:sz w:val="24"/>
                <w:szCs w:val="24"/>
                <w:lang w:val="uk-UA" w:eastAsia="et-EE"/>
              </w:rPr>
              <w:t>.</w:t>
            </w:r>
          </w:p>
          <w:p w:rsidR="00A664D4" w:rsidRPr="00D928CC" w:rsidRDefault="00A664D4" w:rsidP="00A664D4">
            <w:pPr>
              <w:pStyle w:val="a5"/>
              <w:numPr>
                <w:ilvl w:val="2"/>
                <w:numId w:val="2"/>
              </w:numPr>
              <w:spacing w:after="0" w:line="240" w:lineRule="auto"/>
              <w:jc w:val="both"/>
              <w:rPr>
                <w:rFonts w:ascii="Times New Roman" w:hAnsi="Times New Roman" w:cs="Times New Roman"/>
                <w:b/>
                <w:bCs/>
                <w:color w:val="auto"/>
                <w:sz w:val="24"/>
                <w:szCs w:val="24"/>
                <w:lang w:val="uk-UA"/>
              </w:rPr>
            </w:pPr>
          </w:p>
          <w:p w:rsidR="00A664D4" w:rsidRPr="00D928CC" w:rsidRDefault="00A664D4" w:rsidP="00A664D4">
            <w:pPr>
              <w:pStyle w:val="a5"/>
              <w:spacing w:after="0" w:line="240" w:lineRule="auto"/>
              <w:ind w:left="1224"/>
              <w:jc w:val="both"/>
              <w:rPr>
                <w:rFonts w:ascii="Times New Roman" w:hAnsi="Times New Roman" w:cs="Times New Roman"/>
                <w:b/>
                <w:bCs/>
                <w:color w:val="auto"/>
                <w:sz w:val="24"/>
                <w:szCs w:val="24"/>
                <w:lang w:val="uk-UA"/>
              </w:rPr>
            </w:pPr>
          </w:p>
          <w:p w:rsidR="00A664D4" w:rsidRPr="00440059"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440059">
              <w:rPr>
                <w:rFonts w:ascii="Times New Roman" w:hAnsi="Times New Roman" w:cs="Times New Roman"/>
                <w:color w:val="auto"/>
                <w:sz w:val="24"/>
                <w:szCs w:val="24"/>
                <w:lang w:val="uk-UA" w:eastAsia="et-EE"/>
              </w:rPr>
              <w:t>Додаткові зобов’язання Сторін регулюються окремими договорами.</w:t>
            </w: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Співпраця є відкритою та не має обов’язку конфіденційності.</w:t>
            </w:r>
          </w:p>
          <w:p w:rsidR="00A664D4" w:rsidRPr="00B834C5" w:rsidRDefault="00A664D4" w:rsidP="00A664D4">
            <w:pPr>
              <w:pStyle w:val="a5"/>
              <w:spacing w:after="0" w:line="240" w:lineRule="auto"/>
              <w:ind w:left="792"/>
              <w:jc w:val="both"/>
              <w:rPr>
                <w:rFonts w:ascii="Times New Roman" w:hAnsi="Times New Roman" w:cs="Times New Roman"/>
                <w:color w:val="auto"/>
                <w:sz w:val="24"/>
                <w:szCs w:val="24"/>
                <w:lang w:val="uk-UA" w:eastAsia="et-EE"/>
              </w:rPr>
            </w:pPr>
          </w:p>
          <w:p w:rsidR="00A664D4" w:rsidRPr="00B834C5" w:rsidRDefault="00A664D4" w:rsidP="00A664D4">
            <w:pPr>
              <w:pStyle w:val="a5"/>
              <w:numPr>
                <w:ilvl w:val="0"/>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b/>
                <w:bCs/>
                <w:color w:val="auto"/>
                <w:sz w:val="24"/>
                <w:szCs w:val="24"/>
                <w:lang w:val="uk-UA"/>
              </w:rPr>
              <w:t>НАБРАННЯ ТА ПРИПИНЕННЯ ЧИННОСТІ</w:t>
            </w: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Угода набирає чинності після її підписання обома </w:t>
            </w:r>
            <w:r>
              <w:rPr>
                <w:rFonts w:ascii="Times New Roman" w:hAnsi="Times New Roman" w:cs="Times New Roman"/>
                <w:color w:val="auto"/>
                <w:sz w:val="24"/>
                <w:szCs w:val="24"/>
                <w:lang w:val="uk-UA" w:eastAsia="et-EE"/>
              </w:rPr>
              <w:t>С</w:t>
            </w:r>
            <w:r w:rsidRPr="00B834C5">
              <w:rPr>
                <w:rFonts w:ascii="Times New Roman" w:hAnsi="Times New Roman" w:cs="Times New Roman"/>
                <w:color w:val="auto"/>
                <w:sz w:val="24"/>
                <w:szCs w:val="24"/>
                <w:lang w:val="uk-UA" w:eastAsia="et-EE"/>
              </w:rPr>
              <w:t xml:space="preserve">торонами. </w:t>
            </w:r>
          </w:p>
          <w:p w:rsidR="00A664D4"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spacing w:after="0" w:line="240" w:lineRule="auto"/>
              <w:ind w:left="792"/>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Угода діє до завершення будівництва та введення в експлуатацію </w:t>
            </w:r>
            <w:r>
              <w:rPr>
                <w:rFonts w:ascii="Times New Roman" w:hAnsi="Times New Roman" w:cs="Times New Roman"/>
                <w:color w:val="auto"/>
                <w:sz w:val="24"/>
                <w:szCs w:val="24"/>
                <w:lang w:val="uk-UA" w:eastAsia="et-EE"/>
              </w:rPr>
              <w:t>Об</w:t>
            </w:r>
            <w:r>
              <w:rPr>
                <w:rFonts w:ascii="Times New Roman" w:hAnsi="Times New Roman" w:cs="Times New Roman"/>
                <w:color w:val="auto"/>
                <w:sz w:val="24"/>
                <w:szCs w:val="24"/>
                <w:lang w:val="en-US" w:eastAsia="et-EE"/>
              </w:rPr>
              <w:t>’</w:t>
            </w:r>
            <w:r>
              <w:rPr>
                <w:rFonts w:ascii="Times New Roman" w:hAnsi="Times New Roman" w:cs="Times New Roman"/>
                <w:color w:val="auto"/>
                <w:sz w:val="24"/>
                <w:szCs w:val="24"/>
                <w:lang w:val="uk-UA" w:eastAsia="et-EE"/>
              </w:rPr>
              <w:t>є</w:t>
            </w:r>
            <w:r>
              <w:rPr>
                <w:rFonts w:ascii="Times New Roman" w:hAnsi="Times New Roman" w:cs="Times New Roman"/>
                <w:color w:val="auto"/>
                <w:sz w:val="24"/>
                <w:szCs w:val="24"/>
                <w:lang w:val="ru-RU" w:eastAsia="et-EE"/>
              </w:rPr>
              <w:t>кт.</w:t>
            </w:r>
          </w:p>
          <w:p w:rsidR="00A664D4" w:rsidRDefault="00A664D4" w:rsidP="00A664D4">
            <w:pPr>
              <w:jc w:val="both"/>
              <w:rPr>
                <w:rFonts w:ascii="Times New Roman" w:hAnsi="Times New Roman" w:cs="Times New Roman"/>
                <w:b/>
                <w:bCs/>
                <w:color w:val="auto"/>
              </w:rPr>
            </w:pPr>
          </w:p>
          <w:p w:rsidR="00A664D4" w:rsidRPr="00440059" w:rsidRDefault="00A664D4" w:rsidP="00A664D4">
            <w:pPr>
              <w:jc w:val="both"/>
              <w:rPr>
                <w:rFonts w:ascii="Times New Roman" w:hAnsi="Times New Roman" w:cs="Times New Roman"/>
                <w:b/>
                <w:bCs/>
                <w:color w:val="auto"/>
              </w:rPr>
            </w:pPr>
          </w:p>
          <w:p w:rsidR="00A664D4" w:rsidRPr="00FA3AE1" w:rsidRDefault="00A664D4" w:rsidP="00A664D4">
            <w:pPr>
              <w:pStyle w:val="a5"/>
              <w:numPr>
                <w:ilvl w:val="1"/>
                <w:numId w:val="2"/>
              </w:numPr>
              <w:spacing w:after="0" w:line="240" w:lineRule="auto"/>
              <w:jc w:val="both"/>
              <w:rPr>
                <w:rStyle w:val="FontStyle12"/>
                <w:rFonts w:eastAsia="Courier New"/>
                <w:b/>
                <w:bCs/>
                <w:color w:val="auto"/>
                <w:sz w:val="24"/>
                <w:szCs w:val="24"/>
              </w:rPr>
            </w:pPr>
            <w:r w:rsidRPr="00FA3AE1">
              <w:rPr>
                <w:rFonts w:ascii="Times New Roman" w:hAnsi="Times New Roman" w:cs="Times New Roman"/>
                <w:color w:val="auto"/>
                <w:sz w:val="24"/>
                <w:szCs w:val="24"/>
                <w:lang w:val="uk-UA"/>
              </w:rPr>
              <w:t xml:space="preserve"> </w:t>
            </w:r>
            <w:r w:rsidRPr="00FA3AE1">
              <w:rPr>
                <w:rStyle w:val="FontStyle12"/>
                <w:rFonts w:eastAsia="Courier New"/>
                <w:color w:val="auto"/>
                <w:sz w:val="24"/>
                <w:szCs w:val="24"/>
              </w:rPr>
              <w:t>Ця Угода може бути припинена за взаємною згодою Сторін або у односторонньому порядку будь-якою Стороною у випадку відмови однієї із Сторін від виконання діяльності, що випливає з цієї Угоди. Про припинення дії Угоди повідомляється шляхом надання відповідного повідомлення іншій стороні.</w:t>
            </w:r>
          </w:p>
          <w:p w:rsidR="00A664D4" w:rsidRPr="00B834C5" w:rsidRDefault="00A664D4" w:rsidP="00A664D4">
            <w:pPr>
              <w:pStyle w:val="a5"/>
              <w:numPr>
                <w:ilvl w:val="1"/>
                <w:numId w:val="2"/>
              </w:numPr>
              <w:spacing w:after="0" w:line="240" w:lineRule="auto"/>
              <w:jc w:val="both"/>
              <w:rPr>
                <w:rStyle w:val="FontStyle12"/>
                <w:rFonts w:eastAsia="Courier New"/>
                <w:b/>
                <w:bCs/>
                <w:color w:val="auto"/>
                <w:sz w:val="24"/>
                <w:szCs w:val="24"/>
              </w:rPr>
            </w:pPr>
            <w:r w:rsidRPr="00B834C5">
              <w:rPr>
                <w:rStyle w:val="FontStyle12"/>
                <w:rFonts w:eastAsia="Courier New"/>
                <w:color w:val="auto"/>
                <w:sz w:val="24"/>
                <w:szCs w:val="24"/>
              </w:rPr>
              <w:t xml:space="preserve"> Ця Угода підписана в 2 (двох) оригінальних примірниках, по одному примірнику для кожної із </w:t>
            </w:r>
            <w:r>
              <w:rPr>
                <w:rStyle w:val="FontStyle12"/>
                <w:rFonts w:eastAsia="Courier New"/>
                <w:color w:val="auto"/>
                <w:sz w:val="24"/>
                <w:szCs w:val="24"/>
              </w:rPr>
              <w:t>С</w:t>
            </w:r>
            <w:r w:rsidRPr="00B834C5">
              <w:rPr>
                <w:rStyle w:val="FontStyle12"/>
                <w:rFonts w:eastAsia="Courier New"/>
                <w:color w:val="auto"/>
                <w:sz w:val="24"/>
                <w:szCs w:val="24"/>
              </w:rPr>
              <w:t>торін, при цьому всі оригінальні примірники мають однакову юридичну силу.</w:t>
            </w:r>
          </w:p>
          <w:p w:rsidR="00A664D4" w:rsidRDefault="00A664D4" w:rsidP="00A664D4">
            <w:pPr>
              <w:pStyle w:val="a5"/>
              <w:spacing w:after="0" w:line="240" w:lineRule="auto"/>
              <w:ind w:left="792"/>
              <w:jc w:val="both"/>
              <w:rPr>
                <w:rFonts w:ascii="Times New Roman" w:hAnsi="Times New Roman" w:cs="Times New Roman"/>
                <w:b/>
                <w:bCs/>
                <w:color w:val="auto"/>
                <w:sz w:val="24"/>
                <w:szCs w:val="24"/>
              </w:rPr>
            </w:pPr>
          </w:p>
          <w:p w:rsidR="00A664D4" w:rsidRDefault="00A664D4" w:rsidP="00A664D4">
            <w:pPr>
              <w:pStyle w:val="a5"/>
              <w:spacing w:after="0" w:line="240" w:lineRule="auto"/>
              <w:ind w:left="792"/>
              <w:jc w:val="both"/>
              <w:rPr>
                <w:b/>
                <w:bCs/>
              </w:rPr>
            </w:pPr>
          </w:p>
          <w:p w:rsidR="00A664D4" w:rsidRPr="0063741A" w:rsidRDefault="00A664D4" w:rsidP="00A664D4">
            <w:pPr>
              <w:pStyle w:val="a5"/>
              <w:spacing w:after="0" w:line="240" w:lineRule="auto"/>
              <w:ind w:left="792"/>
              <w:jc w:val="both"/>
              <w:rPr>
                <w:rFonts w:ascii="Times New Roman" w:hAnsi="Times New Roman" w:cs="Times New Roman"/>
                <w:b/>
                <w:bCs/>
                <w:color w:val="auto"/>
                <w:sz w:val="24"/>
                <w:szCs w:val="24"/>
              </w:rPr>
            </w:pPr>
          </w:p>
          <w:p w:rsidR="00A664D4" w:rsidRPr="00B834C5" w:rsidRDefault="00A664D4" w:rsidP="00A664D4">
            <w:pPr>
              <w:pStyle w:val="a5"/>
              <w:numPr>
                <w:ilvl w:val="0"/>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b/>
                <w:bCs/>
                <w:color w:val="auto"/>
                <w:sz w:val="24"/>
                <w:szCs w:val="24"/>
                <w:lang w:val="uk-UA"/>
              </w:rPr>
              <w:t>ПРИКІНЦЕВІ ПОЛОЖЕННЯ</w:t>
            </w:r>
          </w:p>
          <w:p w:rsidR="00A664D4" w:rsidRPr="00B834C5" w:rsidRDefault="00A664D4" w:rsidP="00A664D4">
            <w:pPr>
              <w:pStyle w:val="a5"/>
              <w:spacing w:after="0" w:line="240" w:lineRule="auto"/>
              <w:ind w:left="360"/>
              <w:jc w:val="both"/>
              <w:rPr>
                <w:rFonts w:ascii="Times New Roman" w:hAnsi="Times New Roman" w:cs="Times New Roman"/>
                <w:b/>
                <w:bCs/>
                <w:color w:val="auto"/>
                <w:sz w:val="24"/>
                <w:szCs w:val="24"/>
                <w:lang w:val="uk-UA"/>
              </w:rPr>
            </w:pP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Сторони підтверджують, що вони мають усі повноваження, згоди та схвалення, що випливають і</w:t>
            </w:r>
            <w:r>
              <w:rPr>
                <w:rFonts w:ascii="Times New Roman" w:hAnsi="Times New Roman" w:cs="Times New Roman"/>
                <w:color w:val="auto"/>
                <w:sz w:val="24"/>
                <w:szCs w:val="24"/>
                <w:lang w:val="uk-UA" w:eastAsia="et-EE"/>
              </w:rPr>
              <w:t>з законодавства, для укладення У</w:t>
            </w:r>
            <w:r w:rsidRPr="00B834C5">
              <w:rPr>
                <w:rFonts w:ascii="Times New Roman" w:hAnsi="Times New Roman" w:cs="Times New Roman"/>
                <w:color w:val="auto"/>
                <w:sz w:val="24"/>
                <w:szCs w:val="24"/>
                <w:lang w:val="uk-UA" w:eastAsia="et-EE"/>
              </w:rPr>
              <w:t>годи, а також для прийняття та виконання усіх необхідних зобов’язань.</w:t>
            </w: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Сторони застосовують до виконання </w:t>
            </w:r>
            <w:r>
              <w:rPr>
                <w:rFonts w:ascii="Times New Roman" w:hAnsi="Times New Roman" w:cs="Times New Roman"/>
                <w:color w:val="auto"/>
                <w:sz w:val="24"/>
                <w:szCs w:val="24"/>
                <w:lang w:val="uk-UA" w:eastAsia="et-EE"/>
              </w:rPr>
              <w:t>У</w:t>
            </w:r>
            <w:r w:rsidRPr="00B834C5">
              <w:rPr>
                <w:rFonts w:ascii="Times New Roman" w:hAnsi="Times New Roman" w:cs="Times New Roman"/>
                <w:color w:val="auto"/>
                <w:sz w:val="24"/>
                <w:szCs w:val="24"/>
                <w:lang w:val="uk-UA" w:eastAsia="et-EE"/>
              </w:rPr>
              <w:t>годи чинне законодавство України та Естонської Республіки.</w:t>
            </w:r>
          </w:p>
          <w:p w:rsidR="00A664D4" w:rsidRPr="00B834C5" w:rsidRDefault="00A664D4" w:rsidP="00A664D4">
            <w:pPr>
              <w:pStyle w:val="a5"/>
              <w:numPr>
                <w:ilvl w:val="1"/>
                <w:numId w:val="2"/>
              </w:numPr>
              <w:spacing w:after="0" w:line="240" w:lineRule="auto"/>
              <w:jc w:val="both"/>
              <w:rPr>
                <w:rFonts w:ascii="Times New Roman" w:hAnsi="Times New Roman" w:cs="Times New Roman"/>
                <w:b/>
                <w:bCs/>
                <w:color w:val="auto"/>
                <w:sz w:val="24"/>
                <w:szCs w:val="24"/>
                <w:lang w:val="uk-UA"/>
              </w:rPr>
            </w:pPr>
            <w:r w:rsidRPr="00B834C5">
              <w:rPr>
                <w:rFonts w:ascii="Times New Roman" w:hAnsi="Times New Roman" w:cs="Times New Roman"/>
                <w:color w:val="auto"/>
                <w:sz w:val="24"/>
                <w:szCs w:val="24"/>
                <w:lang w:val="uk-UA" w:eastAsia="et-EE"/>
              </w:rPr>
              <w:t xml:space="preserve">Розбіжності та спори, що виникають при укладанні, тлумаченні, зміні або розірванні </w:t>
            </w:r>
            <w:r>
              <w:rPr>
                <w:rFonts w:ascii="Times New Roman" w:hAnsi="Times New Roman" w:cs="Times New Roman"/>
                <w:color w:val="auto"/>
                <w:sz w:val="24"/>
                <w:szCs w:val="24"/>
                <w:lang w:val="uk-UA" w:eastAsia="et-EE"/>
              </w:rPr>
              <w:t>У</w:t>
            </w:r>
            <w:r w:rsidRPr="00B834C5">
              <w:rPr>
                <w:rFonts w:ascii="Times New Roman" w:hAnsi="Times New Roman" w:cs="Times New Roman"/>
                <w:color w:val="auto"/>
                <w:sz w:val="24"/>
                <w:szCs w:val="24"/>
                <w:lang w:val="uk-UA" w:eastAsia="et-EE"/>
              </w:rPr>
              <w:t xml:space="preserve">годи, вирішуються </w:t>
            </w:r>
            <w:r>
              <w:rPr>
                <w:rFonts w:ascii="Times New Roman" w:hAnsi="Times New Roman" w:cs="Times New Roman"/>
                <w:color w:val="auto"/>
                <w:sz w:val="24"/>
                <w:szCs w:val="24"/>
                <w:lang w:val="uk-UA" w:eastAsia="et-EE"/>
              </w:rPr>
              <w:t>С</w:t>
            </w:r>
            <w:r w:rsidRPr="00B834C5">
              <w:rPr>
                <w:rFonts w:ascii="Times New Roman" w:hAnsi="Times New Roman" w:cs="Times New Roman"/>
                <w:color w:val="auto"/>
                <w:sz w:val="24"/>
                <w:szCs w:val="24"/>
                <w:lang w:val="uk-UA" w:eastAsia="et-EE"/>
              </w:rPr>
              <w:t>торонами шляхом переговорів на основі взаєморозуміння, у разі недосягнення згоди – в судовому порядку.</w:t>
            </w:r>
          </w:p>
          <w:p w:rsidR="00A664D4" w:rsidRPr="00B834C5" w:rsidRDefault="00A664D4" w:rsidP="00A664D4">
            <w:pPr>
              <w:pStyle w:val="SLOlistofrecitals"/>
              <w:tabs>
                <w:tab w:val="left" w:pos="851"/>
              </w:tabs>
              <w:suppressAutoHyphens w:val="0"/>
              <w:spacing w:before="0" w:after="0"/>
              <w:rPr>
                <w:rFonts w:ascii="Times New Roman" w:hAnsi="Times New Roman" w:cs="Times New Roman"/>
                <w:color w:val="auto"/>
                <w:lang w:val="uk-UA"/>
              </w:rPr>
            </w:pPr>
          </w:p>
        </w:tc>
      </w:tr>
    </w:tbl>
    <w:p w:rsidR="00A664D4" w:rsidRDefault="00A664D4" w:rsidP="00A664D4">
      <w:pPr>
        <w:ind w:left="5245"/>
        <w:jc w:val="both"/>
        <w:rPr>
          <w:rFonts w:ascii="Times New Roman" w:hAnsi="Times New Roman" w:cs="Times New Roman"/>
          <w:sz w:val="28"/>
          <w:szCs w:val="28"/>
        </w:rPr>
      </w:pPr>
    </w:p>
    <w:p w:rsidR="00A664D4" w:rsidRPr="007C5905" w:rsidRDefault="00A664D4" w:rsidP="00A664D4">
      <w:pPr>
        <w:spacing w:after="160" w:line="259" w:lineRule="auto"/>
        <w:rPr>
          <w:rFonts w:ascii="Times New Roman" w:hAnsi="Times New Roman" w:cs="Times New Roman"/>
          <w:b/>
          <w:bCs/>
          <w:color w:val="auto"/>
        </w:rPr>
      </w:pPr>
      <w:r w:rsidRPr="007C5905">
        <w:rPr>
          <w:rFonts w:ascii="Times New Roman" w:hAnsi="Times New Roman" w:cs="Times New Roman"/>
          <w:b/>
          <w:bCs/>
          <w:color w:val="auto"/>
        </w:rPr>
        <w:t xml:space="preserve">SA </w:t>
      </w:r>
      <w:proofErr w:type="spellStart"/>
      <w:r w:rsidRPr="007C5905">
        <w:rPr>
          <w:rFonts w:ascii="Times New Roman" w:hAnsi="Times New Roman" w:cs="Times New Roman"/>
          <w:b/>
          <w:bCs/>
          <w:color w:val="auto"/>
        </w:rPr>
        <w:t>Eesti</w:t>
      </w:r>
      <w:proofErr w:type="spellEnd"/>
      <w:r w:rsidRPr="007C5905">
        <w:rPr>
          <w:rFonts w:ascii="Times New Roman" w:hAnsi="Times New Roman" w:cs="Times New Roman"/>
          <w:b/>
          <w:bCs/>
          <w:color w:val="auto"/>
        </w:rPr>
        <w:t xml:space="preserve"> </w:t>
      </w:r>
      <w:proofErr w:type="spellStart"/>
      <w:r w:rsidRPr="007C5905">
        <w:rPr>
          <w:rFonts w:ascii="Times New Roman" w:hAnsi="Times New Roman" w:cs="Times New Roman"/>
          <w:b/>
          <w:bCs/>
          <w:color w:val="auto"/>
        </w:rPr>
        <w:t>Rahvusvahelise</w:t>
      </w:r>
      <w:proofErr w:type="spellEnd"/>
      <w:r w:rsidRPr="007C5905">
        <w:rPr>
          <w:rFonts w:ascii="Times New Roman" w:hAnsi="Times New Roman" w:cs="Times New Roman"/>
          <w:b/>
          <w:bCs/>
          <w:color w:val="auto"/>
        </w:rPr>
        <w:t xml:space="preserve"> </w:t>
      </w:r>
      <w:proofErr w:type="spellStart"/>
      <w:r w:rsidRPr="007C5905">
        <w:rPr>
          <w:rFonts w:ascii="Times New Roman" w:hAnsi="Times New Roman" w:cs="Times New Roman"/>
          <w:b/>
          <w:bCs/>
          <w:color w:val="auto"/>
        </w:rPr>
        <w:t>Arengukoostöö</w:t>
      </w:r>
      <w:proofErr w:type="spellEnd"/>
      <w:r w:rsidRPr="007C5905">
        <w:rPr>
          <w:rFonts w:ascii="Times New Roman" w:hAnsi="Times New Roman" w:cs="Times New Roman"/>
          <w:b/>
          <w:bCs/>
          <w:color w:val="auto"/>
        </w:rPr>
        <w:t xml:space="preserve"> </w:t>
      </w:r>
      <w:proofErr w:type="spellStart"/>
      <w:r w:rsidRPr="007C5905">
        <w:rPr>
          <w:rFonts w:ascii="Times New Roman" w:hAnsi="Times New Roman" w:cs="Times New Roman"/>
          <w:b/>
          <w:bCs/>
          <w:color w:val="auto"/>
        </w:rPr>
        <w:t>Keskus</w:t>
      </w:r>
      <w:proofErr w:type="spellEnd"/>
      <w:r w:rsidRPr="007C5905">
        <w:rPr>
          <w:rFonts w:ascii="Times New Roman" w:hAnsi="Times New Roman" w:cs="Times New Roman"/>
          <w:b/>
          <w:bCs/>
          <w:color w:val="auto"/>
        </w:rPr>
        <w:t xml:space="preserve">/ </w:t>
      </w:r>
    </w:p>
    <w:p w:rsidR="00A664D4" w:rsidRPr="007C5905" w:rsidRDefault="00A664D4" w:rsidP="00A664D4">
      <w:pPr>
        <w:rPr>
          <w:rFonts w:ascii="Times New Roman" w:hAnsi="Times New Roman" w:cs="Times New Roman"/>
          <w:b/>
          <w:bCs/>
          <w:color w:val="auto"/>
        </w:rPr>
      </w:pPr>
      <w:r w:rsidRPr="007C5905">
        <w:rPr>
          <w:rFonts w:ascii="Times New Roman" w:hAnsi="Times New Roman" w:cs="Times New Roman"/>
          <w:b/>
          <w:bCs/>
          <w:color w:val="auto"/>
        </w:rPr>
        <w:t>Цільова установа «Центр міжнародної</w:t>
      </w:r>
    </w:p>
    <w:p w:rsidR="00A664D4" w:rsidRPr="007C5905" w:rsidRDefault="00A664D4" w:rsidP="00A664D4">
      <w:pPr>
        <w:rPr>
          <w:rFonts w:ascii="Times New Roman" w:hAnsi="Times New Roman" w:cs="Times New Roman"/>
          <w:b/>
          <w:bCs/>
          <w:color w:val="auto"/>
        </w:rPr>
      </w:pPr>
      <w:r w:rsidRPr="007C5905">
        <w:rPr>
          <w:rFonts w:ascii="Times New Roman" w:hAnsi="Times New Roman" w:cs="Times New Roman"/>
          <w:b/>
          <w:bCs/>
          <w:color w:val="auto"/>
        </w:rPr>
        <w:t xml:space="preserve"> співпраці розвитку Естонії» </w:t>
      </w:r>
    </w:p>
    <w:p w:rsidR="00A664D4" w:rsidRPr="007C5905" w:rsidRDefault="00A664D4" w:rsidP="00A664D4">
      <w:pPr>
        <w:rPr>
          <w:rFonts w:ascii="Times New Roman" w:hAnsi="Times New Roman" w:cs="Times New Roman"/>
          <w:b/>
          <w:bCs/>
          <w:color w:val="auto"/>
        </w:rPr>
      </w:pPr>
      <w:r w:rsidRPr="007C5905">
        <w:rPr>
          <w:rFonts w:ascii="Times New Roman" w:hAnsi="Times New Roman" w:cs="Times New Roman"/>
          <w:b/>
          <w:bCs/>
          <w:color w:val="auto"/>
        </w:rPr>
        <w:t xml:space="preserve">             </w:t>
      </w:r>
    </w:p>
    <w:p w:rsidR="00A664D4" w:rsidRPr="007C5905" w:rsidRDefault="00A664D4" w:rsidP="00A664D4">
      <w:pPr>
        <w:pStyle w:val="SLOlistofparties"/>
        <w:tabs>
          <w:tab w:val="clear" w:pos="958"/>
        </w:tabs>
        <w:spacing w:after="0"/>
        <w:ind w:left="0" w:firstLine="0"/>
        <w:rPr>
          <w:rFonts w:ascii="Times New Roman" w:hAnsi="Times New Roman" w:cs="Times New Roman"/>
          <w:b/>
          <w:bCs/>
          <w:color w:val="auto"/>
          <w:sz w:val="24"/>
          <w:szCs w:val="24"/>
          <w:lang w:val="uk-UA"/>
        </w:rPr>
      </w:pPr>
      <w:r w:rsidRPr="007C5905">
        <w:rPr>
          <w:rFonts w:ascii="Times New Roman" w:hAnsi="Times New Roman" w:cs="Times New Roman"/>
          <w:b/>
          <w:bCs/>
          <w:color w:val="auto"/>
          <w:sz w:val="24"/>
          <w:szCs w:val="24"/>
          <w:lang w:val="uk-UA"/>
        </w:rPr>
        <w:t xml:space="preserve">                            </w:t>
      </w:r>
    </w:p>
    <w:p w:rsidR="00A664D4" w:rsidRPr="007C5905" w:rsidRDefault="00A664D4" w:rsidP="00A664D4">
      <w:pPr>
        <w:pStyle w:val="SLOlistofparties"/>
        <w:tabs>
          <w:tab w:val="clear" w:pos="958"/>
        </w:tabs>
        <w:spacing w:after="0"/>
        <w:ind w:left="0" w:firstLine="0"/>
        <w:rPr>
          <w:rFonts w:ascii="Times New Roman" w:hAnsi="Times New Roman" w:cs="Times New Roman"/>
          <w:b/>
          <w:bCs/>
          <w:color w:val="auto"/>
          <w:sz w:val="24"/>
          <w:szCs w:val="24"/>
          <w:lang w:val="et-EE"/>
        </w:rPr>
      </w:pPr>
      <w:r w:rsidRPr="007C5905">
        <w:rPr>
          <w:rFonts w:ascii="Times New Roman" w:hAnsi="Times New Roman" w:cs="Times New Roman"/>
          <w:b/>
          <w:bCs/>
          <w:color w:val="auto"/>
          <w:sz w:val="24"/>
          <w:szCs w:val="24"/>
          <w:lang w:val="et-EE"/>
        </w:rPr>
        <w:t>_____________________________</w:t>
      </w:r>
    </w:p>
    <w:p w:rsidR="00A664D4" w:rsidRPr="007C5905" w:rsidRDefault="00A664D4" w:rsidP="00A664D4">
      <w:pPr>
        <w:rPr>
          <w:rFonts w:ascii="Times New Roman" w:hAnsi="Times New Roman" w:cs="Times New Roman"/>
          <w:color w:val="auto"/>
        </w:rPr>
      </w:pPr>
    </w:p>
    <w:p w:rsidR="00A664D4" w:rsidRPr="007C5905" w:rsidRDefault="00A664D4" w:rsidP="00A664D4">
      <w:pPr>
        <w:rPr>
          <w:rFonts w:ascii="Times New Roman" w:hAnsi="Times New Roman" w:cs="Times New Roman"/>
          <w:b/>
          <w:bCs/>
          <w:color w:val="auto"/>
        </w:rPr>
      </w:pPr>
      <w:proofErr w:type="spellStart"/>
      <w:r>
        <w:rPr>
          <w:rFonts w:ascii="Times New Roman" w:hAnsi="Times New Roman" w:cs="Times New Roman"/>
          <w:b/>
          <w:color w:val="auto"/>
          <w:lang w:bidi="et-EE"/>
        </w:rPr>
        <w:t>Zõtomõri</w:t>
      </w:r>
      <w:proofErr w:type="spellEnd"/>
      <w:r>
        <w:rPr>
          <w:rFonts w:ascii="Times New Roman" w:hAnsi="Times New Roman" w:cs="Times New Roman"/>
          <w:b/>
          <w:color w:val="auto"/>
          <w:lang w:bidi="et-EE"/>
        </w:rPr>
        <w:t xml:space="preserve"> </w:t>
      </w:r>
      <w:proofErr w:type="spellStart"/>
      <w:r w:rsidRPr="007C5905">
        <w:rPr>
          <w:rFonts w:ascii="Times New Roman" w:hAnsi="Times New Roman" w:cs="Times New Roman"/>
          <w:b/>
          <w:color w:val="auto"/>
          <w:lang w:bidi="et-EE"/>
        </w:rPr>
        <w:t>linnavalitsus</w:t>
      </w:r>
      <w:proofErr w:type="spellEnd"/>
      <w:r w:rsidRPr="007C5905">
        <w:rPr>
          <w:rFonts w:ascii="Times New Roman" w:hAnsi="Times New Roman" w:cs="Times New Roman"/>
          <w:b/>
          <w:color w:val="auto"/>
          <w:lang w:bidi="et-EE"/>
        </w:rPr>
        <w:t>/</w:t>
      </w:r>
      <w:r w:rsidRPr="007C5905">
        <w:rPr>
          <w:rFonts w:ascii="Times New Roman" w:hAnsi="Times New Roman" w:cs="Times New Roman"/>
          <w:b/>
          <w:bCs/>
          <w:color w:val="auto"/>
        </w:rPr>
        <w:t xml:space="preserve"> Житомирська міська рада </w:t>
      </w:r>
    </w:p>
    <w:p w:rsidR="00A664D4" w:rsidRPr="007C5905" w:rsidRDefault="00A664D4" w:rsidP="00A664D4">
      <w:pPr>
        <w:rPr>
          <w:rFonts w:ascii="Times New Roman" w:hAnsi="Times New Roman" w:cs="Times New Roman"/>
          <w:b/>
          <w:bCs/>
          <w:color w:val="auto"/>
        </w:rPr>
      </w:pPr>
    </w:p>
    <w:p w:rsidR="00A664D4" w:rsidRDefault="00A664D4" w:rsidP="00A664D4">
      <w:pPr>
        <w:rPr>
          <w:rFonts w:ascii="Times New Roman" w:hAnsi="Times New Roman" w:cs="Times New Roman"/>
          <w:b/>
          <w:bCs/>
          <w:color w:val="auto"/>
        </w:rPr>
      </w:pPr>
      <w:r w:rsidRPr="007C5905">
        <w:rPr>
          <w:rFonts w:ascii="Times New Roman" w:hAnsi="Times New Roman" w:cs="Times New Roman"/>
          <w:b/>
          <w:bCs/>
          <w:color w:val="auto"/>
        </w:rPr>
        <w:t>____________________________</w:t>
      </w:r>
    </w:p>
    <w:p w:rsidR="00A664D4" w:rsidRPr="00EF6B2F" w:rsidRDefault="00A664D4" w:rsidP="00A664D4">
      <w:pPr>
        <w:pStyle w:val="a4"/>
        <w:outlineLvl w:val="0"/>
        <w:rPr>
          <w:rFonts w:ascii="Times New Roman" w:hAnsi="Times New Roman" w:cs="Times New Roman"/>
          <w:lang w:val="uk-UA"/>
        </w:rPr>
      </w:pPr>
    </w:p>
    <w:p w:rsidR="00A664D4" w:rsidRDefault="00A664D4" w:rsidP="00A664D4">
      <w:pPr>
        <w:tabs>
          <w:tab w:val="left" w:pos="6840"/>
        </w:tabs>
        <w:rPr>
          <w:rFonts w:ascii="Times New Roman" w:hAnsi="Times New Roman" w:cs="Times New Roman"/>
          <w:sz w:val="28"/>
          <w:szCs w:val="28"/>
        </w:rPr>
      </w:pPr>
    </w:p>
    <w:p w:rsidR="00A664D4" w:rsidRDefault="00A664D4" w:rsidP="00A664D4">
      <w:pPr>
        <w:tabs>
          <w:tab w:val="left" w:pos="6840"/>
        </w:tabs>
        <w:rPr>
          <w:rFonts w:ascii="Times New Roman" w:hAnsi="Times New Roman" w:cs="Times New Roman"/>
          <w:sz w:val="28"/>
          <w:szCs w:val="28"/>
        </w:rPr>
      </w:pPr>
    </w:p>
    <w:p w:rsidR="00A664D4" w:rsidRDefault="00A664D4" w:rsidP="00A664D4">
      <w:pPr>
        <w:tabs>
          <w:tab w:val="left" w:pos="6840"/>
        </w:tabs>
        <w:rPr>
          <w:rFonts w:ascii="Times New Roman" w:hAnsi="Times New Roman" w:cs="Times New Roman"/>
          <w:sz w:val="28"/>
          <w:szCs w:val="28"/>
        </w:rPr>
      </w:pPr>
    </w:p>
    <w:p w:rsidR="00A664D4" w:rsidRDefault="00A664D4" w:rsidP="00A664D4">
      <w:pPr>
        <w:tabs>
          <w:tab w:val="left" w:pos="6840"/>
        </w:tabs>
        <w:rPr>
          <w:rFonts w:ascii="Times New Roman" w:hAnsi="Times New Roman" w:cs="Times New Roman"/>
          <w:sz w:val="28"/>
          <w:szCs w:val="28"/>
        </w:rPr>
      </w:pPr>
    </w:p>
    <w:p w:rsidR="00A664D4" w:rsidRPr="00A664D4" w:rsidRDefault="00A664D4" w:rsidP="00A664D4">
      <w:pPr>
        <w:tabs>
          <w:tab w:val="left" w:pos="6840"/>
        </w:tabs>
        <w:rPr>
          <w:rFonts w:ascii="Times New Roman" w:hAnsi="Times New Roman" w:cs="Times New Roman"/>
          <w:sz w:val="28"/>
          <w:szCs w:val="28"/>
        </w:rPr>
      </w:pPr>
      <w:r w:rsidRPr="00A664D4">
        <w:rPr>
          <w:rFonts w:ascii="Times New Roman" w:hAnsi="Times New Roman" w:cs="Times New Roman"/>
          <w:sz w:val="28"/>
          <w:szCs w:val="28"/>
        </w:rPr>
        <w:t xml:space="preserve">Директор юридичного департаменту                              Євгеній </w:t>
      </w:r>
      <w:proofErr w:type="spellStart"/>
      <w:r w:rsidRPr="00A664D4">
        <w:rPr>
          <w:rFonts w:ascii="Times New Roman" w:hAnsi="Times New Roman" w:cs="Times New Roman"/>
          <w:sz w:val="28"/>
          <w:szCs w:val="28"/>
        </w:rPr>
        <w:t>ЧЕРНИШ</w:t>
      </w:r>
      <w:proofErr w:type="spellEnd"/>
    </w:p>
    <w:p w:rsidR="00661C2F" w:rsidRDefault="00661C2F"/>
    <w:p w:rsidR="00A664D4" w:rsidRDefault="00A664D4"/>
    <w:p w:rsidR="00A664D4" w:rsidRPr="00A664D4" w:rsidRDefault="00A664D4" w:rsidP="00A664D4">
      <w:pPr>
        <w:tabs>
          <w:tab w:val="left" w:pos="6840"/>
        </w:tabs>
        <w:rPr>
          <w:rFonts w:ascii="Times New Roman" w:hAnsi="Times New Roman" w:cs="Times New Roman"/>
          <w:sz w:val="28"/>
          <w:szCs w:val="28"/>
        </w:rPr>
      </w:pPr>
      <w:r w:rsidRPr="00A664D4">
        <w:rPr>
          <w:rFonts w:ascii="Times New Roman" w:hAnsi="Times New Roman" w:cs="Times New Roman"/>
          <w:sz w:val="28"/>
          <w:szCs w:val="28"/>
        </w:rPr>
        <w:t xml:space="preserve">Секретар міської ради                                                       Галина </w:t>
      </w:r>
      <w:proofErr w:type="spellStart"/>
      <w:r w:rsidRPr="00A664D4">
        <w:rPr>
          <w:rFonts w:ascii="Times New Roman" w:hAnsi="Times New Roman" w:cs="Times New Roman"/>
          <w:sz w:val="28"/>
          <w:szCs w:val="28"/>
        </w:rPr>
        <w:t>ШИМАНСЬКА</w:t>
      </w:r>
      <w:proofErr w:type="spellEnd"/>
    </w:p>
    <w:p w:rsidR="00A664D4" w:rsidRPr="00A664D4" w:rsidRDefault="00A664D4" w:rsidP="00A664D4">
      <w:pPr>
        <w:tabs>
          <w:tab w:val="left" w:pos="6840"/>
        </w:tabs>
        <w:rPr>
          <w:rFonts w:ascii="Times New Roman" w:hAnsi="Times New Roman" w:cs="Times New Roman"/>
          <w:sz w:val="28"/>
          <w:szCs w:val="28"/>
        </w:rPr>
      </w:pPr>
    </w:p>
    <w:p w:rsidR="00A664D4" w:rsidRPr="00A664D4" w:rsidRDefault="00A664D4" w:rsidP="00A664D4">
      <w:pPr>
        <w:tabs>
          <w:tab w:val="left" w:pos="6840"/>
        </w:tabs>
        <w:rPr>
          <w:rFonts w:ascii="Times New Roman" w:hAnsi="Times New Roman" w:cs="Times New Roman"/>
          <w:sz w:val="28"/>
          <w:szCs w:val="28"/>
        </w:rPr>
      </w:pPr>
    </w:p>
    <w:p w:rsidR="00A664D4" w:rsidRDefault="00A664D4"/>
    <w:sectPr w:rsidR="00A664D4" w:rsidSect="00A664D4">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1701" w:left="1134"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5C1" w:rsidRDefault="00C175C1" w:rsidP="00A664D4">
      <w:r>
        <w:separator/>
      </w:r>
    </w:p>
  </w:endnote>
  <w:endnote w:type="continuationSeparator" w:id="0">
    <w:p w:rsidR="00C175C1" w:rsidRDefault="00C175C1" w:rsidP="00A6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5A3" w:rsidRDefault="005265A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5A3" w:rsidRDefault="005265A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5A3" w:rsidRDefault="005265A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5C1" w:rsidRDefault="00C175C1" w:rsidP="00A664D4">
      <w:r>
        <w:separator/>
      </w:r>
    </w:p>
  </w:footnote>
  <w:footnote w:type="continuationSeparator" w:id="0">
    <w:p w:rsidR="00C175C1" w:rsidRDefault="00C175C1" w:rsidP="00A6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5A3" w:rsidRDefault="005265A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468393"/>
      <w:docPartObj>
        <w:docPartGallery w:val="Page Numbers (Top of Page)"/>
        <w:docPartUnique/>
      </w:docPartObj>
    </w:sdtPr>
    <w:sdtContent>
      <w:p w:rsidR="00A664D4" w:rsidRDefault="00A664D4" w:rsidP="00A664D4">
        <w:pPr>
          <w:pStyle w:val="a6"/>
          <w:jc w:val="right"/>
        </w:pPr>
        <w:r w:rsidRPr="005265A3">
          <w:rPr>
            <w:rFonts w:ascii="Times New Roman" w:hAnsi="Times New Roman" w:cs="Times New Roman"/>
          </w:rPr>
          <w:fldChar w:fldCharType="begin"/>
        </w:r>
        <w:r w:rsidRPr="005265A3">
          <w:rPr>
            <w:rFonts w:ascii="Times New Roman" w:hAnsi="Times New Roman" w:cs="Times New Roman"/>
          </w:rPr>
          <w:instrText xml:space="preserve"> PAGE   \* MERGEFORMAT </w:instrText>
        </w:r>
        <w:r w:rsidRPr="005265A3">
          <w:rPr>
            <w:rFonts w:ascii="Times New Roman" w:hAnsi="Times New Roman" w:cs="Times New Roman"/>
          </w:rPr>
          <w:fldChar w:fldCharType="separate"/>
        </w:r>
        <w:r w:rsidR="005265A3">
          <w:rPr>
            <w:rFonts w:ascii="Times New Roman" w:hAnsi="Times New Roman" w:cs="Times New Roman"/>
            <w:noProof/>
          </w:rPr>
          <w:t>3</w:t>
        </w:r>
        <w:r w:rsidRPr="005265A3">
          <w:rPr>
            <w:rFonts w:ascii="Times New Roman" w:hAnsi="Times New Roman" w:cs="Times New Roman"/>
          </w:rPr>
          <w:fldChar w:fldCharType="end"/>
        </w:r>
        <w:r w:rsidRPr="005265A3">
          <w:rPr>
            <w:rFonts w:ascii="Times New Roman" w:hAnsi="Times New Roman" w:cs="Times New Roman"/>
          </w:rPr>
          <w:t xml:space="preserve">             </w:t>
        </w:r>
        <w:r w:rsidR="005265A3">
          <w:rPr>
            <w:rFonts w:ascii="Times New Roman" w:hAnsi="Times New Roman" w:cs="Times New Roman"/>
          </w:rPr>
          <w:t xml:space="preserve">                           </w:t>
        </w:r>
        <w:r w:rsidRPr="005265A3">
          <w:rPr>
            <w:rFonts w:ascii="Times New Roman" w:hAnsi="Times New Roman" w:cs="Times New Roman"/>
          </w:rPr>
          <w:t>Продовження додатка</w:t>
        </w:r>
      </w:p>
    </w:sdtContent>
  </w:sdt>
  <w:p w:rsidR="00A664D4" w:rsidRDefault="00A664D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4D4" w:rsidRDefault="00A664D4" w:rsidP="00A664D4">
    <w:pPr>
      <w:pStyle w:val="a6"/>
      <w:tabs>
        <w:tab w:val="center" w:pos="4819"/>
        <w:tab w:val="left" w:pos="6690"/>
      </w:tabs>
    </w:pPr>
    <w:sdt>
      <w:sdtPr>
        <w:id w:val="1970468391"/>
        <w:docPartObj>
          <w:docPartGallery w:val="Page Numbers (Top of Page)"/>
          <w:docPartUnique/>
        </w:docPartObj>
      </w:sdtPr>
      <w:sdtContent>
        <w:r>
          <w:tab/>
        </w:r>
        <w:r>
          <w:tab/>
        </w:r>
        <w:fldSimple w:instr=" PAGE   \* MERGEFORMAT ">
          <w:r w:rsidR="005265A3">
            <w:rPr>
              <w:noProof/>
            </w:rPr>
            <w:t>2</w:t>
          </w:r>
        </w:fldSimple>
      </w:sdtContent>
    </w:sdt>
    <w:r>
      <w:tab/>
    </w:r>
  </w:p>
  <w:p w:rsidR="00A664D4" w:rsidRDefault="00A664D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64C"/>
    <w:multiLevelType w:val="multilevel"/>
    <w:tmpl w:val="67D6133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1227489"/>
    <w:multiLevelType w:val="multilevel"/>
    <w:tmpl w:val="67D6133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rsids>
    <w:rsidRoot w:val="00A664D4"/>
    <w:rsid w:val="00000C29"/>
    <w:rsid w:val="00001886"/>
    <w:rsid w:val="00005C9B"/>
    <w:rsid w:val="0001147B"/>
    <w:rsid w:val="0001233D"/>
    <w:rsid w:val="00013B3D"/>
    <w:rsid w:val="00015C5E"/>
    <w:rsid w:val="00016D23"/>
    <w:rsid w:val="0001727A"/>
    <w:rsid w:val="00027ED3"/>
    <w:rsid w:val="00031822"/>
    <w:rsid w:val="00032752"/>
    <w:rsid w:val="0004739D"/>
    <w:rsid w:val="000539F7"/>
    <w:rsid w:val="000657CE"/>
    <w:rsid w:val="000729F6"/>
    <w:rsid w:val="00081D2E"/>
    <w:rsid w:val="00093210"/>
    <w:rsid w:val="000A0769"/>
    <w:rsid w:val="000A3DE9"/>
    <w:rsid w:val="000B1950"/>
    <w:rsid w:val="000C1206"/>
    <w:rsid w:val="000C47B9"/>
    <w:rsid w:val="000C4931"/>
    <w:rsid w:val="000C543B"/>
    <w:rsid w:val="000D0831"/>
    <w:rsid w:val="000D47FD"/>
    <w:rsid w:val="000D580C"/>
    <w:rsid w:val="000D60EA"/>
    <w:rsid w:val="000E432F"/>
    <w:rsid w:val="000E5500"/>
    <w:rsid w:val="000F0912"/>
    <w:rsid w:val="00120E92"/>
    <w:rsid w:val="001221F1"/>
    <w:rsid w:val="00127781"/>
    <w:rsid w:val="001320F3"/>
    <w:rsid w:val="001365B7"/>
    <w:rsid w:val="001403F7"/>
    <w:rsid w:val="00145D15"/>
    <w:rsid w:val="00160BE9"/>
    <w:rsid w:val="00166E83"/>
    <w:rsid w:val="00170244"/>
    <w:rsid w:val="00172B1C"/>
    <w:rsid w:val="00176B12"/>
    <w:rsid w:val="0018320C"/>
    <w:rsid w:val="001956EA"/>
    <w:rsid w:val="001A06B0"/>
    <w:rsid w:val="001A1AD4"/>
    <w:rsid w:val="001A33A6"/>
    <w:rsid w:val="001A595C"/>
    <w:rsid w:val="001B11B5"/>
    <w:rsid w:val="001C791F"/>
    <w:rsid w:val="001C7F9A"/>
    <w:rsid w:val="001D14F5"/>
    <w:rsid w:val="001D213E"/>
    <w:rsid w:val="001D672C"/>
    <w:rsid w:val="001D74E7"/>
    <w:rsid w:val="001E1348"/>
    <w:rsid w:val="001F2EC8"/>
    <w:rsid w:val="001F3496"/>
    <w:rsid w:val="001F6753"/>
    <w:rsid w:val="001F7E86"/>
    <w:rsid w:val="002006A7"/>
    <w:rsid w:val="00201247"/>
    <w:rsid w:val="00201AC1"/>
    <w:rsid w:val="00202A31"/>
    <w:rsid w:val="00207392"/>
    <w:rsid w:val="00207881"/>
    <w:rsid w:val="002159BC"/>
    <w:rsid w:val="00223B26"/>
    <w:rsid w:val="00223FC3"/>
    <w:rsid w:val="00226EE6"/>
    <w:rsid w:val="00230D52"/>
    <w:rsid w:val="002370EB"/>
    <w:rsid w:val="002420D3"/>
    <w:rsid w:val="0024545D"/>
    <w:rsid w:val="00247D55"/>
    <w:rsid w:val="0025307A"/>
    <w:rsid w:val="00254C6B"/>
    <w:rsid w:val="00254E16"/>
    <w:rsid w:val="00270683"/>
    <w:rsid w:val="00276092"/>
    <w:rsid w:val="0028102C"/>
    <w:rsid w:val="00286CC5"/>
    <w:rsid w:val="00292B4C"/>
    <w:rsid w:val="00294D81"/>
    <w:rsid w:val="00297338"/>
    <w:rsid w:val="00297EDD"/>
    <w:rsid w:val="002A031B"/>
    <w:rsid w:val="002A1485"/>
    <w:rsid w:val="002A54AB"/>
    <w:rsid w:val="002A5AE9"/>
    <w:rsid w:val="002A70FA"/>
    <w:rsid w:val="002B4446"/>
    <w:rsid w:val="002B59FD"/>
    <w:rsid w:val="002B7143"/>
    <w:rsid w:val="002C0D39"/>
    <w:rsid w:val="002C4DD9"/>
    <w:rsid w:val="002D3687"/>
    <w:rsid w:val="002E5552"/>
    <w:rsid w:val="002F4309"/>
    <w:rsid w:val="002F4600"/>
    <w:rsid w:val="002F51E1"/>
    <w:rsid w:val="002F705B"/>
    <w:rsid w:val="00302032"/>
    <w:rsid w:val="00302E9A"/>
    <w:rsid w:val="0030682B"/>
    <w:rsid w:val="003069C4"/>
    <w:rsid w:val="00306B38"/>
    <w:rsid w:val="003108E0"/>
    <w:rsid w:val="00310F9F"/>
    <w:rsid w:val="003117BC"/>
    <w:rsid w:val="00316578"/>
    <w:rsid w:val="00331FB1"/>
    <w:rsid w:val="00335955"/>
    <w:rsid w:val="00351780"/>
    <w:rsid w:val="00352CE6"/>
    <w:rsid w:val="00353F30"/>
    <w:rsid w:val="0036005D"/>
    <w:rsid w:val="00373ECB"/>
    <w:rsid w:val="00381DAF"/>
    <w:rsid w:val="00381E55"/>
    <w:rsid w:val="00391DEB"/>
    <w:rsid w:val="003922CB"/>
    <w:rsid w:val="003974D3"/>
    <w:rsid w:val="003A1EED"/>
    <w:rsid w:val="003A3DA8"/>
    <w:rsid w:val="003B31E1"/>
    <w:rsid w:val="003B69FE"/>
    <w:rsid w:val="003C1A1E"/>
    <w:rsid w:val="003C32AE"/>
    <w:rsid w:val="003C3D04"/>
    <w:rsid w:val="003C7C86"/>
    <w:rsid w:val="003D11EE"/>
    <w:rsid w:val="003D1814"/>
    <w:rsid w:val="003D652A"/>
    <w:rsid w:val="003E5F93"/>
    <w:rsid w:val="004018EE"/>
    <w:rsid w:val="00401C4A"/>
    <w:rsid w:val="00404088"/>
    <w:rsid w:val="00404EA4"/>
    <w:rsid w:val="00417E38"/>
    <w:rsid w:val="004217A8"/>
    <w:rsid w:val="004261A9"/>
    <w:rsid w:val="00433495"/>
    <w:rsid w:val="00435588"/>
    <w:rsid w:val="0044176E"/>
    <w:rsid w:val="00451C9C"/>
    <w:rsid w:val="004521F4"/>
    <w:rsid w:val="0046011E"/>
    <w:rsid w:val="00460A5D"/>
    <w:rsid w:val="00463CFA"/>
    <w:rsid w:val="0046493C"/>
    <w:rsid w:val="00466389"/>
    <w:rsid w:val="004711C4"/>
    <w:rsid w:val="0048092B"/>
    <w:rsid w:val="00482426"/>
    <w:rsid w:val="00482527"/>
    <w:rsid w:val="00490787"/>
    <w:rsid w:val="00495FF7"/>
    <w:rsid w:val="004B11E4"/>
    <w:rsid w:val="004C246F"/>
    <w:rsid w:val="004C369B"/>
    <w:rsid w:val="004C3A58"/>
    <w:rsid w:val="004D14F9"/>
    <w:rsid w:val="004D275D"/>
    <w:rsid w:val="004D3DB4"/>
    <w:rsid w:val="004D770D"/>
    <w:rsid w:val="004E3CDF"/>
    <w:rsid w:val="004E6A5F"/>
    <w:rsid w:val="004F06C2"/>
    <w:rsid w:val="004F1DC3"/>
    <w:rsid w:val="004F402F"/>
    <w:rsid w:val="004F7B36"/>
    <w:rsid w:val="0050403B"/>
    <w:rsid w:val="005111FF"/>
    <w:rsid w:val="005265A3"/>
    <w:rsid w:val="00530525"/>
    <w:rsid w:val="00532A8A"/>
    <w:rsid w:val="00543D47"/>
    <w:rsid w:val="00551256"/>
    <w:rsid w:val="00554461"/>
    <w:rsid w:val="00555A82"/>
    <w:rsid w:val="0056402C"/>
    <w:rsid w:val="005829D0"/>
    <w:rsid w:val="005876A3"/>
    <w:rsid w:val="00590B29"/>
    <w:rsid w:val="00592D37"/>
    <w:rsid w:val="00596D07"/>
    <w:rsid w:val="005A33A7"/>
    <w:rsid w:val="005A715F"/>
    <w:rsid w:val="005C2924"/>
    <w:rsid w:val="005C4E21"/>
    <w:rsid w:val="005C78E9"/>
    <w:rsid w:val="005D091B"/>
    <w:rsid w:val="005D0D11"/>
    <w:rsid w:val="005E1A90"/>
    <w:rsid w:val="005E6084"/>
    <w:rsid w:val="005F4854"/>
    <w:rsid w:val="005F5D56"/>
    <w:rsid w:val="005F7733"/>
    <w:rsid w:val="00600CFF"/>
    <w:rsid w:val="00610A74"/>
    <w:rsid w:val="00613C44"/>
    <w:rsid w:val="00613E25"/>
    <w:rsid w:val="00613E26"/>
    <w:rsid w:val="0061416C"/>
    <w:rsid w:val="006158FA"/>
    <w:rsid w:val="00624C4C"/>
    <w:rsid w:val="00625107"/>
    <w:rsid w:val="0062685B"/>
    <w:rsid w:val="006272F0"/>
    <w:rsid w:val="00631682"/>
    <w:rsid w:val="0063337D"/>
    <w:rsid w:val="00633CA6"/>
    <w:rsid w:val="00644DAB"/>
    <w:rsid w:val="006508F2"/>
    <w:rsid w:val="00650B03"/>
    <w:rsid w:val="006533FE"/>
    <w:rsid w:val="00654803"/>
    <w:rsid w:val="00655415"/>
    <w:rsid w:val="006563DA"/>
    <w:rsid w:val="00661AB5"/>
    <w:rsid w:val="00661C2F"/>
    <w:rsid w:val="006676AA"/>
    <w:rsid w:val="00670802"/>
    <w:rsid w:val="006807CC"/>
    <w:rsid w:val="00681DF6"/>
    <w:rsid w:val="006927B7"/>
    <w:rsid w:val="006968C3"/>
    <w:rsid w:val="006A61D2"/>
    <w:rsid w:val="006A6A16"/>
    <w:rsid w:val="006B079A"/>
    <w:rsid w:val="006B215E"/>
    <w:rsid w:val="006B74A2"/>
    <w:rsid w:val="006C011D"/>
    <w:rsid w:val="006C1F0A"/>
    <w:rsid w:val="006C4BD8"/>
    <w:rsid w:val="006D1340"/>
    <w:rsid w:val="006E41EC"/>
    <w:rsid w:val="0070299D"/>
    <w:rsid w:val="0070301B"/>
    <w:rsid w:val="00703367"/>
    <w:rsid w:val="00717550"/>
    <w:rsid w:val="00720387"/>
    <w:rsid w:val="00722FB4"/>
    <w:rsid w:val="00724CAB"/>
    <w:rsid w:val="00730AA5"/>
    <w:rsid w:val="00730CAC"/>
    <w:rsid w:val="00733CEB"/>
    <w:rsid w:val="0074109A"/>
    <w:rsid w:val="00744F22"/>
    <w:rsid w:val="007450EA"/>
    <w:rsid w:val="00746EF0"/>
    <w:rsid w:val="00747639"/>
    <w:rsid w:val="0075096C"/>
    <w:rsid w:val="00750CD5"/>
    <w:rsid w:val="0075319C"/>
    <w:rsid w:val="007554EF"/>
    <w:rsid w:val="00760E90"/>
    <w:rsid w:val="00763A60"/>
    <w:rsid w:val="00772BC6"/>
    <w:rsid w:val="0077441A"/>
    <w:rsid w:val="00776C52"/>
    <w:rsid w:val="00776D4C"/>
    <w:rsid w:val="00776F06"/>
    <w:rsid w:val="007835ED"/>
    <w:rsid w:val="00790707"/>
    <w:rsid w:val="00797CE5"/>
    <w:rsid w:val="007A31DE"/>
    <w:rsid w:val="007A69E1"/>
    <w:rsid w:val="007B0C16"/>
    <w:rsid w:val="007B3FC9"/>
    <w:rsid w:val="007B7BC6"/>
    <w:rsid w:val="007C4ABC"/>
    <w:rsid w:val="007D00E9"/>
    <w:rsid w:val="007D4031"/>
    <w:rsid w:val="007D55EF"/>
    <w:rsid w:val="007D5902"/>
    <w:rsid w:val="007D5C76"/>
    <w:rsid w:val="007E4309"/>
    <w:rsid w:val="007E6EB7"/>
    <w:rsid w:val="007F0CB0"/>
    <w:rsid w:val="00807AF5"/>
    <w:rsid w:val="0081064D"/>
    <w:rsid w:val="00811902"/>
    <w:rsid w:val="008132DD"/>
    <w:rsid w:val="008176EA"/>
    <w:rsid w:val="00820DCC"/>
    <w:rsid w:val="00822A33"/>
    <w:rsid w:val="00822E7C"/>
    <w:rsid w:val="00831015"/>
    <w:rsid w:val="00833F7E"/>
    <w:rsid w:val="00845B04"/>
    <w:rsid w:val="00846195"/>
    <w:rsid w:val="00846F2E"/>
    <w:rsid w:val="008478E0"/>
    <w:rsid w:val="0086014D"/>
    <w:rsid w:val="00866C9F"/>
    <w:rsid w:val="00880EC8"/>
    <w:rsid w:val="00881553"/>
    <w:rsid w:val="00884ABE"/>
    <w:rsid w:val="00886CF0"/>
    <w:rsid w:val="008920F7"/>
    <w:rsid w:val="00892BE0"/>
    <w:rsid w:val="008A5220"/>
    <w:rsid w:val="008B3366"/>
    <w:rsid w:val="008B581A"/>
    <w:rsid w:val="008B7E7B"/>
    <w:rsid w:val="008C21DD"/>
    <w:rsid w:val="008C440E"/>
    <w:rsid w:val="008C79C0"/>
    <w:rsid w:val="008D05AF"/>
    <w:rsid w:val="008D2FB6"/>
    <w:rsid w:val="008F141A"/>
    <w:rsid w:val="008F182F"/>
    <w:rsid w:val="008F22FF"/>
    <w:rsid w:val="009012CB"/>
    <w:rsid w:val="0090797F"/>
    <w:rsid w:val="00910FEF"/>
    <w:rsid w:val="009235EF"/>
    <w:rsid w:val="00927903"/>
    <w:rsid w:val="00927A30"/>
    <w:rsid w:val="009308A8"/>
    <w:rsid w:val="00930C14"/>
    <w:rsid w:val="009406CA"/>
    <w:rsid w:val="00946C47"/>
    <w:rsid w:val="00954658"/>
    <w:rsid w:val="00965569"/>
    <w:rsid w:val="00967818"/>
    <w:rsid w:val="00983AE7"/>
    <w:rsid w:val="00986A72"/>
    <w:rsid w:val="00992A22"/>
    <w:rsid w:val="00997C2E"/>
    <w:rsid w:val="009A3B54"/>
    <w:rsid w:val="009B1D8A"/>
    <w:rsid w:val="009B2986"/>
    <w:rsid w:val="009B3126"/>
    <w:rsid w:val="009B5AA0"/>
    <w:rsid w:val="009B5F42"/>
    <w:rsid w:val="009C26FC"/>
    <w:rsid w:val="009D057D"/>
    <w:rsid w:val="009D1016"/>
    <w:rsid w:val="009D575D"/>
    <w:rsid w:val="009D57DD"/>
    <w:rsid w:val="009D7585"/>
    <w:rsid w:val="009E0119"/>
    <w:rsid w:val="009E300D"/>
    <w:rsid w:val="009E64D8"/>
    <w:rsid w:val="009F1B3D"/>
    <w:rsid w:val="009F1B58"/>
    <w:rsid w:val="009F4C84"/>
    <w:rsid w:val="00A0430E"/>
    <w:rsid w:val="00A129E5"/>
    <w:rsid w:val="00A31227"/>
    <w:rsid w:val="00A327C1"/>
    <w:rsid w:val="00A33D02"/>
    <w:rsid w:val="00A35A9A"/>
    <w:rsid w:val="00A46850"/>
    <w:rsid w:val="00A62FDA"/>
    <w:rsid w:val="00A664D4"/>
    <w:rsid w:val="00A6714C"/>
    <w:rsid w:val="00A70801"/>
    <w:rsid w:val="00A8053C"/>
    <w:rsid w:val="00A8095C"/>
    <w:rsid w:val="00A82294"/>
    <w:rsid w:val="00A9074E"/>
    <w:rsid w:val="00A92813"/>
    <w:rsid w:val="00A96ADE"/>
    <w:rsid w:val="00AA04F9"/>
    <w:rsid w:val="00AB08DB"/>
    <w:rsid w:val="00AB1E26"/>
    <w:rsid w:val="00AB1FB0"/>
    <w:rsid w:val="00AB413A"/>
    <w:rsid w:val="00AB71E7"/>
    <w:rsid w:val="00AE5ED7"/>
    <w:rsid w:val="00B0064A"/>
    <w:rsid w:val="00B00C36"/>
    <w:rsid w:val="00B01B12"/>
    <w:rsid w:val="00B0345C"/>
    <w:rsid w:val="00B13DBC"/>
    <w:rsid w:val="00B1726C"/>
    <w:rsid w:val="00B17FF9"/>
    <w:rsid w:val="00B212FD"/>
    <w:rsid w:val="00B22ACB"/>
    <w:rsid w:val="00B23DF7"/>
    <w:rsid w:val="00B374FB"/>
    <w:rsid w:val="00B37B11"/>
    <w:rsid w:val="00B415ED"/>
    <w:rsid w:val="00B41BFA"/>
    <w:rsid w:val="00B448EE"/>
    <w:rsid w:val="00B45279"/>
    <w:rsid w:val="00B4593B"/>
    <w:rsid w:val="00B47430"/>
    <w:rsid w:val="00B571B8"/>
    <w:rsid w:val="00B8332F"/>
    <w:rsid w:val="00B84581"/>
    <w:rsid w:val="00B91288"/>
    <w:rsid w:val="00B97E1B"/>
    <w:rsid w:val="00BA492F"/>
    <w:rsid w:val="00BA62CA"/>
    <w:rsid w:val="00BB0A90"/>
    <w:rsid w:val="00BB38A2"/>
    <w:rsid w:val="00BB42A9"/>
    <w:rsid w:val="00BC1890"/>
    <w:rsid w:val="00BC3365"/>
    <w:rsid w:val="00BD68C5"/>
    <w:rsid w:val="00BE5DF1"/>
    <w:rsid w:val="00BE72C6"/>
    <w:rsid w:val="00BF0DAD"/>
    <w:rsid w:val="00BF210E"/>
    <w:rsid w:val="00BF2312"/>
    <w:rsid w:val="00BF63F4"/>
    <w:rsid w:val="00C03A37"/>
    <w:rsid w:val="00C12E6D"/>
    <w:rsid w:val="00C14B32"/>
    <w:rsid w:val="00C1677F"/>
    <w:rsid w:val="00C175C1"/>
    <w:rsid w:val="00C2022C"/>
    <w:rsid w:val="00C21D17"/>
    <w:rsid w:val="00C24B9B"/>
    <w:rsid w:val="00C30FDF"/>
    <w:rsid w:val="00C31906"/>
    <w:rsid w:val="00C33223"/>
    <w:rsid w:val="00C37309"/>
    <w:rsid w:val="00C37794"/>
    <w:rsid w:val="00C41B04"/>
    <w:rsid w:val="00C4306A"/>
    <w:rsid w:val="00C44F51"/>
    <w:rsid w:val="00C46D01"/>
    <w:rsid w:val="00C51A26"/>
    <w:rsid w:val="00C52728"/>
    <w:rsid w:val="00C63B17"/>
    <w:rsid w:val="00C74B94"/>
    <w:rsid w:val="00C8112F"/>
    <w:rsid w:val="00C85CE0"/>
    <w:rsid w:val="00C86B05"/>
    <w:rsid w:val="00C93A9F"/>
    <w:rsid w:val="00C94E28"/>
    <w:rsid w:val="00CA2BB7"/>
    <w:rsid w:val="00CA48C6"/>
    <w:rsid w:val="00CA5F50"/>
    <w:rsid w:val="00CB018E"/>
    <w:rsid w:val="00CB419A"/>
    <w:rsid w:val="00CB5ADF"/>
    <w:rsid w:val="00CC3136"/>
    <w:rsid w:val="00CC3322"/>
    <w:rsid w:val="00CC3DAC"/>
    <w:rsid w:val="00CC562B"/>
    <w:rsid w:val="00CC6EBD"/>
    <w:rsid w:val="00CD09CB"/>
    <w:rsid w:val="00CD423B"/>
    <w:rsid w:val="00CD4E41"/>
    <w:rsid w:val="00CD514D"/>
    <w:rsid w:val="00CD5EFD"/>
    <w:rsid w:val="00CE3D5E"/>
    <w:rsid w:val="00CE4538"/>
    <w:rsid w:val="00CE6E73"/>
    <w:rsid w:val="00CF1FBB"/>
    <w:rsid w:val="00CF578B"/>
    <w:rsid w:val="00CF5EBA"/>
    <w:rsid w:val="00D03927"/>
    <w:rsid w:val="00D048DE"/>
    <w:rsid w:val="00D058E6"/>
    <w:rsid w:val="00D06074"/>
    <w:rsid w:val="00D150EF"/>
    <w:rsid w:val="00D16695"/>
    <w:rsid w:val="00D275F4"/>
    <w:rsid w:val="00D2774D"/>
    <w:rsid w:val="00D27CE9"/>
    <w:rsid w:val="00D33B3B"/>
    <w:rsid w:val="00D37DDF"/>
    <w:rsid w:val="00D439DD"/>
    <w:rsid w:val="00D43A76"/>
    <w:rsid w:val="00D46209"/>
    <w:rsid w:val="00D46C88"/>
    <w:rsid w:val="00D517AC"/>
    <w:rsid w:val="00D565ED"/>
    <w:rsid w:val="00D56FBD"/>
    <w:rsid w:val="00D60813"/>
    <w:rsid w:val="00D6167E"/>
    <w:rsid w:val="00D63078"/>
    <w:rsid w:val="00D63125"/>
    <w:rsid w:val="00D640AE"/>
    <w:rsid w:val="00D645D2"/>
    <w:rsid w:val="00D66E05"/>
    <w:rsid w:val="00D73826"/>
    <w:rsid w:val="00D83BD7"/>
    <w:rsid w:val="00D84BBF"/>
    <w:rsid w:val="00D84C8A"/>
    <w:rsid w:val="00D854A1"/>
    <w:rsid w:val="00D9077C"/>
    <w:rsid w:val="00D914D0"/>
    <w:rsid w:val="00DA30E8"/>
    <w:rsid w:val="00DA6007"/>
    <w:rsid w:val="00DB687F"/>
    <w:rsid w:val="00DB78CD"/>
    <w:rsid w:val="00DC21F0"/>
    <w:rsid w:val="00DC4476"/>
    <w:rsid w:val="00DC6C21"/>
    <w:rsid w:val="00DC6F56"/>
    <w:rsid w:val="00DD6880"/>
    <w:rsid w:val="00DE24CE"/>
    <w:rsid w:val="00DE3F48"/>
    <w:rsid w:val="00DE691E"/>
    <w:rsid w:val="00DF1043"/>
    <w:rsid w:val="00DF2854"/>
    <w:rsid w:val="00DF29FD"/>
    <w:rsid w:val="00DF4D25"/>
    <w:rsid w:val="00DF4DE8"/>
    <w:rsid w:val="00DF7403"/>
    <w:rsid w:val="00E04C17"/>
    <w:rsid w:val="00E125E6"/>
    <w:rsid w:val="00E218F9"/>
    <w:rsid w:val="00E327FD"/>
    <w:rsid w:val="00E32A15"/>
    <w:rsid w:val="00E42975"/>
    <w:rsid w:val="00E45694"/>
    <w:rsid w:val="00E467B0"/>
    <w:rsid w:val="00E50F28"/>
    <w:rsid w:val="00E519DD"/>
    <w:rsid w:val="00E5415D"/>
    <w:rsid w:val="00E555A7"/>
    <w:rsid w:val="00E561A4"/>
    <w:rsid w:val="00E642B9"/>
    <w:rsid w:val="00E706F7"/>
    <w:rsid w:val="00E71263"/>
    <w:rsid w:val="00E71E7C"/>
    <w:rsid w:val="00E747B5"/>
    <w:rsid w:val="00E76ABC"/>
    <w:rsid w:val="00E8068D"/>
    <w:rsid w:val="00E80D5F"/>
    <w:rsid w:val="00E84C9B"/>
    <w:rsid w:val="00E86853"/>
    <w:rsid w:val="00E917FF"/>
    <w:rsid w:val="00E92050"/>
    <w:rsid w:val="00E92F85"/>
    <w:rsid w:val="00E97A68"/>
    <w:rsid w:val="00EA0826"/>
    <w:rsid w:val="00EA114C"/>
    <w:rsid w:val="00EA50E9"/>
    <w:rsid w:val="00EA5FA4"/>
    <w:rsid w:val="00EA62C7"/>
    <w:rsid w:val="00EB0494"/>
    <w:rsid w:val="00EB186A"/>
    <w:rsid w:val="00EB2E9C"/>
    <w:rsid w:val="00EC5243"/>
    <w:rsid w:val="00EC697A"/>
    <w:rsid w:val="00EC6E82"/>
    <w:rsid w:val="00ED32EE"/>
    <w:rsid w:val="00EE282A"/>
    <w:rsid w:val="00EE3F5A"/>
    <w:rsid w:val="00EE61A9"/>
    <w:rsid w:val="00EE7127"/>
    <w:rsid w:val="00EF6C54"/>
    <w:rsid w:val="00F10069"/>
    <w:rsid w:val="00F13F11"/>
    <w:rsid w:val="00F17656"/>
    <w:rsid w:val="00F20115"/>
    <w:rsid w:val="00F2029E"/>
    <w:rsid w:val="00F2081C"/>
    <w:rsid w:val="00F3193B"/>
    <w:rsid w:val="00F330B9"/>
    <w:rsid w:val="00F331C3"/>
    <w:rsid w:val="00F34748"/>
    <w:rsid w:val="00F37CA7"/>
    <w:rsid w:val="00F432A5"/>
    <w:rsid w:val="00F54243"/>
    <w:rsid w:val="00F552B8"/>
    <w:rsid w:val="00F63650"/>
    <w:rsid w:val="00F65B65"/>
    <w:rsid w:val="00F72C19"/>
    <w:rsid w:val="00F750B8"/>
    <w:rsid w:val="00F77629"/>
    <w:rsid w:val="00F93B07"/>
    <w:rsid w:val="00F943D3"/>
    <w:rsid w:val="00FA3380"/>
    <w:rsid w:val="00FA35F6"/>
    <w:rsid w:val="00FA4EA0"/>
    <w:rsid w:val="00FA592D"/>
    <w:rsid w:val="00FC1675"/>
    <w:rsid w:val="00FC244D"/>
    <w:rsid w:val="00FC5D3F"/>
    <w:rsid w:val="00FC772D"/>
    <w:rsid w:val="00FC778B"/>
    <w:rsid w:val="00FD0973"/>
    <w:rsid w:val="00FD0B6F"/>
    <w:rsid w:val="00FD7009"/>
    <w:rsid w:val="00FE1162"/>
    <w:rsid w:val="00FE3A08"/>
    <w:rsid w:val="00FE53A2"/>
    <w:rsid w:val="00FF09DD"/>
    <w:rsid w:val="00FF10CD"/>
    <w:rsid w:val="00FF3A39"/>
    <w:rsid w:val="00FF3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4D4"/>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64D4"/>
    <w:pPr>
      <w:widowControl w:val="0"/>
      <w:spacing w:after="0" w:line="240" w:lineRule="auto"/>
    </w:pPr>
    <w:rPr>
      <w:rFonts w:ascii="Courier New" w:eastAsia="Courier New" w:hAnsi="Courier New" w:cs="Courier New"/>
      <w:sz w:val="24"/>
      <w:szCs w:val="24"/>
      <w:lang w:val="uk-UA"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664D4"/>
    <w:pPr>
      <w:spacing w:after="0" w:line="240" w:lineRule="auto"/>
    </w:pPr>
    <w:rPr>
      <w:rFonts w:eastAsiaTheme="minorEastAsia"/>
      <w:lang w:eastAsia="ru-RU"/>
    </w:rPr>
  </w:style>
  <w:style w:type="paragraph" w:customStyle="1" w:styleId="SLOAgreementTitle">
    <w:name w:val="SLO Agreement Title"/>
    <w:basedOn w:val="a"/>
    <w:uiPriority w:val="99"/>
    <w:rsid w:val="00A664D4"/>
    <w:pPr>
      <w:keepNext/>
      <w:widowControl/>
      <w:suppressAutoHyphens/>
      <w:spacing w:before="360" w:after="360" w:line="100" w:lineRule="atLeast"/>
      <w:jc w:val="center"/>
    </w:pPr>
    <w:rPr>
      <w:rFonts w:ascii="Calibri" w:eastAsia="Times New Roman" w:hAnsi="Calibri" w:cs="Calibri"/>
      <w:b/>
      <w:bCs/>
      <w:caps/>
      <w:color w:val="00000A"/>
      <w:spacing w:val="26"/>
      <w:sz w:val="28"/>
      <w:szCs w:val="28"/>
      <w:lang w:val="en-GB" w:eastAsia="en-US"/>
    </w:rPr>
  </w:style>
  <w:style w:type="paragraph" w:customStyle="1" w:styleId="SLONormal">
    <w:name w:val="SLO Normal"/>
    <w:uiPriority w:val="99"/>
    <w:rsid w:val="00A664D4"/>
    <w:pPr>
      <w:suppressAutoHyphens/>
      <w:spacing w:before="120" w:after="120" w:line="240" w:lineRule="auto"/>
      <w:jc w:val="both"/>
    </w:pPr>
    <w:rPr>
      <w:rFonts w:ascii="Calibri" w:eastAsia="Times New Roman" w:hAnsi="Calibri" w:cs="Calibri"/>
      <w:color w:val="00000A"/>
      <w:lang w:val="en-GB"/>
    </w:rPr>
  </w:style>
  <w:style w:type="paragraph" w:customStyle="1" w:styleId="SLOlistofparties">
    <w:name w:val="SLO list of parties"/>
    <w:basedOn w:val="SLONormal"/>
    <w:uiPriority w:val="99"/>
    <w:rsid w:val="00A664D4"/>
    <w:pPr>
      <w:tabs>
        <w:tab w:val="left" w:pos="360"/>
        <w:tab w:val="left" w:pos="958"/>
      </w:tabs>
      <w:ind w:left="958" w:hanging="958"/>
    </w:pPr>
  </w:style>
  <w:style w:type="paragraph" w:customStyle="1" w:styleId="SLOlistofrecitals">
    <w:name w:val="SLO list of recitals"/>
    <w:basedOn w:val="SLONormal"/>
    <w:uiPriority w:val="99"/>
    <w:rsid w:val="00A664D4"/>
    <w:pPr>
      <w:tabs>
        <w:tab w:val="left" w:pos="360"/>
      </w:tabs>
    </w:pPr>
  </w:style>
  <w:style w:type="paragraph" w:styleId="a5">
    <w:name w:val="List Paragraph"/>
    <w:basedOn w:val="a"/>
    <w:uiPriority w:val="99"/>
    <w:qFormat/>
    <w:rsid w:val="00A664D4"/>
    <w:pPr>
      <w:widowControl/>
      <w:suppressAutoHyphens/>
      <w:spacing w:after="200" w:line="276" w:lineRule="auto"/>
      <w:ind w:left="720"/>
    </w:pPr>
    <w:rPr>
      <w:rFonts w:ascii="Calibri" w:eastAsia="Times New Roman" w:hAnsi="Calibri" w:cs="Calibri"/>
      <w:color w:val="00000A"/>
      <w:sz w:val="22"/>
      <w:szCs w:val="22"/>
      <w:lang w:val="et-EE" w:eastAsia="en-US"/>
    </w:rPr>
  </w:style>
  <w:style w:type="character" w:customStyle="1" w:styleId="docdata">
    <w:name w:val="docdata"/>
    <w:aliases w:val="docy,v5,1686,baiaagaaboqcaaadjwqaaawdbaaaaaaaaaaaaaaaaaaaaaaaaaaaaaaaaaaaaaaaaaaaaaaaaaaaaaaaaaaaaaaaaaaaaaaaaaaaaaaaaaaaaaaaaaaaaaaaaaaaaaaaaaaaaaaaaaaaaaaaaaaaaaaaaaaaaaaaaaaaaaaaaaaaaaaaaaaaaaaaaaaaaaaaaaaaaaaaaaaaaaaaaaaaaaaaaaaaaaaaaaaaaaaa"/>
    <w:basedOn w:val="a0"/>
    <w:rsid w:val="00A664D4"/>
  </w:style>
  <w:style w:type="character" w:customStyle="1" w:styleId="FontStyle12">
    <w:name w:val="Font Style12"/>
    <w:rsid w:val="00A664D4"/>
    <w:rPr>
      <w:rFonts w:ascii="Times New Roman" w:hAnsi="Times New Roman" w:cs="Times New Roman"/>
      <w:sz w:val="22"/>
      <w:szCs w:val="22"/>
    </w:rPr>
  </w:style>
  <w:style w:type="paragraph" w:styleId="a6">
    <w:name w:val="header"/>
    <w:basedOn w:val="a"/>
    <w:link w:val="a7"/>
    <w:uiPriority w:val="99"/>
    <w:unhideWhenUsed/>
    <w:rsid w:val="00A664D4"/>
    <w:pPr>
      <w:tabs>
        <w:tab w:val="center" w:pos="4677"/>
        <w:tab w:val="right" w:pos="9355"/>
      </w:tabs>
    </w:pPr>
  </w:style>
  <w:style w:type="character" w:customStyle="1" w:styleId="a7">
    <w:name w:val="Верхний колонтитул Знак"/>
    <w:basedOn w:val="a0"/>
    <w:link w:val="a6"/>
    <w:uiPriority w:val="99"/>
    <w:rsid w:val="00A664D4"/>
    <w:rPr>
      <w:rFonts w:ascii="Courier New" w:eastAsia="Courier New" w:hAnsi="Courier New" w:cs="Courier New"/>
      <w:color w:val="000000"/>
      <w:sz w:val="24"/>
      <w:szCs w:val="24"/>
      <w:lang w:val="uk-UA" w:eastAsia="ru-RU"/>
    </w:rPr>
  </w:style>
  <w:style w:type="paragraph" w:styleId="a8">
    <w:name w:val="footer"/>
    <w:basedOn w:val="a"/>
    <w:link w:val="a9"/>
    <w:uiPriority w:val="99"/>
    <w:semiHidden/>
    <w:unhideWhenUsed/>
    <w:rsid w:val="00A664D4"/>
    <w:pPr>
      <w:tabs>
        <w:tab w:val="center" w:pos="4677"/>
        <w:tab w:val="right" w:pos="9355"/>
      </w:tabs>
    </w:pPr>
  </w:style>
  <w:style w:type="character" w:customStyle="1" w:styleId="a9">
    <w:name w:val="Нижний колонтитул Знак"/>
    <w:basedOn w:val="a0"/>
    <w:link w:val="a8"/>
    <w:uiPriority w:val="99"/>
    <w:semiHidden/>
    <w:rsid w:val="00A664D4"/>
    <w:rPr>
      <w:rFonts w:ascii="Courier New" w:eastAsia="Courier New" w:hAnsi="Courier New" w:cs="Courier New"/>
      <w:color w:val="000000"/>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2025-04-04T12:26:00Z</cp:lastPrinted>
  <dcterms:created xsi:type="dcterms:W3CDTF">2025-04-04T12:21:00Z</dcterms:created>
  <dcterms:modified xsi:type="dcterms:W3CDTF">2025-04-04T13:44:00Z</dcterms:modified>
</cp:coreProperties>
</file>