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656D5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79047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656D54" w:rsidRDefault="00656D5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656D54" w:rsidRDefault="0049142B" w:rsidP="00411AF0">
      <w:pPr>
        <w:pStyle w:val="4"/>
        <w:ind w:firstLine="851"/>
        <w:jc w:val="both"/>
        <w:rPr>
          <w:i/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656D54" w:rsidRPr="00390341">
        <w:rPr>
          <w:b/>
          <w:szCs w:val="28"/>
        </w:rPr>
        <w:t>Про</w:t>
      </w:r>
      <w:r w:rsidR="00656D54" w:rsidRPr="00390341">
        <w:rPr>
          <w:rFonts w:eastAsia="SimSun"/>
          <w:b/>
          <w:kern w:val="2"/>
          <w:szCs w:val="28"/>
          <w:lang w:bidi="hi-IN"/>
        </w:rPr>
        <w:t xml:space="preserve"> внесення змін та доповнень до Комплексної цільової програми «Культурний простір Житомирської міської об’єднаної територіальної громади» на 2021-2025 роки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656D54">
        <w:rPr>
          <w:i/>
          <w:szCs w:val="28"/>
        </w:rPr>
        <w:t>:</w:t>
      </w:r>
    </w:p>
    <w:p w:rsidR="00656D54" w:rsidRDefault="00656D54" w:rsidP="00656D54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656D54">
        <w:rPr>
          <w:rFonts w:ascii="Times New Roman" w:hAnsi="Times New Roman"/>
          <w:sz w:val="28"/>
          <w:szCs w:val="28"/>
          <w:lang w:val="uk-UA"/>
        </w:rPr>
        <w:t xml:space="preserve">п.6.1 «Виплата стипендій творчо обдарованій молоді учнів мистецьких шкіл» – збільшити орієнтовний обсяг фінансування на 3,4 </w:t>
      </w:r>
      <w:proofErr w:type="spellStart"/>
      <w:r w:rsidRPr="00656D5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656D54">
        <w:rPr>
          <w:rFonts w:ascii="Times New Roman" w:hAnsi="Times New Roman"/>
          <w:sz w:val="28"/>
          <w:szCs w:val="28"/>
          <w:lang w:val="uk-UA"/>
        </w:rPr>
        <w:t>.</w:t>
      </w:r>
      <w:r w:rsidRPr="00656D54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411AF0" w:rsidRPr="00656D54">
        <w:rPr>
          <w:szCs w:val="28"/>
          <w:lang w:val="uk-UA"/>
        </w:rPr>
        <w:t xml:space="preserve">   </w:t>
      </w:r>
      <w:r w:rsidRPr="00656D54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656D54">
        <w:rPr>
          <w:rFonts w:ascii="Times New Roman" w:hAnsi="Times New Roman"/>
          <w:sz w:val="28"/>
          <w:szCs w:val="28"/>
          <w:lang w:val="uk-UA"/>
        </w:rPr>
        <w:t xml:space="preserve"> з розгляду пропозицію;</w:t>
      </w:r>
    </w:p>
    <w:p w:rsidR="00656D54" w:rsidRDefault="00656D54" w:rsidP="00656D54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п.2.2 «Придбання музичних інструментів, </w:t>
      </w:r>
      <w:proofErr w:type="spellStart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звукопідсилюючої</w:t>
      </w:r>
      <w:proofErr w:type="spellEnd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апаратури, комп’ютерної техніки, електронних інтерактивних </w:t>
      </w:r>
      <w:proofErr w:type="spellStart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дощок</w:t>
      </w:r>
      <w:proofErr w:type="spellEnd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 </w:t>
      </w:r>
      <w:proofErr w:type="spellStart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проєктором</w:t>
      </w:r>
      <w:proofErr w:type="spellEnd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для теоретичних класів музичних шкіл» – </w:t>
      </w:r>
      <w:r w:rsidRPr="00656D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збільшити</w:t>
      </w:r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20,0 </w:t>
      </w:r>
      <w:proofErr w:type="spellStart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</w:p>
    <w:p w:rsidR="00656D54" w:rsidRPr="00656D54" w:rsidRDefault="00656D54" w:rsidP="00656D54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lang w:val="uk-UA"/>
        </w:rPr>
      </w:pPr>
      <w:r w:rsidRPr="00656D54">
        <w:rPr>
          <w:rFonts w:ascii="Times New Roman" w:hAnsi="Times New Roman" w:cs="Times New Roman"/>
          <w:sz w:val="28"/>
          <w:szCs w:val="28"/>
          <w:lang w:val="uk-UA"/>
        </w:rPr>
        <w:t xml:space="preserve">п.1 «Благоустрій міста» – </w:t>
      </w:r>
      <w:r w:rsidRPr="00656D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зменшити</w:t>
      </w:r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83,5 тис.грн.;</w:t>
      </w:r>
    </w:p>
    <w:p w:rsidR="00656D54" w:rsidRPr="00656D54" w:rsidRDefault="00656D54" w:rsidP="00656D54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lang w:val="uk-UA"/>
        </w:rPr>
      </w:pPr>
      <w:r w:rsidRPr="00656D54">
        <w:rPr>
          <w:rFonts w:ascii="Times New Roman" w:hAnsi="Times New Roman" w:cs="Times New Roman"/>
          <w:sz w:val="28"/>
          <w:szCs w:val="28"/>
          <w:lang w:val="uk-UA"/>
        </w:rPr>
        <w:t xml:space="preserve">п.3.1 «Виготовлення проєкту землеустрою щодо відведення земельних ділянок» – </w:t>
      </w:r>
      <w:r w:rsidRPr="00656D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збільшити</w:t>
      </w:r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83,5 </w:t>
      </w:r>
      <w:proofErr w:type="spellStart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656D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</w:p>
    <w:p w:rsidR="00656D54" w:rsidRPr="00656D54" w:rsidRDefault="00656D54" w:rsidP="00656D54">
      <w:pPr>
        <w:pStyle w:val="a9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внести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відповідні зміни до місцевого бюджету.</w:t>
      </w:r>
    </w:p>
    <w:p w:rsidR="00656D54" w:rsidRDefault="00656D54" w:rsidP="0042169B">
      <w:pPr>
        <w:rPr>
          <w:sz w:val="28"/>
          <w:szCs w:val="28"/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D0B5A"/>
    <w:multiLevelType w:val="hybridMultilevel"/>
    <w:tmpl w:val="72848FF2"/>
    <w:lvl w:ilvl="0" w:tplc="BF407754">
      <w:start w:val="1"/>
      <w:numFmt w:val="bullet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54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1C6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92D72F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9CB2C-5758-42D3-B17E-6F47FC9F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370</cp:revision>
  <cp:lastPrinted>2025-06-16T14:08:00Z</cp:lastPrinted>
  <dcterms:created xsi:type="dcterms:W3CDTF">2019-01-21T10:42:00Z</dcterms:created>
  <dcterms:modified xsi:type="dcterms:W3CDTF">2025-06-17T12:24:00Z</dcterms:modified>
</cp:coreProperties>
</file>