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12" w:rsidRPr="001B4049" w:rsidRDefault="00D16412" w:rsidP="00D1641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ОБГРУНТУВАННЯ</w:t>
      </w:r>
    </w:p>
    <w:p w:rsidR="00D16412" w:rsidRPr="001B4049" w:rsidRDefault="00EA4C38" w:rsidP="00D1641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 </w:t>
      </w:r>
      <w:proofErr w:type="spellStart"/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проє</w:t>
      </w:r>
      <w:r w:rsidR="00D16412"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кту</w:t>
      </w:r>
      <w:proofErr w:type="spellEnd"/>
      <w:r w:rsidR="00D16412"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рішення міської ради</w:t>
      </w:r>
    </w:p>
    <w:p w:rsidR="00D16412" w:rsidRPr="001B4049" w:rsidRDefault="00D16412" w:rsidP="00D1641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«Про створення відділу з питань мобілізаційної роботи та ведення</w:t>
      </w:r>
    </w:p>
    <w:p w:rsidR="00D16412" w:rsidRPr="001B4049" w:rsidRDefault="00D16412" w:rsidP="00D1641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персонально-первинного військового обліку Житомирської міської</w:t>
      </w:r>
    </w:p>
    <w:p w:rsidR="00D16412" w:rsidRPr="001B4049" w:rsidRDefault="00D16412" w:rsidP="00D1641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ради та затвердження Положення про нього»</w:t>
      </w:r>
    </w:p>
    <w:p w:rsidR="00D16412" w:rsidRPr="001B4049" w:rsidRDefault="00D16412" w:rsidP="00D1641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F623E" w:rsidRPr="001B4049" w:rsidRDefault="00AF623E" w:rsidP="00AF623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Створення відділу питань мобілізаційної роботи та ведення військового обліку Житомирської міської ради </w:t>
      </w:r>
      <w:r w:rsidR="0092301A"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обумовлено </w:t>
      </w:r>
      <w:r w:rsidR="00D06D0E"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тим</w:t>
      </w: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що законодавством України на виконавчі органи міської ради покладені функції забезпечення на території відповідних населених пунктів ведення персонально-первинного військового обліку призовників, військовозобов’язаних та резервістів, а саме:</w:t>
      </w:r>
    </w:p>
    <w:p w:rsidR="00EA4C38" w:rsidRPr="001B4049" w:rsidRDefault="00EA4C38" w:rsidP="00AF623E">
      <w:pPr>
        <w:spacing w:after="0"/>
        <w:jc w:val="both"/>
        <w:rPr>
          <w:rFonts w:ascii="Times New Roman" w:hAnsi="Times New Roman" w:cs="Times New Roman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3206A" w:rsidRPr="001B4049" w:rsidRDefault="0023206A" w:rsidP="0023206A">
      <w:pPr>
        <w:spacing w:after="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A4C38"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1)</w:t>
      </w: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статті 36  Закон України «Про місцеве самоврядування в Україні»</w:t>
      </w:r>
    </w:p>
    <w:p w:rsidR="0023206A" w:rsidRPr="001B4049" w:rsidRDefault="0023206A" w:rsidP="0023206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пункт 2  забезпечення на території відповідних населених пунктів ведення персонально-первинного військового обліку призовників, військовозобов’язаних та резервістів, забезпечення бронювання військовозобов’язаних на період мобілізації та на воєнний час;</w:t>
      </w:r>
    </w:p>
    <w:p w:rsidR="0023206A" w:rsidRPr="001B4049" w:rsidRDefault="0023206A" w:rsidP="00AF623E">
      <w:pPr>
        <w:spacing w:after="0"/>
        <w:jc w:val="both"/>
        <w:rPr>
          <w:rFonts w:ascii="Times New Roman" w:hAnsi="Times New Roman" w:cs="Times New Roman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3206A" w:rsidRPr="001B4049" w:rsidRDefault="0023206A" w:rsidP="0023206A">
      <w:pPr>
        <w:spacing w:after="0"/>
        <w:ind w:firstLine="45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2) статті 34  Закон України  «Про військовий обов’язок та військову службу»</w:t>
      </w:r>
    </w:p>
    <w:p w:rsidR="0023206A" w:rsidRPr="001B4049" w:rsidRDefault="0023206A" w:rsidP="0023206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пункт 4. Персонально-первинний облік призовників, військовозобов’язаних та резервістів передбачає облік відомостей щодо таких осіб за місцем їх проживання. Ведення персонально-первинного обліку покладається на виконавчі органи сільських, селищних, міських рад.</w:t>
      </w:r>
    </w:p>
    <w:p w:rsidR="0023206A" w:rsidRPr="001B4049" w:rsidRDefault="0023206A" w:rsidP="0023206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Ведення персонально-первинного обліку покладається на виконавчі органи сільських, селищних, міських рад.</w:t>
      </w:r>
    </w:p>
    <w:p w:rsidR="0023206A" w:rsidRPr="001B4049" w:rsidRDefault="0023206A" w:rsidP="0023206A">
      <w:pPr>
        <w:pStyle w:val="a4"/>
        <w:tabs>
          <w:tab w:val="left" w:pos="900"/>
        </w:tabs>
        <w:ind w:left="0" w:firstLine="540"/>
        <w:jc w:val="both"/>
        <w:rPr>
          <w:rStyle w:val="rvts46"/>
          <w:rFonts w:ascii="Times New Roman" w:hAnsi="Times New Roman" w:cs="Times New Roman"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3)</w:t>
      </w: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Порядок організації та ведення військового обліку призовників, військовозобов’яза</w:t>
      </w:r>
      <w:r w:rsidR="005959D8"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них та резервістів, затвердженого</w:t>
      </w: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постановою Кабінету Міністрів України від 30 грудня 2022 року  1487 (</w:t>
      </w:r>
      <w:r w:rsidRPr="001B4049">
        <w:rPr>
          <w:rStyle w:val="rvts46"/>
          <w:rFonts w:ascii="Times New Roman" w:hAnsi="Times New Roman" w:cs="Times New Roman"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пункту 16 із змінами, внесеними згідно з Постановою КМ   </w:t>
      </w:r>
      <w:hyperlink r:id="rId5" w:anchor="n36" w:tgtFrame="_blank" w:history="1">
        <w:r w:rsidRPr="001B4049">
          <w:rPr>
            <w:rStyle w:val="a3"/>
            <w:rFonts w:ascii="Times New Roman" w:hAnsi="Times New Roman" w:cs="Times New Roman"/>
            <w:iCs/>
            <w:color w:val="000000" w:themeColor="text1"/>
            <w:sz w:val="28"/>
            <w:szCs w:val="28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№ 1558 від 31.12.2024</w:t>
        </w:r>
      </w:hyperlink>
      <w:r w:rsidRPr="001B4049">
        <w:rPr>
          <w:rStyle w:val="a3"/>
          <w:rFonts w:ascii="Times New Roman" w:hAnsi="Times New Roman" w:cs="Times New Roman"/>
          <w:iCs/>
          <w:color w:val="000000" w:themeColor="text1"/>
          <w:sz w:val="28"/>
          <w:szCs w:val="28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(далі – Порядок)</w:t>
      </w:r>
    </w:p>
    <w:p w:rsidR="005959D8" w:rsidRPr="001B4049" w:rsidRDefault="005959D8" w:rsidP="005959D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Персонально-первинний військовий облік передбачає облік відомостей стосовно призовників, військовозобов’язаних та резервістів за місцем їх проживання у відповідній адміністративно-територіальній одиниці. </w:t>
      </w:r>
    </w:p>
    <w:p w:rsidR="005959D8" w:rsidRPr="001B4049" w:rsidRDefault="005959D8" w:rsidP="005959D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 селах та селищах, а також у містах ведення такого обліку покладається на виконавчі органи сільських, селищних, міських рад.</w:t>
      </w:r>
    </w:p>
    <w:p w:rsidR="005959D8" w:rsidRPr="001B4049" w:rsidRDefault="005959D8" w:rsidP="0023206A">
      <w:pPr>
        <w:pStyle w:val="a4"/>
        <w:tabs>
          <w:tab w:val="left" w:pos="900"/>
        </w:tabs>
        <w:ind w:left="0" w:firstLine="540"/>
        <w:jc w:val="both"/>
        <w:rPr>
          <w:rStyle w:val="rvts46"/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3206A" w:rsidRPr="001B4049" w:rsidRDefault="005959D8" w:rsidP="0023206A">
      <w:pPr>
        <w:pStyle w:val="a4"/>
        <w:tabs>
          <w:tab w:val="left" w:pos="900"/>
        </w:tabs>
        <w:ind w:left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Порядком визначено:</w:t>
      </w:r>
    </w:p>
    <w:p w:rsidR="00D06D0E" w:rsidRPr="001B4049" w:rsidRDefault="00D06D0E" w:rsidP="00D06D0E">
      <w:pPr>
        <w:pStyle w:val="a4"/>
        <w:tabs>
          <w:tab w:val="left" w:pos="900"/>
        </w:tabs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Для належного функціонування системи військового обліку (забезпечення її автоматизації із застосуванням Єдиного державного реєстру призовників, </w:t>
      </w:r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військовозобов’язаних та резервістів) </w:t>
      </w:r>
      <w:r w:rsidR="0092301A"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Порядком </w:t>
      </w:r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визначається кількість осіб, відповідальних за ведення військового обліку, з урахуванням таких норм:</w:t>
      </w:r>
    </w:p>
    <w:p w:rsidR="00D06D0E" w:rsidRPr="001B4049" w:rsidRDefault="00D06D0E" w:rsidP="00D06D0E">
      <w:pPr>
        <w:pStyle w:val="a4"/>
        <w:tabs>
          <w:tab w:val="left" w:pos="900"/>
        </w:tabs>
        <w:ind w:left="0" w:firstLine="720"/>
        <w:jc w:val="both"/>
        <w:rPr>
          <w:rStyle w:val="rvts46"/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Загальна кількість осіб, відповідальних за ведення військового обліку в державних органах, органах місцевого самоврядування, на підприємствах, в установах та організаціях, визначається з урахуванням кількості призовників, військовозобов’язаних та резервістів, які перебувають на військовому обліку станом на 1 січня поточного року, із застосуванням норм, визначених у </w:t>
      </w:r>
      <w:hyperlink r:id="rId6" w:anchor="n46" w:history="1">
        <w:r w:rsidRPr="001B404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uk-UA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пунктах 9</w:t>
        </w:r>
      </w:hyperlink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і </w:t>
      </w:r>
      <w:hyperlink r:id="rId7" w:anchor="n58" w:history="1">
        <w:r w:rsidRPr="001B404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uk-UA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10</w:t>
        </w:r>
      </w:hyperlink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 Порядку.</w:t>
      </w:r>
    </w:p>
    <w:p w:rsidR="00C94AD3" w:rsidRPr="001B4049" w:rsidRDefault="00C94AD3" w:rsidP="00C94AD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Підпунктом 3 пункту 9 </w:t>
      </w:r>
      <w:r w:rsidR="0092301A" w:rsidRPr="001B404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Порядку </w:t>
      </w: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передбачено</w:t>
      </w:r>
      <w:r w:rsidR="005C772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C77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</w:t>
      </w:r>
      <w:r w:rsidR="005C7723"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агальна кількість осіб, відповідальних за ведення військового обліку</w:t>
      </w:r>
      <w:r w:rsidRPr="001B404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 4001 до 7000 призовників, військовозобов’язаних та резервістів - три особи</w:t>
      </w:r>
      <w:r w:rsidR="005959D8"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відповідальні за ведення військового обліку</w:t>
      </w:r>
      <w:r w:rsidRPr="001B40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а на кожні наступні від 1 до 3000 призовників, військовозобов’язаних та резервістів - по одній особі додатково.</w:t>
      </w:r>
    </w:p>
    <w:p w:rsidR="005959D8" w:rsidRPr="00EA4C38" w:rsidRDefault="00C94AD3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 зв’язку з тим, що </w:t>
      </w:r>
      <w:r w:rsidR="0092301A"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 місті Житомирі станом на 01.06</w:t>
      </w: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.2025 року кількість військовозобов’язаних та призовників, яких необхідно брати на облік</w:t>
      </w:r>
      <w:r w:rsidR="0092301A"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становить </w:t>
      </w:r>
      <w:r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959D8" w:rsidRPr="001B404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десятки тисяч осіб виникла необхідність створити відділ з питань мобілізаційної роботи та ведення персонально-первинного військового обліку Житомирської міської ради.</w:t>
      </w:r>
    </w:p>
    <w:p w:rsidR="00D16412" w:rsidRPr="00EA4C38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Pr="001B4049" w:rsidRDefault="00D16412" w:rsidP="00D1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049">
        <w:rPr>
          <w:rFonts w:ascii="Times New Roman" w:hAnsi="Times New Roman" w:cs="Times New Roman"/>
          <w:sz w:val="28"/>
          <w:szCs w:val="28"/>
        </w:rPr>
        <w:t>Головний спеціаліст з питань</w:t>
      </w:r>
    </w:p>
    <w:p w:rsidR="00D16412" w:rsidRPr="001B4049" w:rsidRDefault="00D16412" w:rsidP="00D1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049">
        <w:rPr>
          <w:rFonts w:ascii="Times New Roman" w:hAnsi="Times New Roman" w:cs="Times New Roman"/>
          <w:sz w:val="28"/>
          <w:szCs w:val="28"/>
        </w:rPr>
        <w:t xml:space="preserve">військово-мобілізаційної та </w:t>
      </w:r>
      <w:proofErr w:type="spellStart"/>
      <w:r w:rsidRPr="001B4049">
        <w:rPr>
          <w:rFonts w:ascii="Times New Roman" w:hAnsi="Times New Roman" w:cs="Times New Roman"/>
          <w:sz w:val="28"/>
          <w:szCs w:val="28"/>
        </w:rPr>
        <w:t>режимно</w:t>
      </w:r>
      <w:proofErr w:type="spellEnd"/>
      <w:r w:rsidRPr="001B4049">
        <w:rPr>
          <w:rFonts w:ascii="Times New Roman" w:hAnsi="Times New Roman" w:cs="Times New Roman"/>
          <w:sz w:val="28"/>
          <w:szCs w:val="28"/>
        </w:rPr>
        <w:t>-</w:t>
      </w:r>
    </w:p>
    <w:p w:rsidR="00D16412" w:rsidRPr="00EA4C38" w:rsidRDefault="00D16412" w:rsidP="00D1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049">
        <w:rPr>
          <w:rFonts w:ascii="Times New Roman" w:hAnsi="Times New Roman" w:cs="Times New Roman"/>
          <w:sz w:val="28"/>
          <w:szCs w:val="28"/>
        </w:rPr>
        <w:t>секретної роботи міської ради                                                               Віктор ХРУС</w:t>
      </w:r>
    </w:p>
    <w:p w:rsidR="00D16412" w:rsidRPr="00EA4C38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b/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D16412" w:rsidRDefault="00D16412" w:rsidP="00C94AD3">
      <w:pPr>
        <w:pStyle w:val="rvps2"/>
        <w:shd w:val="clear" w:color="auto" w:fill="FFFFFF"/>
        <w:spacing w:before="0" w:beforeAutospacing="0" w:after="150" w:afterAutospacing="0"/>
        <w:ind w:firstLine="1068"/>
        <w:jc w:val="both"/>
        <w:rPr>
          <w:sz w:val="28"/>
          <w:szCs w:val="28"/>
        </w:rPr>
      </w:pPr>
    </w:p>
    <w:p w:rsidR="005959D8" w:rsidRDefault="005959D8" w:rsidP="00556216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p w:rsidR="001B4049" w:rsidRDefault="001B4049" w:rsidP="00556216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bookmarkStart w:id="0" w:name="_GoBack"/>
      <w:bookmarkEnd w:id="0"/>
    </w:p>
    <w:sectPr w:rsidR="001B40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5DF"/>
    <w:multiLevelType w:val="hybridMultilevel"/>
    <w:tmpl w:val="CAA6F8E0"/>
    <w:lvl w:ilvl="0" w:tplc="F482E21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D7"/>
    <w:rsid w:val="00057DD7"/>
    <w:rsid w:val="00115381"/>
    <w:rsid w:val="001B4049"/>
    <w:rsid w:val="001C6477"/>
    <w:rsid w:val="0023206A"/>
    <w:rsid w:val="002C096E"/>
    <w:rsid w:val="003961C8"/>
    <w:rsid w:val="00556216"/>
    <w:rsid w:val="005959D8"/>
    <w:rsid w:val="005A5A42"/>
    <w:rsid w:val="005C7723"/>
    <w:rsid w:val="007C28D9"/>
    <w:rsid w:val="007F36CC"/>
    <w:rsid w:val="007F4426"/>
    <w:rsid w:val="0092301A"/>
    <w:rsid w:val="00937C63"/>
    <w:rsid w:val="00956E69"/>
    <w:rsid w:val="00AC72A8"/>
    <w:rsid w:val="00AF623E"/>
    <w:rsid w:val="00C7474A"/>
    <w:rsid w:val="00C94AD3"/>
    <w:rsid w:val="00CC465F"/>
    <w:rsid w:val="00D06D0E"/>
    <w:rsid w:val="00D16412"/>
    <w:rsid w:val="00E1493F"/>
    <w:rsid w:val="00E917F8"/>
    <w:rsid w:val="00EA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70724"/>
  <w15:chartTrackingRefBased/>
  <w15:docId w15:val="{B9BA8004-3B12-4F38-9D8E-B64EC78E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23E"/>
    <w:rPr>
      <w:color w:val="0563C1" w:themeColor="hyperlink"/>
      <w:u w:val="single"/>
    </w:rPr>
  </w:style>
  <w:style w:type="paragraph" w:customStyle="1" w:styleId="rvps2">
    <w:name w:val="rvps2"/>
    <w:basedOn w:val="a"/>
    <w:rsid w:val="00AF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F623E"/>
  </w:style>
  <w:style w:type="character" w:customStyle="1" w:styleId="rvts46">
    <w:name w:val="rvts46"/>
    <w:basedOn w:val="a0"/>
    <w:rsid w:val="00AF623E"/>
  </w:style>
  <w:style w:type="paragraph" w:styleId="a4">
    <w:name w:val="List Paragraph"/>
    <w:basedOn w:val="a"/>
    <w:uiPriority w:val="34"/>
    <w:qFormat/>
    <w:rsid w:val="003961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6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487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487-2022-%D0%BF" TargetMode="External"/><Relationship Id="rId5" Type="http://schemas.openxmlformats.org/officeDocument/2006/relationships/hyperlink" Target="https://zakon.rada.gov.ua/laws/show/1558-2024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2397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2025-07-11T12:57:00Z</cp:lastPrinted>
  <dcterms:created xsi:type="dcterms:W3CDTF">2025-06-30T05:32:00Z</dcterms:created>
  <dcterms:modified xsi:type="dcterms:W3CDTF">2025-07-15T13:34:00Z</dcterms:modified>
</cp:coreProperties>
</file>