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AA" w:rsidRPr="009B3010" w:rsidRDefault="004C26AA" w:rsidP="004C26AA">
      <w:pPr>
        <w:pStyle w:val="a3"/>
        <w:spacing w:before="0" w:after="0"/>
        <w:ind w:left="0" w:right="-81"/>
        <w:jc w:val="center"/>
        <w:rPr>
          <w:b/>
          <w:lang w:val="uk-UA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-228600</wp:posOffset>
            </wp:positionV>
            <wp:extent cx="431800" cy="643255"/>
            <wp:effectExtent l="0" t="0" r="635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010">
        <w:rPr>
          <w:b/>
          <w:lang w:val="uk-UA"/>
        </w:rPr>
        <w:t>УКРАЇНА</w:t>
      </w:r>
    </w:p>
    <w:p w:rsidR="004C26AA" w:rsidRPr="00CE52B8" w:rsidRDefault="004C26AA" w:rsidP="004C26AA">
      <w:pPr>
        <w:pStyle w:val="a3"/>
        <w:spacing w:before="0" w:after="0"/>
        <w:ind w:left="-180" w:right="-1"/>
        <w:jc w:val="center"/>
        <w:rPr>
          <w:b/>
          <w:bCs/>
          <w:lang w:val="uk-UA"/>
        </w:rPr>
      </w:pPr>
      <w:r w:rsidRPr="00CE52B8">
        <w:rPr>
          <w:b/>
          <w:bCs/>
          <w:lang w:val="uk-UA"/>
        </w:rPr>
        <w:t>ЖИТОМИРСЬКА МІСЬКА РАДА</w:t>
      </w:r>
    </w:p>
    <w:p w:rsidR="004C26AA" w:rsidRDefault="004C26AA" w:rsidP="004C26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</w:p>
    <w:p w:rsidR="004C26AA" w:rsidRDefault="004C26AA" w:rsidP="004C26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ПРОЄКТ </w:t>
      </w:r>
      <w:r w:rsidRPr="00CE52B8">
        <w:rPr>
          <w:b/>
          <w:bCs/>
          <w:lang w:val="uk-UA"/>
        </w:rPr>
        <w:t>РІШЕННЯ</w:t>
      </w:r>
    </w:p>
    <w:p w:rsidR="004C26AA" w:rsidRPr="00657218" w:rsidRDefault="004C26AA" w:rsidP="004C26AA">
      <w:pPr>
        <w:pStyle w:val="a3"/>
        <w:spacing w:before="0" w:after="0"/>
        <w:ind w:left="0" w:right="-81"/>
        <w:rPr>
          <w:lang w:val="uk-UA"/>
        </w:rPr>
      </w:pPr>
    </w:p>
    <w:p w:rsidR="004C26AA" w:rsidRDefault="004C26AA" w:rsidP="004C26AA">
      <w:pPr>
        <w:pStyle w:val="a3"/>
        <w:spacing w:before="0" w:after="0"/>
        <w:ind w:left="0" w:right="-81"/>
        <w:rPr>
          <w:lang w:val="uk-UA"/>
        </w:rPr>
      </w:pPr>
    </w:p>
    <w:p w:rsidR="004C26AA" w:rsidRDefault="004C26AA" w:rsidP="004C26AA">
      <w:pPr>
        <w:pStyle w:val="a3"/>
        <w:spacing w:before="0" w:after="0"/>
        <w:ind w:left="0" w:right="-81"/>
        <w:rPr>
          <w:lang w:val="uk-UA"/>
        </w:rPr>
      </w:pPr>
      <w:r w:rsidRPr="00CE52B8">
        <w:rPr>
          <w:lang w:val="uk-UA"/>
        </w:rPr>
        <w:t xml:space="preserve">від ___________ № _______ </w:t>
      </w:r>
      <w:r>
        <w:rPr>
          <w:lang w:val="uk-UA"/>
        </w:rPr>
        <w:t xml:space="preserve">                                                                </w:t>
      </w:r>
    </w:p>
    <w:p w:rsidR="004C26AA" w:rsidRPr="00CE52B8" w:rsidRDefault="004C26AA" w:rsidP="004C26AA">
      <w:pPr>
        <w:pStyle w:val="a3"/>
        <w:spacing w:before="0" w:after="0"/>
        <w:ind w:left="0" w:right="-81"/>
        <w:rPr>
          <w:lang w:val="uk-UA"/>
        </w:rPr>
      </w:pPr>
      <w:r>
        <w:rPr>
          <w:lang w:val="uk-UA"/>
        </w:rPr>
        <w:t xml:space="preserve">             </w:t>
      </w:r>
      <w:r w:rsidRPr="00CE52B8">
        <w:rPr>
          <w:lang w:val="uk-UA"/>
        </w:rPr>
        <w:t>м. Житомир</w:t>
      </w:r>
    </w:p>
    <w:p w:rsidR="004C26AA" w:rsidRDefault="004C26AA" w:rsidP="004C26AA">
      <w:pPr>
        <w:pStyle w:val="a3"/>
        <w:spacing w:before="0" w:after="0"/>
        <w:ind w:left="0" w:right="4818"/>
        <w:jc w:val="both"/>
        <w:rPr>
          <w:lang w:val="uk-UA"/>
        </w:rPr>
      </w:pPr>
    </w:p>
    <w:p w:rsidR="003C6CF9" w:rsidRPr="003C6CF9" w:rsidRDefault="003C6CF9" w:rsidP="003C6CF9">
      <w:pPr>
        <w:spacing w:after="0" w:line="240" w:lineRule="auto"/>
        <w:jc w:val="both"/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C6CF9"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звернення депутатів Житомирської </w:t>
      </w:r>
    </w:p>
    <w:p w:rsidR="003C6CF9" w:rsidRPr="003C6CF9" w:rsidRDefault="003C6CF9" w:rsidP="003C6CF9">
      <w:pPr>
        <w:spacing w:after="0" w:line="240" w:lineRule="auto"/>
        <w:jc w:val="both"/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</w:pPr>
      <w:r w:rsidRPr="003C6CF9">
        <w:rPr>
          <w:rStyle w:val="citation-122"/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міської ради до </w:t>
      </w:r>
      <w:r w:rsidRPr="003C6CF9"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  <w:t xml:space="preserve">Верховної Ради України, </w:t>
      </w:r>
    </w:p>
    <w:p w:rsidR="003C6CF9" w:rsidRPr="003C6CF9" w:rsidRDefault="003C6CF9" w:rsidP="003C6CF9">
      <w:pPr>
        <w:spacing w:after="0" w:line="240" w:lineRule="auto"/>
        <w:jc w:val="both"/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</w:pPr>
      <w:r w:rsidRPr="003C6CF9"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  <w:t>Кабінету Міністрів України щодо</w:t>
      </w:r>
      <w:r w:rsidR="004C26AA" w:rsidRPr="003C6CF9">
        <w:rPr>
          <w:rStyle w:val="citation-122"/>
          <w:rFonts w:ascii="Times New Roman" w:hAnsi="Times New Roman" w:cs="Times New Roman"/>
          <w:sz w:val="27"/>
          <w:szCs w:val="27"/>
          <w:lang w:eastAsia="ru-RU"/>
        </w:rPr>
        <w:t> </w:t>
      </w:r>
      <w:r w:rsidR="004C26AA" w:rsidRPr="003C6CF9"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  <w:t xml:space="preserve"> збереження </w:t>
      </w:r>
    </w:p>
    <w:p w:rsidR="003C6CF9" w:rsidRDefault="004C26AA" w:rsidP="003C6CF9">
      <w:pPr>
        <w:spacing w:after="0" w:line="240" w:lineRule="auto"/>
        <w:jc w:val="both"/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</w:pPr>
      <w:r w:rsidRPr="003C6CF9"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  <w:t xml:space="preserve">умов перебування на спрощеній системі </w:t>
      </w:r>
    </w:p>
    <w:p w:rsidR="004C26AA" w:rsidRPr="003C6CF9" w:rsidRDefault="004C26AA" w:rsidP="003C6CF9">
      <w:pPr>
        <w:spacing w:after="0" w:line="240" w:lineRule="auto"/>
        <w:jc w:val="both"/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</w:pPr>
      <w:r w:rsidRPr="003C6CF9">
        <w:rPr>
          <w:rStyle w:val="citation-122"/>
          <w:rFonts w:ascii="Times New Roman" w:hAnsi="Times New Roman" w:cs="Times New Roman"/>
          <w:sz w:val="27"/>
          <w:szCs w:val="27"/>
          <w:lang w:val="uk-UA" w:eastAsia="ru-RU"/>
        </w:rPr>
        <w:t>оподаткування</w:t>
      </w:r>
    </w:p>
    <w:p w:rsidR="004C26AA" w:rsidRDefault="004C26AA" w:rsidP="003C6CF9">
      <w:pPr>
        <w:pStyle w:val="a3"/>
        <w:spacing w:before="0" w:after="0"/>
        <w:ind w:left="0" w:right="5318"/>
        <w:jc w:val="both"/>
        <w:rPr>
          <w:color w:val="000000"/>
          <w:lang w:val="uk-UA"/>
        </w:rPr>
      </w:pPr>
    </w:p>
    <w:p w:rsidR="004C26AA" w:rsidRDefault="004C26AA" w:rsidP="004C26AA">
      <w:pPr>
        <w:pStyle w:val="a3"/>
        <w:spacing w:before="0" w:after="0"/>
        <w:ind w:left="0" w:right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Pr="00034EB9">
        <w:rPr>
          <w:rStyle w:val="citation-122"/>
          <w:lang w:val="uk-UA"/>
        </w:rPr>
        <w:t xml:space="preserve">З метою </w:t>
      </w:r>
      <w:r w:rsidRPr="00034EB9">
        <w:rPr>
          <w:rStyle w:val="citation-122"/>
          <w:bCs/>
          <w:lang w:val="uk-UA"/>
        </w:rPr>
        <w:t xml:space="preserve">посилення потенціалу Житомирської міської територіальної громади у сфері </w:t>
      </w:r>
      <w:r w:rsidR="003C6CF9">
        <w:rPr>
          <w:rStyle w:val="citation-122"/>
          <w:bCs/>
          <w:lang w:val="uk-UA"/>
        </w:rPr>
        <w:t>бюджету</w:t>
      </w:r>
      <w:r w:rsidRPr="00034EB9">
        <w:rPr>
          <w:rStyle w:val="citation-122"/>
          <w:bCs/>
          <w:lang w:val="uk-UA"/>
        </w:rPr>
        <w:t xml:space="preserve">, </w:t>
      </w:r>
      <w:r w:rsidRPr="00034EB9">
        <w:rPr>
          <w:rStyle w:val="citation-121"/>
          <w:lang w:val="uk-UA"/>
        </w:rPr>
        <w:t xml:space="preserve">відповідно до Закону України «Про місцеве самоврядування в Україні» </w:t>
      </w:r>
      <w:r w:rsidRPr="00034EB9">
        <w:rPr>
          <w:lang w:val="uk-UA"/>
        </w:rPr>
        <w:t>міська рада</w:t>
      </w:r>
    </w:p>
    <w:p w:rsidR="004C26AA" w:rsidRDefault="004C26AA" w:rsidP="004C26AA">
      <w:pPr>
        <w:pStyle w:val="a3"/>
        <w:spacing w:before="0" w:after="0"/>
        <w:ind w:left="0" w:right="0"/>
        <w:jc w:val="both"/>
        <w:rPr>
          <w:color w:val="000000"/>
          <w:lang w:val="uk-UA"/>
        </w:rPr>
      </w:pPr>
    </w:p>
    <w:p w:rsidR="004C26AA" w:rsidRDefault="004C26AA" w:rsidP="004C26AA">
      <w:pPr>
        <w:pStyle w:val="a3"/>
        <w:spacing w:before="0" w:after="0"/>
        <w:ind w:left="0" w:right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ВИРІШИЛА:</w:t>
      </w:r>
    </w:p>
    <w:p w:rsidR="004C26AA" w:rsidRDefault="004C26AA" w:rsidP="004C26AA">
      <w:pPr>
        <w:pStyle w:val="a3"/>
        <w:spacing w:before="0" w:after="0"/>
        <w:ind w:left="0" w:right="0"/>
        <w:jc w:val="both"/>
        <w:rPr>
          <w:color w:val="000000"/>
          <w:lang w:val="uk-UA"/>
        </w:rPr>
      </w:pPr>
    </w:p>
    <w:p w:rsidR="004C26AA" w:rsidRPr="003C6CF9" w:rsidRDefault="003C6CF9" w:rsidP="003C6CF9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Style w:val="citation-120"/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bookmarkStart w:id="0" w:name="_Hlk184630720"/>
      <w:r w:rsidRPr="003C6CF9">
        <w:rPr>
          <w:rStyle w:val="citation-120"/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Направити звернення до Верховної Ради України, Кабінету Міністрів України щодо  збереження умов перебування на спрощеній системі оподаткування</w:t>
      </w:r>
      <w:r w:rsidR="004C26AA" w:rsidRPr="003C6CF9">
        <w:rPr>
          <w:rStyle w:val="citation-120"/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, що додається.</w:t>
      </w:r>
    </w:p>
    <w:p w:rsidR="004C26AA" w:rsidRPr="005339BB" w:rsidRDefault="004C26AA" w:rsidP="004C26AA">
      <w:pPr>
        <w:pStyle w:val="a3"/>
        <w:numPr>
          <w:ilvl w:val="0"/>
          <w:numId w:val="1"/>
        </w:numPr>
        <w:spacing w:before="0" w:after="0"/>
        <w:ind w:left="0" w:right="0" w:firstLine="851"/>
        <w:jc w:val="both"/>
        <w:rPr>
          <w:rStyle w:val="citation-120"/>
          <w:color w:val="000000"/>
          <w:lang w:val="uk-UA"/>
        </w:rPr>
      </w:pPr>
      <w:proofErr w:type="spellStart"/>
      <w:r w:rsidRPr="003C6CF9">
        <w:rPr>
          <w:rStyle w:val="citation-120"/>
          <w:bCs/>
        </w:rPr>
        <w:t>Уповноважити</w:t>
      </w:r>
      <w:proofErr w:type="spellEnd"/>
      <w:r w:rsidRPr="003C6CF9">
        <w:rPr>
          <w:rStyle w:val="citation-120"/>
          <w:bCs/>
        </w:rPr>
        <w:t xml:space="preserve"> секретаря </w:t>
      </w:r>
      <w:proofErr w:type="spellStart"/>
      <w:r w:rsidRPr="003C6CF9">
        <w:rPr>
          <w:rStyle w:val="citation-120"/>
          <w:bCs/>
        </w:rPr>
        <w:t>міської</w:t>
      </w:r>
      <w:proofErr w:type="spellEnd"/>
      <w:r w:rsidRPr="003C6CF9">
        <w:rPr>
          <w:rStyle w:val="citation-120"/>
          <w:bCs/>
        </w:rPr>
        <w:t xml:space="preserve"> ради Галину </w:t>
      </w:r>
      <w:proofErr w:type="spellStart"/>
      <w:r w:rsidRPr="003C6CF9">
        <w:rPr>
          <w:rStyle w:val="citation-120"/>
          <w:bCs/>
        </w:rPr>
        <w:t>Шиманську</w:t>
      </w:r>
      <w:proofErr w:type="spellEnd"/>
      <w:r w:rsidRPr="005339BB">
        <w:rPr>
          <w:color w:val="000000"/>
          <w:szCs w:val="28"/>
          <w:lang w:val="uk-UA"/>
        </w:rPr>
        <w:t xml:space="preserve"> </w:t>
      </w:r>
      <w:r w:rsidR="003C6CF9">
        <w:rPr>
          <w:szCs w:val="28"/>
          <w:lang w:val="uk-UA" w:eastAsia="uk-UA"/>
        </w:rPr>
        <w:t>підписати та направити звернення</w:t>
      </w:r>
      <w:r w:rsidRPr="005339BB">
        <w:rPr>
          <w:rStyle w:val="citation-120"/>
          <w:bCs/>
          <w:lang w:val="uk-UA"/>
        </w:rPr>
        <w:t xml:space="preserve">. </w:t>
      </w:r>
      <w:bookmarkEnd w:id="0"/>
    </w:p>
    <w:p w:rsidR="004C26AA" w:rsidRPr="005339BB" w:rsidRDefault="004C26AA" w:rsidP="004C26AA">
      <w:pPr>
        <w:pStyle w:val="a3"/>
        <w:numPr>
          <w:ilvl w:val="0"/>
          <w:numId w:val="1"/>
        </w:numPr>
        <w:spacing w:before="0" w:after="0"/>
        <w:ind w:left="0" w:right="0" w:firstLine="851"/>
        <w:jc w:val="both"/>
        <w:rPr>
          <w:color w:val="000000"/>
          <w:lang w:val="uk-UA"/>
        </w:rPr>
      </w:pPr>
      <w:r w:rsidRPr="005339BB">
        <w:rPr>
          <w:color w:val="000000"/>
          <w:lang w:val="uk-UA"/>
        </w:rPr>
        <w:t>Контроль за виконанням цього рішення покласти на першого заступника міського голови з питань діяльності вико</w:t>
      </w:r>
      <w:r w:rsidR="003C6CF9">
        <w:rPr>
          <w:color w:val="000000"/>
          <w:lang w:val="uk-UA"/>
        </w:rPr>
        <w:t xml:space="preserve">навчих органів ради </w:t>
      </w:r>
      <w:r w:rsidRPr="005339BB">
        <w:rPr>
          <w:color w:val="000000"/>
          <w:lang w:val="uk-UA"/>
        </w:rPr>
        <w:t>згідно з розподілом обов’язків.</w:t>
      </w:r>
    </w:p>
    <w:p w:rsidR="004C26AA" w:rsidRDefault="004C26AA" w:rsidP="004C26AA">
      <w:pPr>
        <w:pStyle w:val="a3"/>
        <w:spacing w:before="0" w:after="0"/>
        <w:ind w:right="0"/>
        <w:jc w:val="both"/>
        <w:rPr>
          <w:color w:val="000000"/>
          <w:lang w:val="uk-UA"/>
        </w:rPr>
      </w:pPr>
    </w:p>
    <w:p w:rsidR="004C26AA" w:rsidRDefault="004C26AA" w:rsidP="004C26AA">
      <w:pPr>
        <w:pStyle w:val="a3"/>
        <w:spacing w:before="0" w:after="0"/>
        <w:ind w:right="0"/>
        <w:jc w:val="both"/>
        <w:rPr>
          <w:color w:val="000000"/>
          <w:lang w:val="uk-UA"/>
        </w:rPr>
      </w:pPr>
    </w:p>
    <w:p w:rsidR="004C26AA" w:rsidRPr="00671363" w:rsidRDefault="004C26AA" w:rsidP="004C26AA">
      <w:pPr>
        <w:pStyle w:val="a3"/>
        <w:spacing w:before="0" w:after="0"/>
        <w:ind w:right="0"/>
        <w:jc w:val="both"/>
        <w:rPr>
          <w:color w:val="000000"/>
          <w:lang w:val="uk-UA"/>
        </w:rPr>
      </w:pPr>
    </w:p>
    <w:p w:rsidR="004C26AA" w:rsidRPr="008266A1" w:rsidRDefault="004C26AA" w:rsidP="004C26AA">
      <w:pPr>
        <w:pStyle w:val="a3"/>
        <w:spacing w:before="0" w:after="0"/>
        <w:ind w:left="0" w:right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Секретар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Галина ШИМАНСЬКА</w:t>
      </w:r>
    </w:p>
    <w:p w:rsidR="004C26AA" w:rsidRDefault="004C26AA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C26AA" w:rsidRDefault="004C26AA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C26AA" w:rsidRDefault="004C26AA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3C6CF9" w:rsidRDefault="003C6CF9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3C6CF9" w:rsidRDefault="003C6CF9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3C6CF9" w:rsidRDefault="003C6CF9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FC1031" w:rsidRDefault="00FC1031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C26AA" w:rsidRDefault="004C26AA" w:rsidP="00FF5127">
      <w:pPr>
        <w:spacing w:after="0" w:line="36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C26AA" w:rsidRDefault="00812356" w:rsidP="00812356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 xml:space="preserve">Додаток до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рішення</w:t>
      </w:r>
    </w:p>
    <w:p w:rsidR="00812356" w:rsidRPr="00812356" w:rsidRDefault="00812356" w:rsidP="00812356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FE5B64" w:rsidRDefault="00FE5B64" w:rsidP="00812356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Верховна</w:t>
      </w:r>
      <w:proofErr w:type="spellEnd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Рада </w:t>
      </w: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України</w:t>
      </w:r>
      <w:proofErr w:type="spellEnd"/>
      <w:r w:rsidRPr="00D053E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Кабінет</w:t>
      </w:r>
      <w:proofErr w:type="spellEnd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Міністрів</w:t>
      </w:r>
      <w:proofErr w:type="spellEnd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України</w:t>
      </w:r>
      <w:proofErr w:type="spellEnd"/>
    </w:p>
    <w:p w:rsidR="00FE5B64" w:rsidRPr="00D053E8" w:rsidRDefault="00FE5B64" w:rsidP="00812356">
      <w:pPr>
        <w:spacing w:after="0" w:line="240" w:lineRule="auto"/>
        <w:ind w:left="637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E5B64" w:rsidRPr="00D053E8" w:rsidRDefault="00FE5B64" w:rsidP="0081235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ЗВЕРНЕННЯ</w:t>
      </w:r>
    </w:p>
    <w:p w:rsidR="00FE5B64" w:rsidRPr="00FF5127" w:rsidRDefault="00FE5B64" w:rsidP="00812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депутатів</w:t>
      </w:r>
      <w:proofErr w:type="spellEnd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Житомирської</w:t>
      </w:r>
      <w:proofErr w:type="spellEnd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 </w:t>
      </w: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</w:t>
      </w:r>
      <w:proofErr w:type="spellEnd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збереження</w:t>
      </w:r>
      <w:proofErr w:type="spellEnd"/>
      <w:r w:rsidRPr="004F04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512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умов перебування на спрощеній системі оподаткування</w:t>
      </w:r>
    </w:p>
    <w:p w:rsidR="00FE5B64" w:rsidRPr="00D053E8" w:rsidRDefault="00FE5B64" w:rsidP="00812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5462" w:rsidRPr="00054C40" w:rsidRDefault="00FE5B64" w:rsidP="0081235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uk-UA"/>
        </w:rPr>
      </w:pPr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Ми,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депутати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Житомирської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міської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ради,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імені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громади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звертаємося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проханням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>зберегти</w:t>
      </w:r>
      <w:proofErr w:type="spellEnd"/>
      <w:r w:rsidRPr="00054C4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7A5462" w:rsidRPr="00054C40">
        <w:rPr>
          <w:rFonts w:ascii="Times New Roman" w:eastAsia="Times New Roman" w:hAnsi="Times New Roman" w:cs="Times New Roman"/>
          <w:bCs/>
          <w:sz w:val="27"/>
          <w:szCs w:val="27"/>
          <w:lang w:val="uk-UA" w:eastAsia="uk-UA"/>
        </w:rPr>
        <w:t>умови перебування платників єдиного податку на спрощеній системі оподаткування.</w:t>
      </w:r>
    </w:p>
    <w:p w:rsidR="00534CC0" w:rsidRPr="00054C40" w:rsidRDefault="00534CC0" w:rsidP="001B7F4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</w:pP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  <w:t xml:space="preserve">Підтримка малого і середнього бізнесу в умовах війни – це підтримка економічної стійкості країни. Саме підприємці сьогодні створюють робочі місця, наповнюють місцеві бюджети, допомагають громадам вистояти, підтримують соціальну стабільність і сприяють забезпеченню наших захисників усім необхідним. </w:t>
      </w:r>
    </w:p>
    <w:p w:rsidR="00534CC0" w:rsidRPr="00054C40" w:rsidRDefault="007A5462" w:rsidP="001B7F4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</w:pP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  <w:t>Прийняття</w:t>
      </w:r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проєкту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Закону «Про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внесення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змін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до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Податкового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кодексу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України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щодо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реєстрації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платників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єдиного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податку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платниками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ПДВ» </w:t>
      </w: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  <w:t>негативним чином відобразиться на веденні господарської діяльності платниками єдиного податку</w:t>
      </w:r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.</w:t>
      </w:r>
    </w:p>
    <w:p w:rsidR="007A5462" w:rsidRPr="00054C40" w:rsidRDefault="007A5462" w:rsidP="001B7F4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</w:pP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  <w:t>З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апропоновані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зміни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суперечать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самій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ідеї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спрощеної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системи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оподаткування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.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Обов’язкова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або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навіть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«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спрощена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»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реєстрація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ПДВ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означає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складніше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адміністрування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додаткові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витрати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для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підприємців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і, як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наслідок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ризик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масового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закриття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бізнесів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або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переходу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їх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у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тінь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втрати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робочих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місць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.</w:t>
      </w:r>
    </w:p>
    <w:p w:rsidR="00534CC0" w:rsidRPr="00054C40" w:rsidRDefault="00534CC0" w:rsidP="001B7F4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</w:pP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Єдиний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податок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залишається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в громадах,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тоді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як ПДВ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надходить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gram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до державного бюджету</w:t>
      </w:r>
      <w:proofErr w:type="gram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.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Це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означає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зменшення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доходів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територіальних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громад і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послаблення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їх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фінансової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спроможності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.</w:t>
      </w:r>
    </w:p>
    <w:p w:rsidR="00534CC0" w:rsidRPr="00054C40" w:rsidRDefault="00534CC0" w:rsidP="001B7F4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</w:pP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Крім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того,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запровадження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ПДВ для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платників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єдиного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податку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може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збільшити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кількість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перевірок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і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адміністративний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тиск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що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створює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додаткові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корупційні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ризики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.</w:t>
      </w:r>
    </w:p>
    <w:p w:rsidR="007A5462" w:rsidRPr="00054C40" w:rsidRDefault="007A5462" w:rsidP="001B7F4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</w:pP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  <w:t>Б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удь-які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зміни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до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податкового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законодавства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мають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бути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зваженими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прогнозованими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та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впроваджуватися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лише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після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ретельного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аналізу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з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урахуванням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інтересів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бізнесу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та громад.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Підтримка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підприємців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сьогодні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–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це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не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лише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про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економіку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а про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обороноздатність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і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майбутнє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країни</w:t>
      </w:r>
      <w:proofErr w:type="spellEnd"/>
      <w:r w:rsidR="00534CC0"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. </w:t>
      </w:r>
    </w:p>
    <w:p w:rsidR="00534CC0" w:rsidRPr="00054C40" w:rsidRDefault="00534CC0" w:rsidP="001B7F4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</w:pP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Саме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тому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важливо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зберегти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умови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які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дозволяють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бізнесу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працювати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,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розвиватися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і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підтримувати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державу.</w:t>
      </w:r>
    </w:p>
    <w:p w:rsidR="003631D2" w:rsidRPr="00054C40" w:rsidRDefault="007A5462" w:rsidP="007A546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</w:pPr>
      <w:r w:rsidRPr="00054C4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Житомирська</w:t>
      </w: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міська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рада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вважає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недоцільним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запровадження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ПДВ для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платників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єдиного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податку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й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закликає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врахувати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proofErr w:type="spellStart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позицію</w:t>
      </w:r>
      <w:proofErr w:type="spellEnd"/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 xml:space="preserve"> </w:t>
      </w: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  <w:t xml:space="preserve">територіальних </w:t>
      </w: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eastAsia="ru-RU"/>
        </w:rPr>
        <w:t>громад</w:t>
      </w:r>
      <w:r w:rsidRPr="00054C40"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  <w:t>.</w:t>
      </w:r>
    </w:p>
    <w:p w:rsidR="007A5462" w:rsidRPr="00054C40" w:rsidRDefault="007A5462" w:rsidP="007A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7"/>
          <w:szCs w:val="27"/>
          <w:lang w:val="uk-UA" w:eastAsia="ru-RU"/>
        </w:rPr>
      </w:pPr>
    </w:p>
    <w:p w:rsidR="00FF5127" w:rsidRPr="00054C40" w:rsidRDefault="00FF5127" w:rsidP="00FF512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4C40">
        <w:rPr>
          <w:rFonts w:ascii="Times New Roman" w:hAnsi="Times New Roman" w:cs="Times New Roman"/>
          <w:sz w:val="27"/>
          <w:szCs w:val="27"/>
        </w:rPr>
        <w:t xml:space="preserve">За </w:t>
      </w:r>
      <w:proofErr w:type="spellStart"/>
      <w:r w:rsidRPr="00054C40">
        <w:rPr>
          <w:rFonts w:ascii="Times New Roman" w:hAnsi="Times New Roman" w:cs="Times New Roman"/>
          <w:sz w:val="27"/>
          <w:szCs w:val="27"/>
        </w:rPr>
        <w:t>дорученням</w:t>
      </w:r>
      <w:proofErr w:type="spellEnd"/>
      <w:r w:rsidRPr="00054C4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5127" w:rsidRPr="00054C40" w:rsidRDefault="00FF5127" w:rsidP="00FF512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54C40">
        <w:rPr>
          <w:rFonts w:ascii="Times New Roman" w:hAnsi="Times New Roman" w:cs="Times New Roman"/>
          <w:sz w:val="27"/>
          <w:szCs w:val="27"/>
        </w:rPr>
        <w:t>депутатів</w:t>
      </w:r>
      <w:proofErr w:type="spellEnd"/>
      <w:r w:rsidRPr="00054C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54C40">
        <w:rPr>
          <w:rFonts w:ascii="Times New Roman" w:hAnsi="Times New Roman" w:cs="Times New Roman"/>
          <w:sz w:val="27"/>
          <w:szCs w:val="27"/>
        </w:rPr>
        <w:t>Житомирської</w:t>
      </w:r>
      <w:proofErr w:type="spellEnd"/>
      <w:r w:rsidRPr="00054C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54C40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054C40">
        <w:rPr>
          <w:rFonts w:ascii="Times New Roman" w:hAnsi="Times New Roman" w:cs="Times New Roman"/>
          <w:sz w:val="27"/>
          <w:szCs w:val="27"/>
        </w:rPr>
        <w:t xml:space="preserve"> ради</w:t>
      </w:r>
    </w:p>
    <w:p w:rsidR="00054C40" w:rsidRPr="00054C40" w:rsidRDefault="00054C40" w:rsidP="007A54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5127" w:rsidRPr="00054C40" w:rsidRDefault="00FF5127" w:rsidP="007A546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54C40">
        <w:rPr>
          <w:rFonts w:ascii="Times New Roman" w:hAnsi="Times New Roman" w:cs="Times New Roman"/>
          <w:sz w:val="27"/>
          <w:szCs w:val="27"/>
        </w:rPr>
        <w:t>Секретар</w:t>
      </w:r>
      <w:proofErr w:type="spellEnd"/>
      <w:r w:rsidRPr="00054C4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54C40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054C40">
        <w:rPr>
          <w:rFonts w:ascii="Times New Roman" w:hAnsi="Times New Roman" w:cs="Times New Roman"/>
          <w:sz w:val="27"/>
          <w:szCs w:val="27"/>
        </w:rPr>
        <w:t xml:space="preserve"> ради                                               </w:t>
      </w:r>
      <w:r w:rsidR="00054C40">
        <w:rPr>
          <w:rFonts w:ascii="Times New Roman" w:hAnsi="Times New Roman" w:cs="Times New Roman"/>
          <w:sz w:val="27"/>
          <w:szCs w:val="27"/>
        </w:rPr>
        <w:tab/>
      </w:r>
      <w:r w:rsidRPr="00054C40">
        <w:rPr>
          <w:rFonts w:ascii="Times New Roman" w:hAnsi="Times New Roman" w:cs="Times New Roman"/>
          <w:sz w:val="27"/>
          <w:szCs w:val="27"/>
        </w:rPr>
        <w:t>Галина ШИМАНСЬКА</w:t>
      </w:r>
    </w:p>
    <w:p w:rsid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Директор департаменту </w:t>
      </w:r>
    </w:p>
    <w:p w:rsid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бюджету та фінансів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Діна ПРОХОРЧУК</w:t>
      </w:r>
    </w:p>
    <w:p w:rsidR="00054C40" w:rsidRPr="00054C40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054C40" w:rsidRPr="007A5462" w:rsidRDefault="00054C40" w:rsidP="00054C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Галина ШИМАНСЬКА</w:t>
      </w:r>
    </w:p>
    <w:p w:rsidR="00054C40" w:rsidRPr="00054C40" w:rsidRDefault="00054C40" w:rsidP="007A5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54C40" w:rsidRPr="00054C40" w:rsidSect="0081235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C0AB8"/>
    <w:multiLevelType w:val="hybridMultilevel"/>
    <w:tmpl w:val="28DE24B4"/>
    <w:lvl w:ilvl="0" w:tplc="8216F7DC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D6"/>
    <w:rsid w:val="00054C40"/>
    <w:rsid w:val="001B7F4B"/>
    <w:rsid w:val="003165DF"/>
    <w:rsid w:val="003631D2"/>
    <w:rsid w:val="003C6CF9"/>
    <w:rsid w:val="004B076A"/>
    <w:rsid w:val="004C26AA"/>
    <w:rsid w:val="00511FE2"/>
    <w:rsid w:val="00534CC0"/>
    <w:rsid w:val="00652FF7"/>
    <w:rsid w:val="007A5462"/>
    <w:rsid w:val="00812356"/>
    <w:rsid w:val="008C0CD0"/>
    <w:rsid w:val="00D57BE4"/>
    <w:rsid w:val="00DA00DD"/>
    <w:rsid w:val="00DD5C90"/>
    <w:rsid w:val="00E64F56"/>
    <w:rsid w:val="00ED01D6"/>
    <w:rsid w:val="00FC1031"/>
    <w:rsid w:val="00FE5B64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3B6"/>
  <w15:chartTrackingRefBased/>
  <w15:docId w15:val="{552D8891-12ED-4BF1-B996-C2814F39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6AA"/>
    <w:pPr>
      <w:suppressAutoHyphens/>
      <w:autoSpaceDE w:val="0"/>
      <w:autoSpaceDN w:val="0"/>
      <w:adjustRightInd w:val="0"/>
      <w:spacing w:before="2664" w:after="222" w:line="240" w:lineRule="auto"/>
      <w:ind w:left="990" w:right="36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itation-122">
    <w:name w:val="citation-122"/>
    <w:basedOn w:val="a0"/>
    <w:rsid w:val="004C26AA"/>
  </w:style>
  <w:style w:type="character" w:customStyle="1" w:styleId="citation-121">
    <w:name w:val="citation-121"/>
    <w:basedOn w:val="a0"/>
    <w:rsid w:val="004C26AA"/>
  </w:style>
  <w:style w:type="character" w:customStyle="1" w:styleId="citation-120">
    <w:name w:val="citation-120"/>
    <w:basedOn w:val="a0"/>
    <w:rsid w:val="004C26AA"/>
  </w:style>
  <w:style w:type="paragraph" w:styleId="a4">
    <w:name w:val="footer"/>
    <w:basedOn w:val="a"/>
    <w:link w:val="a5"/>
    <w:uiPriority w:val="99"/>
    <w:unhideWhenUsed/>
    <w:rsid w:val="003C6CF9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C6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6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7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5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2026-01-15T10:27:00Z</cp:lastPrinted>
  <dcterms:created xsi:type="dcterms:W3CDTF">2026-01-12T12:16:00Z</dcterms:created>
  <dcterms:modified xsi:type="dcterms:W3CDTF">2026-01-15T12:48:00Z</dcterms:modified>
</cp:coreProperties>
</file>